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EBEF" w14:textId="77777777" w:rsidR="004A6B30" w:rsidRPr="008707C7" w:rsidRDefault="00A63FB7" w:rsidP="00095E8D">
      <w:pPr>
        <w:pStyle w:val="Heading3"/>
        <w:spacing w:before="0" w:after="80"/>
        <w:jc w:val="center"/>
        <w:rPr>
          <w:rFonts w:ascii="Calibri" w:hAnsi="Calibri" w:cs="Calibri"/>
          <w:sz w:val="28"/>
          <w:szCs w:val="28"/>
          <w:lang w:val="en-GB"/>
        </w:rPr>
      </w:pPr>
      <w:r w:rsidRPr="008707C7">
        <w:rPr>
          <w:rFonts w:ascii="Calibri" w:hAnsi="Calibri" w:cs="Calibri"/>
          <w:sz w:val="28"/>
          <w:szCs w:val="28"/>
          <w:lang w:val="en-GB"/>
        </w:rPr>
        <w:t>The University of Huddersfield</w:t>
      </w:r>
    </w:p>
    <w:p w14:paraId="0D2D319A" w14:textId="3BD1F3B7" w:rsidR="004A6B30" w:rsidRPr="008707C7" w:rsidRDefault="0072342D" w:rsidP="00095E8D">
      <w:pPr>
        <w:pStyle w:val="Heading3"/>
        <w:spacing w:before="0" w:after="80"/>
        <w:jc w:val="center"/>
        <w:rPr>
          <w:rFonts w:ascii="Calibri" w:hAnsi="Calibri" w:cs="Calibri"/>
          <w:sz w:val="28"/>
          <w:szCs w:val="28"/>
          <w:lang w:val="en-GB"/>
        </w:rPr>
      </w:pPr>
      <w:r w:rsidRPr="008707C7">
        <w:rPr>
          <w:rFonts w:ascii="Calibri" w:hAnsi="Calibri" w:cs="Calibri"/>
          <w:sz w:val="28"/>
          <w:szCs w:val="28"/>
          <w:lang w:val="en-GB"/>
        </w:rPr>
        <w:t xml:space="preserve">Personal Data </w:t>
      </w:r>
      <w:r w:rsidR="006C6F83">
        <w:rPr>
          <w:rFonts w:ascii="Calibri" w:hAnsi="Calibri" w:cs="Calibri"/>
          <w:sz w:val="28"/>
          <w:szCs w:val="28"/>
          <w:lang w:val="en-GB"/>
        </w:rPr>
        <w:t>Incident</w:t>
      </w:r>
      <w:r w:rsidRPr="008707C7">
        <w:rPr>
          <w:rFonts w:ascii="Calibri" w:hAnsi="Calibri" w:cs="Calibri"/>
          <w:sz w:val="28"/>
          <w:szCs w:val="28"/>
          <w:lang w:val="en-GB"/>
        </w:rPr>
        <w:t xml:space="preserve"> Procedure</w:t>
      </w:r>
    </w:p>
    <w:p w14:paraId="19D4AB80" w14:textId="77777777" w:rsidR="003450B9" w:rsidRPr="00B37D8B" w:rsidRDefault="0072342D" w:rsidP="00B37D8B">
      <w:pPr>
        <w:pStyle w:val="Heading3"/>
        <w:numPr>
          <w:ilvl w:val="0"/>
          <w:numId w:val="21"/>
        </w:numPr>
        <w:spacing w:before="0" w:after="80"/>
        <w:ind w:hanging="720"/>
        <w:jc w:val="both"/>
        <w:rPr>
          <w:rFonts w:asciiTheme="minorHAnsi" w:hAnsiTheme="minorHAnsi" w:cstheme="minorHAnsi"/>
          <w:sz w:val="24"/>
          <w:szCs w:val="24"/>
          <w:lang w:val="en-GB"/>
        </w:rPr>
      </w:pPr>
      <w:bookmarkStart w:id="0" w:name="main"/>
      <w:r w:rsidRPr="00B37D8B">
        <w:rPr>
          <w:rFonts w:asciiTheme="minorHAnsi" w:hAnsiTheme="minorHAnsi" w:cstheme="minorHAnsi"/>
          <w:sz w:val="24"/>
          <w:szCs w:val="24"/>
          <w:lang w:val="en-GB"/>
        </w:rPr>
        <w:t>Background</w:t>
      </w:r>
    </w:p>
    <w:p w14:paraId="0EC41D14" w14:textId="4477C28A" w:rsidR="006B1E9A" w:rsidRPr="00B37D8B" w:rsidRDefault="006B1E9A" w:rsidP="00B37D8B">
      <w:pPr>
        <w:jc w:val="both"/>
        <w:rPr>
          <w:rFonts w:asciiTheme="minorHAnsi" w:hAnsiTheme="minorHAnsi" w:cstheme="minorHAnsi"/>
          <w:lang w:val="en-GB"/>
        </w:rPr>
      </w:pPr>
      <w:r w:rsidRPr="00B37D8B">
        <w:rPr>
          <w:rFonts w:asciiTheme="minorHAnsi" w:hAnsiTheme="minorHAnsi" w:cstheme="minorHAnsi"/>
          <w:lang w:val="en-GB"/>
        </w:rPr>
        <w:t xml:space="preserve">The University of Huddersfield is committed to a policy of protecting individuals’ right to privacy in accordance with the </w:t>
      </w:r>
      <w:r w:rsidR="006B5256" w:rsidRPr="00B37D8B">
        <w:rPr>
          <w:rFonts w:asciiTheme="minorHAnsi" w:hAnsiTheme="minorHAnsi" w:cstheme="minorHAnsi"/>
          <w:lang w:val="en-GB"/>
        </w:rPr>
        <w:t>General Data Protection Regulation 2016 (the GDPR), the Data Protection Act 2018</w:t>
      </w:r>
      <w:r w:rsidRPr="00B37D8B">
        <w:rPr>
          <w:rFonts w:asciiTheme="minorHAnsi" w:hAnsiTheme="minorHAnsi" w:cstheme="minorHAnsi"/>
          <w:lang w:val="en-GB"/>
        </w:rPr>
        <w:t xml:space="preserve"> (the DPA) and the University’s </w:t>
      </w:r>
      <w:hyperlink r:id="rId15" w:history="1">
        <w:r w:rsidRPr="00B37D8B">
          <w:rPr>
            <w:rStyle w:val="Hyperlink"/>
            <w:rFonts w:asciiTheme="minorHAnsi" w:hAnsiTheme="minorHAnsi" w:cstheme="minorHAnsi"/>
            <w:lang w:val="en-GB"/>
          </w:rPr>
          <w:t>Data Protection Policy</w:t>
        </w:r>
      </w:hyperlink>
      <w:r w:rsidRPr="00B37D8B">
        <w:rPr>
          <w:rFonts w:asciiTheme="minorHAnsi" w:hAnsiTheme="minorHAnsi" w:cstheme="minorHAnsi"/>
          <w:lang w:val="en-GB"/>
        </w:rPr>
        <w:t>.</w:t>
      </w:r>
    </w:p>
    <w:p w14:paraId="149C37FF" w14:textId="0F2858DF" w:rsidR="006B1E9A" w:rsidRPr="00B37D8B" w:rsidRDefault="0072342D" w:rsidP="00B37D8B">
      <w:pPr>
        <w:jc w:val="both"/>
        <w:rPr>
          <w:rFonts w:asciiTheme="minorHAnsi" w:hAnsiTheme="minorHAnsi" w:cstheme="minorHAnsi"/>
          <w:lang w:val="en-GB"/>
        </w:rPr>
      </w:pPr>
      <w:r w:rsidRPr="00B37D8B">
        <w:rPr>
          <w:rFonts w:asciiTheme="minorHAnsi" w:hAnsiTheme="minorHAnsi" w:cstheme="minorHAnsi"/>
          <w:lang w:val="en-GB"/>
        </w:rPr>
        <w:t xml:space="preserve">The University </w:t>
      </w:r>
      <w:r w:rsidR="006B1E9A" w:rsidRPr="00B37D8B">
        <w:rPr>
          <w:rFonts w:asciiTheme="minorHAnsi" w:hAnsiTheme="minorHAnsi" w:cstheme="minorHAnsi"/>
          <w:lang w:val="en-GB"/>
        </w:rPr>
        <w:t xml:space="preserve">is required to take appropriate measures against </w:t>
      </w:r>
      <w:r w:rsidR="006B5256" w:rsidRPr="00B37D8B">
        <w:rPr>
          <w:rFonts w:asciiTheme="minorHAnsi" w:hAnsiTheme="minorHAnsi" w:cstheme="minorHAnsi"/>
          <w:lang w:val="en-GB"/>
        </w:rPr>
        <w:t>accidental or unlawful destruction, loss, alteration, unauthorised disclosure of, or access to, personal data</w:t>
      </w:r>
      <w:r w:rsidR="006B1E9A" w:rsidRPr="00B37D8B">
        <w:rPr>
          <w:rFonts w:asciiTheme="minorHAnsi" w:hAnsiTheme="minorHAnsi" w:cstheme="minorHAnsi"/>
          <w:lang w:val="en-GB"/>
        </w:rPr>
        <w:t>.</w:t>
      </w:r>
    </w:p>
    <w:p w14:paraId="1B9C0C86" w14:textId="47C1E008" w:rsidR="006B5256" w:rsidRPr="00B37D8B" w:rsidRDefault="006B5256" w:rsidP="00B37D8B">
      <w:pPr>
        <w:jc w:val="both"/>
        <w:rPr>
          <w:rFonts w:asciiTheme="minorHAnsi" w:hAnsiTheme="minorHAnsi" w:cstheme="minorHAnsi"/>
          <w:lang w:val="en-GB"/>
        </w:rPr>
      </w:pPr>
      <w:r w:rsidRPr="00B37D8B">
        <w:rPr>
          <w:rFonts w:asciiTheme="minorHAnsi" w:hAnsiTheme="minorHAnsi" w:cstheme="minorHAnsi"/>
          <w:lang w:val="en-GB"/>
        </w:rPr>
        <w:t xml:space="preserve">The GDPR requires the University to report certain types of personal data </w:t>
      </w:r>
      <w:r w:rsidR="006C6F83" w:rsidRPr="00B37D8B">
        <w:rPr>
          <w:rFonts w:asciiTheme="minorHAnsi" w:hAnsiTheme="minorHAnsi" w:cstheme="minorHAnsi"/>
          <w:lang w:val="en-GB"/>
        </w:rPr>
        <w:t>incidents</w:t>
      </w:r>
      <w:r w:rsidRPr="00B37D8B">
        <w:rPr>
          <w:rFonts w:asciiTheme="minorHAnsi" w:hAnsiTheme="minorHAnsi" w:cstheme="minorHAnsi"/>
          <w:lang w:val="en-GB"/>
        </w:rPr>
        <w:t xml:space="preserve"> to the Information Commissioner’s Office within 72 hours of becoming aware of the </w:t>
      </w:r>
      <w:r w:rsidR="006C6F83" w:rsidRPr="00B37D8B">
        <w:rPr>
          <w:rFonts w:asciiTheme="minorHAnsi" w:hAnsiTheme="minorHAnsi" w:cstheme="minorHAnsi"/>
          <w:lang w:val="en-GB"/>
        </w:rPr>
        <w:t>incident</w:t>
      </w:r>
      <w:r w:rsidRPr="00B37D8B">
        <w:rPr>
          <w:rFonts w:asciiTheme="minorHAnsi" w:hAnsiTheme="minorHAnsi" w:cstheme="minorHAnsi"/>
          <w:lang w:val="en-GB"/>
        </w:rPr>
        <w:t xml:space="preserve"> and to m</w:t>
      </w:r>
      <w:r w:rsidR="006C6F83" w:rsidRPr="00B37D8B">
        <w:rPr>
          <w:rFonts w:asciiTheme="minorHAnsi" w:hAnsiTheme="minorHAnsi" w:cstheme="minorHAnsi"/>
          <w:lang w:val="en-GB"/>
        </w:rPr>
        <w:t xml:space="preserve">aintain a log of all such incidents. </w:t>
      </w:r>
      <w:r w:rsidRPr="00B37D8B">
        <w:rPr>
          <w:rFonts w:asciiTheme="minorHAnsi" w:hAnsiTheme="minorHAnsi" w:cstheme="minorHAnsi"/>
          <w:lang w:val="en-GB"/>
        </w:rPr>
        <w:t xml:space="preserve">It is therefore crucial that the University has a robust </w:t>
      </w:r>
      <w:r w:rsidR="006C6F83" w:rsidRPr="00B37D8B">
        <w:rPr>
          <w:rFonts w:asciiTheme="minorHAnsi" w:hAnsiTheme="minorHAnsi" w:cstheme="minorHAnsi"/>
          <w:lang w:val="en-GB"/>
        </w:rPr>
        <w:t>incident</w:t>
      </w:r>
      <w:r w:rsidRPr="00B37D8B">
        <w:rPr>
          <w:rFonts w:asciiTheme="minorHAnsi" w:hAnsiTheme="minorHAnsi" w:cstheme="minorHAnsi"/>
          <w:lang w:val="en-GB"/>
        </w:rPr>
        <w:t xml:space="preserve"> detection, investigation and internal reporting procedure in place so that we can ensure compliance with data protection legislation.</w:t>
      </w:r>
    </w:p>
    <w:p w14:paraId="2B40765E" w14:textId="4E10E136" w:rsidR="006B1E9A" w:rsidRPr="00B37D8B" w:rsidRDefault="006B1E9A" w:rsidP="00B37D8B">
      <w:pPr>
        <w:jc w:val="both"/>
        <w:rPr>
          <w:rFonts w:asciiTheme="minorHAnsi" w:hAnsiTheme="minorHAnsi" w:cstheme="minorHAnsi"/>
          <w:lang w:val="en-GB"/>
        </w:rPr>
      </w:pPr>
      <w:r w:rsidRPr="00B37D8B">
        <w:rPr>
          <w:rFonts w:asciiTheme="minorHAnsi" w:hAnsiTheme="minorHAnsi" w:cstheme="minorHAnsi"/>
          <w:lang w:val="en-GB"/>
        </w:rPr>
        <w:t xml:space="preserve">A data security </w:t>
      </w:r>
      <w:r w:rsidR="006C6F83" w:rsidRPr="00B37D8B">
        <w:rPr>
          <w:rFonts w:asciiTheme="minorHAnsi" w:hAnsiTheme="minorHAnsi" w:cstheme="minorHAnsi"/>
          <w:lang w:val="en-GB"/>
        </w:rPr>
        <w:t>incident</w:t>
      </w:r>
      <w:r w:rsidRPr="00B37D8B">
        <w:rPr>
          <w:rFonts w:asciiTheme="minorHAnsi" w:hAnsiTheme="minorHAnsi" w:cstheme="minorHAnsi"/>
          <w:lang w:val="en-GB"/>
        </w:rPr>
        <w:t xml:space="preserve"> can happen for a number of reasons</w:t>
      </w:r>
      <w:r w:rsidR="006B5256" w:rsidRPr="00B37D8B">
        <w:rPr>
          <w:rFonts w:asciiTheme="minorHAnsi" w:hAnsiTheme="minorHAnsi" w:cstheme="minorHAnsi"/>
          <w:lang w:val="en-GB"/>
        </w:rPr>
        <w:t xml:space="preserve">.  In general terms, </w:t>
      </w:r>
      <w:r w:rsidR="006C6F83" w:rsidRPr="00B37D8B">
        <w:rPr>
          <w:rFonts w:asciiTheme="minorHAnsi" w:hAnsiTheme="minorHAnsi" w:cstheme="minorHAnsi"/>
          <w:lang w:val="en-GB"/>
        </w:rPr>
        <w:t>it</w:t>
      </w:r>
      <w:r w:rsidR="006B5256" w:rsidRPr="00B37D8B">
        <w:rPr>
          <w:rFonts w:asciiTheme="minorHAnsi" w:hAnsiTheme="minorHAnsi" w:cstheme="minorHAnsi"/>
          <w:lang w:val="en-GB"/>
        </w:rPr>
        <w:t xml:space="preserve"> occur</w:t>
      </w:r>
      <w:r w:rsidR="006C6F83" w:rsidRPr="00B37D8B">
        <w:rPr>
          <w:rFonts w:asciiTheme="minorHAnsi" w:hAnsiTheme="minorHAnsi" w:cstheme="minorHAnsi"/>
          <w:lang w:val="en-GB"/>
        </w:rPr>
        <w:t>s</w:t>
      </w:r>
      <w:r w:rsidR="006B5256" w:rsidRPr="00B37D8B">
        <w:rPr>
          <w:rFonts w:asciiTheme="minorHAnsi" w:hAnsiTheme="minorHAnsi" w:cstheme="minorHAnsi"/>
          <w:lang w:val="en-GB"/>
        </w:rPr>
        <w:t xml:space="preserve"> whenever any personal data is lost, destroyed, cor</w:t>
      </w:r>
      <w:r w:rsidR="006C6F83" w:rsidRPr="00B37D8B">
        <w:rPr>
          <w:rFonts w:asciiTheme="minorHAnsi" w:hAnsiTheme="minorHAnsi" w:cstheme="minorHAnsi"/>
          <w:lang w:val="en-GB"/>
        </w:rPr>
        <w:t>rupted or disclosed.  Examples</w:t>
      </w:r>
      <w:r w:rsidR="006B5256" w:rsidRPr="00B37D8B">
        <w:rPr>
          <w:rFonts w:asciiTheme="minorHAnsi" w:hAnsiTheme="minorHAnsi" w:cstheme="minorHAnsi"/>
          <w:lang w:val="en-GB"/>
        </w:rPr>
        <w:t xml:space="preserve"> include:</w:t>
      </w:r>
    </w:p>
    <w:p w14:paraId="6309BA94" w14:textId="6A86FD1F" w:rsidR="006B1E9A" w:rsidRPr="00B37D8B" w:rsidRDefault="006B1E9A" w:rsidP="00B37D8B">
      <w:pPr>
        <w:numPr>
          <w:ilvl w:val="2"/>
          <w:numId w:val="21"/>
        </w:numPr>
        <w:spacing w:after="80"/>
        <w:ind w:hanging="371"/>
        <w:jc w:val="both"/>
        <w:rPr>
          <w:rFonts w:asciiTheme="minorHAnsi" w:hAnsiTheme="minorHAnsi" w:cstheme="minorHAnsi"/>
          <w:lang w:val="en-GB"/>
        </w:rPr>
      </w:pPr>
      <w:r w:rsidRPr="00B37D8B">
        <w:rPr>
          <w:rFonts w:asciiTheme="minorHAnsi" w:hAnsiTheme="minorHAnsi" w:cstheme="minorHAnsi"/>
          <w:lang w:val="en-GB"/>
        </w:rPr>
        <w:t>Loss or theft of data or equipment on which data is stored</w:t>
      </w:r>
      <w:r w:rsidR="007E265A" w:rsidRPr="00B37D8B">
        <w:rPr>
          <w:rFonts w:asciiTheme="minorHAnsi" w:hAnsiTheme="minorHAnsi" w:cstheme="minorHAnsi"/>
          <w:lang w:val="en-GB"/>
        </w:rPr>
        <w:t xml:space="preserve"> (e.g. loss or theft of a </w:t>
      </w:r>
      <w:r w:rsidR="006B5256" w:rsidRPr="00B37D8B">
        <w:rPr>
          <w:rFonts w:asciiTheme="minorHAnsi" w:hAnsiTheme="minorHAnsi" w:cstheme="minorHAnsi"/>
          <w:lang w:val="en-GB"/>
        </w:rPr>
        <w:t>computer</w:t>
      </w:r>
      <w:r w:rsidR="00C44C7F">
        <w:rPr>
          <w:rFonts w:asciiTheme="minorHAnsi" w:hAnsiTheme="minorHAnsi" w:cstheme="minorHAnsi"/>
          <w:lang w:val="en-GB"/>
        </w:rPr>
        <w:t xml:space="preserve"> or</w:t>
      </w:r>
      <w:r w:rsidR="006B5256" w:rsidRPr="00B37D8B">
        <w:rPr>
          <w:rFonts w:asciiTheme="minorHAnsi" w:hAnsiTheme="minorHAnsi" w:cstheme="minorHAnsi"/>
          <w:lang w:val="en-GB"/>
        </w:rPr>
        <w:t xml:space="preserve"> </w:t>
      </w:r>
      <w:r w:rsidR="007E265A" w:rsidRPr="00B37D8B">
        <w:rPr>
          <w:rFonts w:asciiTheme="minorHAnsi" w:hAnsiTheme="minorHAnsi" w:cstheme="minorHAnsi"/>
          <w:lang w:val="en-GB"/>
        </w:rPr>
        <w:t>portable device, such as a laptop</w:t>
      </w:r>
      <w:r w:rsidR="00C44C7F">
        <w:rPr>
          <w:rFonts w:asciiTheme="minorHAnsi" w:hAnsiTheme="minorHAnsi" w:cstheme="minorHAnsi"/>
          <w:lang w:val="en-GB"/>
        </w:rPr>
        <w:t>,</w:t>
      </w:r>
      <w:r w:rsidR="007E265A" w:rsidRPr="00B37D8B">
        <w:rPr>
          <w:rFonts w:asciiTheme="minorHAnsi" w:hAnsiTheme="minorHAnsi" w:cstheme="minorHAnsi"/>
          <w:lang w:val="en-GB"/>
        </w:rPr>
        <w:t xml:space="preserve"> data stick</w:t>
      </w:r>
      <w:r w:rsidR="00C44C7F">
        <w:rPr>
          <w:rFonts w:asciiTheme="minorHAnsi" w:hAnsiTheme="minorHAnsi" w:cstheme="minorHAnsi"/>
          <w:lang w:val="en-GB"/>
        </w:rPr>
        <w:t xml:space="preserve"> or paper files</w:t>
      </w:r>
      <w:r w:rsidR="007E265A" w:rsidRPr="00B37D8B">
        <w:rPr>
          <w:rFonts w:asciiTheme="minorHAnsi" w:hAnsiTheme="minorHAnsi" w:cstheme="minorHAnsi"/>
          <w:lang w:val="en-GB"/>
        </w:rPr>
        <w:t>)</w:t>
      </w:r>
    </w:p>
    <w:p w14:paraId="0747B615" w14:textId="193FE91C" w:rsidR="006B1E9A" w:rsidRPr="00B37D8B" w:rsidRDefault="006B1E9A" w:rsidP="00B37D8B">
      <w:pPr>
        <w:numPr>
          <w:ilvl w:val="2"/>
          <w:numId w:val="21"/>
        </w:numPr>
        <w:spacing w:after="80"/>
        <w:ind w:hanging="371"/>
        <w:jc w:val="both"/>
        <w:rPr>
          <w:rFonts w:asciiTheme="minorHAnsi" w:hAnsiTheme="minorHAnsi" w:cstheme="minorHAnsi"/>
          <w:lang w:val="en-GB"/>
        </w:rPr>
      </w:pPr>
      <w:r w:rsidRPr="00B37D8B">
        <w:rPr>
          <w:rFonts w:asciiTheme="minorHAnsi" w:hAnsiTheme="minorHAnsi" w:cstheme="minorHAnsi"/>
          <w:lang w:val="en-GB"/>
        </w:rPr>
        <w:t xml:space="preserve">Unauthorised </w:t>
      </w:r>
      <w:r w:rsidR="006B5256" w:rsidRPr="00B37D8B">
        <w:rPr>
          <w:rFonts w:asciiTheme="minorHAnsi" w:hAnsiTheme="minorHAnsi" w:cstheme="minorHAnsi"/>
          <w:lang w:val="en-GB"/>
        </w:rPr>
        <w:t xml:space="preserve">access to, </w:t>
      </w:r>
      <w:r w:rsidR="006C6F83" w:rsidRPr="00B37D8B">
        <w:rPr>
          <w:rFonts w:asciiTheme="minorHAnsi" w:hAnsiTheme="minorHAnsi" w:cstheme="minorHAnsi"/>
          <w:lang w:val="en-GB"/>
        </w:rPr>
        <w:t xml:space="preserve">deletion, </w:t>
      </w:r>
      <w:r w:rsidRPr="00B37D8B">
        <w:rPr>
          <w:rFonts w:asciiTheme="minorHAnsi" w:hAnsiTheme="minorHAnsi" w:cstheme="minorHAnsi"/>
          <w:lang w:val="en-GB"/>
        </w:rPr>
        <w:t>use</w:t>
      </w:r>
      <w:r w:rsidR="006B5256" w:rsidRPr="00B37D8B">
        <w:rPr>
          <w:rFonts w:asciiTheme="minorHAnsi" w:hAnsiTheme="minorHAnsi" w:cstheme="minorHAnsi"/>
          <w:lang w:val="en-GB"/>
        </w:rPr>
        <w:t>,</w:t>
      </w:r>
      <w:r w:rsidRPr="00B37D8B">
        <w:rPr>
          <w:rFonts w:asciiTheme="minorHAnsi" w:hAnsiTheme="minorHAnsi" w:cstheme="minorHAnsi"/>
          <w:lang w:val="en-GB"/>
        </w:rPr>
        <w:t xml:space="preserve"> </w:t>
      </w:r>
      <w:r w:rsidR="006B5256" w:rsidRPr="00B37D8B">
        <w:rPr>
          <w:rFonts w:asciiTheme="minorHAnsi" w:hAnsiTheme="minorHAnsi" w:cstheme="minorHAnsi"/>
          <w:lang w:val="en-GB"/>
        </w:rPr>
        <w:t xml:space="preserve">or alteration of, </w:t>
      </w:r>
      <w:r w:rsidRPr="00B37D8B">
        <w:rPr>
          <w:rFonts w:asciiTheme="minorHAnsi" w:hAnsiTheme="minorHAnsi" w:cstheme="minorHAnsi"/>
          <w:lang w:val="en-GB"/>
        </w:rPr>
        <w:t>personal data</w:t>
      </w:r>
    </w:p>
    <w:p w14:paraId="3B9DC507" w14:textId="4491525B" w:rsidR="006B1E9A" w:rsidRPr="00B37D8B" w:rsidRDefault="006B5256" w:rsidP="00B37D8B">
      <w:pPr>
        <w:numPr>
          <w:ilvl w:val="2"/>
          <w:numId w:val="21"/>
        </w:numPr>
        <w:spacing w:after="80"/>
        <w:ind w:hanging="371"/>
        <w:jc w:val="both"/>
        <w:rPr>
          <w:rFonts w:asciiTheme="minorHAnsi" w:hAnsiTheme="minorHAnsi" w:cstheme="minorHAnsi"/>
          <w:lang w:val="en-GB"/>
        </w:rPr>
      </w:pPr>
      <w:r w:rsidRPr="00B37D8B">
        <w:rPr>
          <w:rFonts w:asciiTheme="minorHAnsi" w:hAnsiTheme="minorHAnsi" w:cstheme="minorHAnsi"/>
          <w:lang w:val="en-GB"/>
        </w:rPr>
        <w:t xml:space="preserve">Loss of availability of personal data </w:t>
      </w:r>
      <w:r w:rsidR="006C6F83" w:rsidRPr="00B37D8B">
        <w:rPr>
          <w:rFonts w:asciiTheme="minorHAnsi" w:hAnsiTheme="minorHAnsi" w:cstheme="minorHAnsi"/>
          <w:lang w:val="en-GB"/>
        </w:rPr>
        <w:t>for example as a result of a computer malware attack</w:t>
      </w:r>
    </w:p>
    <w:p w14:paraId="2E9C60AE" w14:textId="77777777" w:rsidR="006B1E9A" w:rsidRPr="00B37D8B" w:rsidRDefault="006B1E9A" w:rsidP="00B37D8B">
      <w:pPr>
        <w:numPr>
          <w:ilvl w:val="2"/>
          <w:numId w:val="21"/>
        </w:numPr>
        <w:spacing w:after="80"/>
        <w:ind w:hanging="371"/>
        <w:jc w:val="both"/>
        <w:rPr>
          <w:rFonts w:asciiTheme="minorHAnsi" w:hAnsiTheme="minorHAnsi" w:cstheme="minorHAnsi"/>
          <w:lang w:val="en-GB"/>
        </w:rPr>
      </w:pPr>
      <w:r w:rsidRPr="00B37D8B">
        <w:rPr>
          <w:rFonts w:asciiTheme="minorHAnsi" w:hAnsiTheme="minorHAnsi" w:cstheme="minorHAnsi"/>
          <w:lang w:val="en-GB"/>
        </w:rPr>
        <w:t>Human error</w:t>
      </w:r>
      <w:r w:rsidR="006B5256" w:rsidRPr="00B37D8B">
        <w:rPr>
          <w:rFonts w:asciiTheme="minorHAnsi" w:hAnsiTheme="minorHAnsi" w:cstheme="minorHAnsi"/>
          <w:lang w:val="en-GB"/>
        </w:rPr>
        <w:t xml:space="preserve"> (e.g. sending data to the wrong recipient or accidentally deleting it)</w:t>
      </w:r>
    </w:p>
    <w:p w14:paraId="4035C376" w14:textId="57A97B82" w:rsidR="006B1E9A" w:rsidRPr="00B37D8B" w:rsidRDefault="006B1E9A" w:rsidP="00B37D8B">
      <w:pPr>
        <w:numPr>
          <w:ilvl w:val="2"/>
          <w:numId w:val="21"/>
        </w:numPr>
        <w:spacing w:after="80"/>
        <w:ind w:hanging="371"/>
        <w:jc w:val="both"/>
        <w:rPr>
          <w:rFonts w:asciiTheme="minorHAnsi" w:hAnsiTheme="minorHAnsi" w:cstheme="minorHAnsi"/>
          <w:lang w:val="en-GB"/>
        </w:rPr>
      </w:pPr>
      <w:r w:rsidRPr="00B37D8B">
        <w:rPr>
          <w:rFonts w:asciiTheme="minorHAnsi" w:hAnsiTheme="minorHAnsi" w:cstheme="minorHAnsi"/>
          <w:lang w:val="en-GB"/>
        </w:rPr>
        <w:t>‘B</w:t>
      </w:r>
      <w:r w:rsidR="00C22361" w:rsidRPr="00B37D8B">
        <w:rPr>
          <w:rFonts w:asciiTheme="minorHAnsi" w:hAnsiTheme="minorHAnsi" w:cstheme="minorHAnsi"/>
          <w:lang w:val="en-GB"/>
        </w:rPr>
        <w:t>laggi</w:t>
      </w:r>
      <w:r w:rsidRPr="00B37D8B">
        <w:rPr>
          <w:rFonts w:asciiTheme="minorHAnsi" w:hAnsiTheme="minorHAnsi" w:cstheme="minorHAnsi"/>
          <w:lang w:val="en-GB"/>
        </w:rPr>
        <w:t>ng’ offences where information is obtained by a third party through deception</w:t>
      </w:r>
      <w:bookmarkEnd w:id="0"/>
    </w:p>
    <w:p w14:paraId="3524E527" w14:textId="77777777" w:rsidR="00095E8D" w:rsidRPr="00B37D8B" w:rsidRDefault="00095E8D" w:rsidP="00B37D8B">
      <w:pPr>
        <w:spacing w:after="80"/>
        <w:ind w:left="1080"/>
        <w:jc w:val="both"/>
        <w:rPr>
          <w:rFonts w:asciiTheme="minorHAnsi" w:hAnsiTheme="minorHAnsi" w:cstheme="minorHAnsi"/>
          <w:lang w:val="en-GB"/>
        </w:rPr>
      </w:pPr>
    </w:p>
    <w:p w14:paraId="6C1E75EB" w14:textId="7D99DE66" w:rsidR="00540EE2" w:rsidRPr="00B37D8B" w:rsidRDefault="00540EE2" w:rsidP="00B37D8B">
      <w:pPr>
        <w:pStyle w:val="Heading3"/>
        <w:numPr>
          <w:ilvl w:val="0"/>
          <w:numId w:val="21"/>
        </w:numPr>
        <w:spacing w:before="0" w:after="80"/>
        <w:ind w:hanging="720"/>
        <w:jc w:val="both"/>
        <w:rPr>
          <w:rFonts w:asciiTheme="minorHAnsi" w:hAnsiTheme="minorHAnsi" w:cstheme="minorHAnsi"/>
          <w:lang w:val="en-GB"/>
        </w:rPr>
      </w:pPr>
      <w:r w:rsidRPr="00B37D8B">
        <w:rPr>
          <w:rFonts w:asciiTheme="minorHAnsi" w:hAnsiTheme="minorHAnsi" w:cstheme="minorHAnsi"/>
          <w:lang w:val="en-GB"/>
        </w:rPr>
        <w:t>Responding to a Data Protection Incident</w:t>
      </w:r>
    </w:p>
    <w:p w14:paraId="12F5EEE3" w14:textId="3F0D97E0" w:rsidR="00540EE2" w:rsidRPr="00B37D8B" w:rsidRDefault="00540EE2" w:rsidP="00B37D8B">
      <w:pPr>
        <w:jc w:val="both"/>
        <w:rPr>
          <w:rFonts w:asciiTheme="minorHAnsi" w:hAnsiTheme="minorHAnsi" w:cstheme="minorHAnsi"/>
          <w:lang w:val="en-GB"/>
        </w:rPr>
      </w:pPr>
      <w:r w:rsidRPr="00B37D8B">
        <w:rPr>
          <w:rFonts w:asciiTheme="minorHAnsi" w:hAnsiTheme="minorHAnsi" w:cstheme="minorHAnsi"/>
          <w:lang w:val="en-GB"/>
        </w:rPr>
        <w:t>When a data protection incident occurs at the University. The University must:</w:t>
      </w:r>
    </w:p>
    <w:p w14:paraId="07884684" w14:textId="151193FE" w:rsidR="00540EE2" w:rsidRPr="00B37D8B" w:rsidRDefault="00540EE2" w:rsidP="00B37D8B">
      <w:pPr>
        <w:pStyle w:val="ListParagraph"/>
        <w:numPr>
          <w:ilvl w:val="0"/>
          <w:numId w:val="28"/>
        </w:numPr>
        <w:jc w:val="both"/>
        <w:rPr>
          <w:rFonts w:asciiTheme="minorHAnsi" w:hAnsiTheme="minorHAnsi" w:cstheme="minorHAnsi"/>
          <w:lang w:val="en-GB"/>
        </w:rPr>
      </w:pPr>
      <w:r w:rsidRPr="00B37D8B">
        <w:rPr>
          <w:rFonts w:asciiTheme="minorHAnsi" w:hAnsiTheme="minorHAnsi" w:cstheme="minorHAnsi"/>
          <w:b/>
          <w:lang w:val="en-GB"/>
        </w:rPr>
        <w:t>Assess</w:t>
      </w:r>
      <w:r w:rsidRPr="00B37D8B">
        <w:rPr>
          <w:rFonts w:asciiTheme="minorHAnsi" w:hAnsiTheme="minorHAnsi" w:cstheme="minorHAnsi"/>
          <w:lang w:val="en-GB"/>
        </w:rPr>
        <w:t xml:space="preserve"> the nature and extent of the incident to determine whether it is a minor, moderate or high risk incident reportable to the ICO;</w:t>
      </w:r>
    </w:p>
    <w:p w14:paraId="5E674460" w14:textId="120CDFBA" w:rsidR="00540EE2" w:rsidRPr="00B37D8B" w:rsidRDefault="00540EE2" w:rsidP="00B37D8B">
      <w:pPr>
        <w:pStyle w:val="ListParagraph"/>
        <w:numPr>
          <w:ilvl w:val="0"/>
          <w:numId w:val="28"/>
        </w:numPr>
        <w:jc w:val="both"/>
        <w:rPr>
          <w:rFonts w:asciiTheme="minorHAnsi" w:hAnsiTheme="minorHAnsi" w:cstheme="minorHAnsi"/>
          <w:lang w:val="en-GB"/>
        </w:rPr>
      </w:pPr>
      <w:r w:rsidRPr="00B37D8B">
        <w:rPr>
          <w:rFonts w:asciiTheme="minorHAnsi" w:hAnsiTheme="minorHAnsi" w:cstheme="minorHAnsi"/>
          <w:b/>
          <w:lang w:val="en-GB"/>
        </w:rPr>
        <w:t>Mitigate</w:t>
      </w:r>
      <w:r w:rsidRPr="00B37D8B">
        <w:rPr>
          <w:rFonts w:asciiTheme="minorHAnsi" w:hAnsiTheme="minorHAnsi" w:cstheme="minorHAnsi"/>
          <w:lang w:val="en-GB"/>
        </w:rPr>
        <w:t xml:space="preserve"> the</w:t>
      </w:r>
      <w:r w:rsidR="00095E8D" w:rsidRPr="00B37D8B">
        <w:rPr>
          <w:rFonts w:asciiTheme="minorHAnsi" w:hAnsiTheme="minorHAnsi" w:cstheme="minorHAnsi"/>
          <w:lang w:val="en-GB"/>
        </w:rPr>
        <w:t xml:space="preserve"> effects of the</w:t>
      </w:r>
      <w:r w:rsidRPr="00B37D8B">
        <w:rPr>
          <w:rFonts w:asciiTheme="minorHAnsi" w:hAnsiTheme="minorHAnsi" w:cstheme="minorHAnsi"/>
          <w:lang w:val="en-GB"/>
        </w:rPr>
        <w:t xml:space="preserve"> incident as far as possible, for example by retrieving or replacing the data, or helping data subjects ensure they are not adversely affected by the incident</w:t>
      </w:r>
    </w:p>
    <w:p w14:paraId="498D8645" w14:textId="487E2474" w:rsidR="00540EE2" w:rsidRPr="00B37D8B" w:rsidRDefault="00540EE2" w:rsidP="00B37D8B">
      <w:pPr>
        <w:pStyle w:val="ListParagraph"/>
        <w:numPr>
          <w:ilvl w:val="0"/>
          <w:numId w:val="28"/>
        </w:numPr>
        <w:jc w:val="both"/>
        <w:rPr>
          <w:rFonts w:asciiTheme="minorHAnsi" w:hAnsiTheme="minorHAnsi" w:cstheme="minorHAnsi"/>
          <w:lang w:val="en-GB"/>
        </w:rPr>
      </w:pPr>
      <w:r w:rsidRPr="00B37D8B">
        <w:rPr>
          <w:rFonts w:asciiTheme="minorHAnsi" w:hAnsiTheme="minorHAnsi" w:cstheme="minorHAnsi"/>
          <w:b/>
          <w:lang w:val="en-GB"/>
        </w:rPr>
        <w:t>Prevent</w:t>
      </w:r>
      <w:r w:rsidRPr="00B37D8B">
        <w:rPr>
          <w:rFonts w:asciiTheme="minorHAnsi" w:hAnsiTheme="minorHAnsi" w:cstheme="minorHAnsi"/>
          <w:lang w:val="en-GB"/>
        </w:rPr>
        <w:t xml:space="preserve"> future similar incidents, by reviewing the incident to see if there are any measures </w:t>
      </w:r>
      <w:r w:rsidR="00100EC9">
        <w:rPr>
          <w:rFonts w:asciiTheme="minorHAnsi" w:hAnsiTheme="minorHAnsi" w:cstheme="minorHAnsi"/>
          <w:lang w:val="en-GB"/>
        </w:rPr>
        <w:t xml:space="preserve">it could take </w:t>
      </w:r>
      <w:r w:rsidRPr="00B37D8B">
        <w:rPr>
          <w:rFonts w:asciiTheme="minorHAnsi" w:hAnsiTheme="minorHAnsi" w:cstheme="minorHAnsi"/>
          <w:lang w:val="en-GB"/>
        </w:rPr>
        <w:t>that could prevent another similar incident in the future</w:t>
      </w:r>
    </w:p>
    <w:p w14:paraId="0447C887" w14:textId="5886A34C" w:rsidR="00540EE2" w:rsidRPr="00B37D8B" w:rsidRDefault="00540EE2" w:rsidP="00B37D8B">
      <w:pPr>
        <w:jc w:val="both"/>
        <w:rPr>
          <w:rFonts w:asciiTheme="minorHAnsi" w:hAnsiTheme="minorHAnsi" w:cstheme="minorHAnsi"/>
          <w:lang w:val="en-GB"/>
        </w:rPr>
      </w:pPr>
      <w:r w:rsidRPr="00B37D8B">
        <w:rPr>
          <w:rFonts w:asciiTheme="minorHAnsi" w:hAnsiTheme="minorHAnsi" w:cstheme="minorHAnsi"/>
          <w:lang w:val="en-GB"/>
        </w:rPr>
        <w:t xml:space="preserve">The Data Protection Team are responsible for co-ordinating the response to a data protection </w:t>
      </w:r>
      <w:r w:rsidR="00095E8D" w:rsidRPr="00B37D8B">
        <w:rPr>
          <w:rFonts w:asciiTheme="minorHAnsi" w:hAnsiTheme="minorHAnsi" w:cstheme="minorHAnsi"/>
          <w:lang w:val="en-GB"/>
        </w:rPr>
        <w:t xml:space="preserve">incident. They will undertake the initial assessment and provide advice on appropriate mitigation and prevention measures. However, every member of the University community has an obligation to comply with the Data Protection Policy and Data Protection Law and are responsible for mitigating and preventing </w:t>
      </w:r>
      <w:r w:rsidR="00BD48A7" w:rsidRPr="00B37D8B">
        <w:rPr>
          <w:rFonts w:asciiTheme="minorHAnsi" w:hAnsiTheme="minorHAnsi" w:cstheme="minorHAnsi"/>
          <w:lang w:val="en-GB"/>
        </w:rPr>
        <w:t>data incidents</w:t>
      </w:r>
      <w:r w:rsidR="00095E8D" w:rsidRPr="00B37D8B">
        <w:rPr>
          <w:rFonts w:asciiTheme="minorHAnsi" w:hAnsiTheme="minorHAnsi" w:cstheme="minorHAnsi"/>
          <w:lang w:val="en-GB"/>
        </w:rPr>
        <w:t xml:space="preserve"> within their area.</w:t>
      </w:r>
    </w:p>
    <w:p w14:paraId="69984DF2" w14:textId="12D75D11" w:rsidR="0052388C" w:rsidRPr="00B37D8B" w:rsidRDefault="00095E8D" w:rsidP="00B37D8B">
      <w:pPr>
        <w:pStyle w:val="Heading3"/>
        <w:numPr>
          <w:ilvl w:val="0"/>
          <w:numId w:val="21"/>
        </w:numPr>
        <w:spacing w:before="0" w:after="80"/>
        <w:ind w:hanging="720"/>
        <w:jc w:val="both"/>
        <w:rPr>
          <w:rFonts w:asciiTheme="minorHAnsi" w:hAnsiTheme="minorHAnsi" w:cstheme="minorHAnsi"/>
          <w:lang w:val="en-GB"/>
        </w:rPr>
      </w:pPr>
      <w:r w:rsidRPr="00B37D8B">
        <w:rPr>
          <w:rFonts w:asciiTheme="minorHAnsi" w:hAnsiTheme="minorHAnsi" w:cstheme="minorHAnsi"/>
          <w:lang w:val="en-GB"/>
        </w:rPr>
        <w:t>Reporting an Incident</w:t>
      </w:r>
    </w:p>
    <w:p w14:paraId="3B372ED8" w14:textId="614E8555" w:rsidR="00095E8D" w:rsidRPr="00B37D8B" w:rsidRDefault="006C6F83" w:rsidP="00B37D8B">
      <w:pPr>
        <w:jc w:val="both"/>
        <w:rPr>
          <w:rFonts w:asciiTheme="minorHAnsi" w:hAnsiTheme="minorHAnsi" w:cstheme="minorHAnsi"/>
          <w:lang w:val="en-GB"/>
        </w:rPr>
      </w:pPr>
      <w:r w:rsidRPr="00B37D8B">
        <w:rPr>
          <w:rFonts w:asciiTheme="minorHAnsi" w:hAnsiTheme="minorHAnsi" w:cstheme="minorHAnsi"/>
          <w:lang w:val="en-GB"/>
        </w:rPr>
        <w:t>Should you discover an incident</w:t>
      </w:r>
      <w:r w:rsidR="00095E8D" w:rsidRPr="00B37D8B">
        <w:rPr>
          <w:rFonts w:asciiTheme="minorHAnsi" w:hAnsiTheme="minorHAnsi" w:cstheme="minorHAnsi"/>
          <w:lang w:val="en-GB"/>
        </w:rPr>
        <w:t xml:space="preserve"> (even if you are not responsible for it)</w:t>
      </w:r>
      <w:r w:rsidR="0052388C" w:rsidRPr="00B37D8B">
        <w:rPr>
          <w:rFonts w:asciiTheme="minorHAnsi" w:hAnsiTheme="minorHAnsi" w:cstheme="minorHAnsi"/>
          <w:lang w:val="en-GB"/>
        </w:rPr>
        <w:t>, it is extremely important to ensure that it is dealt with immediately and appropriately to minimise the impact of the</w:t>
      </w:r>
      <w:r w:rsidR="00BD48A7" w:rsidRPr="00B37D8B">
        <w:rPr>
          <w:rFonts w:asciiTheme="minorHAnsi" w:hAnsiTheme="minorHAnsi" w:cstheme="minorHAnsi"/>
          <w:lang w:val="en-GB"/>
        </w:rPr>
        <w:t xml:space="preserve"> incident</w:t>
      </w:r>
      <w:r w:rsidR="0052388C" w:rsidRPr="00B37D8B">
        <w:rPr>
          <w:rFonts w:asciiTheme="minorHAnsi" w:hAnsiTheme="minorHAnsi" w:cstheme="minorHAnsi"/>
          <w:lang w:val="en-GB"/>
        </w:rPr>
        <w:t xml:space="preserve"> and to help </w:t>
      </w:r>
      <w:r w:rsidR="0052388C" w:rsidRPr="00B37D8B">
        <w:rPr>
          <w:rFonts w:asciiTheme="minorHAnsi" w:hAnsiTheme="minorHAnsi" w:cstheme="minorHAnsi"/>
          <w:lang w:val="en-GB"/>
        </w:rPr>
        <w:lastRenderedPageBreak/>
        <w:t xml:space="preserve">prevent any recurrence. </w:t>
      </w:r>
      <w:r w:rsidR="00177962" w:rsidRPr="00177962">
        <w:rPr>
          <w:rFonts w:asciiTheme="minorHAnsi" w:hAnsiTheme="minorHAnsi" w:cstheme="minorHAnsi"/>
          <w:b/>
          <w:u w:val="single"/>
          <w:lang w:val="en-GB"/>
        </w:rPr>
        <w:t>You should report a breach as soon as it comes to your attention, even if you discover it outside of working hours</w:t>
      </w:r>
      <w:r w:rsidR="00177962">
        <w:rPr>
          <w:rFonts w:asciiTheme="minorHAnsi" w:hAnsiTheme="minorHAnsi" w:cstheme="minorHAnsi"/>
          <w:lang w:val="en-GB"/>
        </w:rPr>
        <w:t>.</w:t>
      </w:r>
      <w:r w:rsidR="0052388C" w:rsidRPr="00B37D8B">
        <w:rPr>
          <w:rFonts w:asciiTheme="minorHAnsi" w:hAnsiTheme="minorHAnsi" w:cstheme="minorHAnsi"/>
          <w:lang w:val="en-GB"/>
        </w:rPr>
        <w:t xml:space="preserve"> </w:t>
      </w:r>
    </w:p>
    <w:p w14:paraId="12F33314" w14:textId="5CE41B75" w:rsidR="0052388C" w:rsidRPr="00B37D8B" w:rsidRDefault="00177962" w:rsidP="204EACC7">
      <w:pPr>
        <w:jc w:val="both"/>
        <w:rPr>
          <w:rFonts w:asciiTheme="minorHAnsi" w:hAnsiTheme="minorHAnsi" w:cstheme="minorBidi"/>
          <w:lang w:val="en-GB"/>
        </w:rPr>
      </w:pPr>
      <w:r w:rsidRPr="00B37D8B">
        <w:rPr>
          <w:rFonts w:asciiTheme="minorHAnsi" w:hAnsiTheme="minorHAnsi" w:cstheme="minorHAnsi"/>
          <w:b/>
          <w:noProof/>
          <w:lang w:val="en-GB" w:eastAsia="en-GB" w:bidi="ar-SA"/>
        </w:rPr>
        <mc:AlternateContent>
          <mc:Choice Requires="wps">
            <w:drawing>
              <wp:anchor distT="0" distB="0" distL="114300" distR="114300" simplePos="0" relativeHeight="251659264" behindDoc="0" locked="0" layoutInCell="1" allowOverlap="1" wp14:anchorId="39B5ECA7" wp14:editId="2D46D06B">
                <wp:simplePos x="0" y="0"/>
                <wp:positionH relativeFrom="margin">
                  <wp:posOffset>-635</wp:posOffset>
                </wp:positionH>
                <wp:positionV relativeFrom="paragraph">
                  <wp:posOffset>5715</wp:posOffset>
                </wp:positionV>
                <wp:extent cx="6048375" cy="7620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048375" cy="762000"/>
                        </a:xfrm>
                        <a:prstGeom prst="rect">
                          <a:avLst/>
                        </a:prstGeom>
                        <a:solidFill>
                          <a:schemeClr val="accent1">
                            <a:lumMod val="40000"/>
                            <a:lumOff val="60000"/>
                          </a:schemeClr>
                        </a:solidFill>
                        <a:ln w="9525">
                          <a:solidFill>
                            <a:prstClr val="black"/>
                          </a:solidFill>
                        </a:ln>
                      </wps:spPr>
                      <wps:txbx>
                        <w:txbxContent>
                          <w:p w14:paraId="4FDC403D" w14:textId="5A17CA6A" w:rsidR="00697C36" w:rsidRDefault="00697C36" w:rsidP="00697C36">
                            <w:pPr>
                              <w:jc w:val="center"/>
                            </w:pPr>
                            <w:r w:rsidRPr="00697C36">
                              <w:rPr>
                                <w:b/>
                              </w:rPr>
                              <w:t xml:space="preserve">Members of the University should report any </w:t>
                            </w:r>
                            <w:r w:rsidR="006C6F83">
                              <w:rPr>
                                <w:b/>
                              </w:rPr>
                              <w:t>incident</w:t>
                            </w:r>
                            <w:r w:rsidRPr="00697C36">
                              <w:rPr>
                                <w:b/>
                              </w:rPr>
                              <w:t xml:space="preserve"> or suspected </w:t>
                            </w:r>
                            <w:r w:rsidR="006C6F83">
                              <w:rPr>
                                <w:b/>
                              </w:rPr>
                              <w:t>incident</w:t>
                            </w:r>
                            <w:r w:rsidRPr="00697C36">
                              <w:rPr>
                                <w:b/>
                              </w:rPr>
                              <w:t xml:space="preserve"> to their School or Service’s Data Protection Champion and to the University’s Data Protection Officer (DPO) immediately upon becoming aware of it</w:t>
                            </w:r>
                            <w:r w:rsidR="008707C7">
                              <w:rPr>
                                <w:b/>
                              </w:rPr>
                              <w:t xml:space="preserve"> via the </w:t>
                            </w:r>
                            <w:hyperlink r:id="rId16" w:history="1">
                              <w:r w:rsidR="008707C7" w:rsidRPr="00805257">
                                <w:rPr>
                                  <w:rStyle w:val="Hyperlink"/>
                                  <w:b/>
                                </w:rPr>
                                <w:t xml:space="preserve">Online </w:t>
                              </w:r>
                              <w:r w:rsidR="006C6F83" w:rsidRPr="00805257">
                                <w:rPr>
                                  <w:rStyle w:val="Hyperlink"/>
                                  <w:b/>
                                </w:rPr>
                                <w:t>Incident</w:t>
                              </w:r>
                              <w:r w:rsidR="008707C7" w:rsidRPr="00805257">
                                <w:rPr>
                                  <w:rStyle w:val="Hyperlink"/>
                                  <w:b/>
                                </w:rPr>
                                <w:t xml:space="preserve"> Reporting Form</w:t>
                              </w:r>
                            </w:hyperlink>
                            <w:r w:rsidR="008707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B5ECA7" id="_x0000_t202" coordsize="21600,21600" o:spt="202" path="m,l,21600r21600,l21600,xe">
                <v:stroke joinstyle="miter"/>
                <v:path gradientshapeok="t" o:connecttype="rect"/>
              </v:shapetype>
              <v:shape id="Text Box 4" o:spid="_x0000_s1026" type="#_x0000_t202" style="position:absolute;left:0;text-align:left;margin-left:-.05pt;margin-top:.45pt;width:476.25pt;height:60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" fillcolor="#bdd6ee [1300]">
                <v:textbox>
                  <w:txbxContent>
                    <w:p w14:paraId="4FDC403D" w14:textId="5A17CA6A" w:rsidR="00697C36" w:rsidRDefault="00697C36" w:rsidP="00697C36">
                      <w:pPr>
                        <w:jc w:val="center"/>
                      </w:pPr>
                      <w:r w:rsidRPr="00697C36">
                        <w:rPr>
                          <w:b/>
                        </w:rPr>
                        <w:t xml:space="preserve">Members of the University should report any </w:t>
                      </w:r>
                      <w:r w:rsidR="006C6F83">
                        <w:rPr>
                          <w:b/>
                        </w:rPr>
                        <w:t>incident</w:t>
                      </w:r>
                      <w:r w:rsidRPr="00697C36">
                        <w:rPr>
                          <w:b/>
                        </w:rPr>
                        <w:t xml:space="preserve"> or suspected </w:t>
                      </w:r>
                      <w:r w:rsidR="006C6F83">
                        <w:rPr>
                          <w:b/>
                        </w:rPr>
                        <w:t>incident</w:t>
                      </w:r>
                      <w:r w:rsidRPr="00697C36">
                        <w:rPr>
                          <w:b/>
                        </w:rPr>
                        <w:t xml:space="preserve"> to their School or Service’s Data Protection Champion and to the University’s Data Protection Officer (DPO) immediately upon becoming aware of it</w:t>
                      </w:r>
                      <w:r w:rsidR="008707C7">
                        <w:rPr>
                          <w:b/>
                        </w:rPr>
                        <w:t xml:space="preserve"> via the </w:t>
                      </w:r>
                      <w:hyperlink r:id="rId17" w:history="1">
                        <w:r w:rsidR="008707C7" w:rsidRPr="00805257">
                          <w:rPr>
                            <w:rStyle w:val="Hyperlink"/>
                            <w:b/>
                          </w:rPr>
                          <w:t xml:space="preserve">Online </w:t>
                        </w:r>
                        <w:r w:rsidR="006C6F83" w:rsidRPr="00805257">
                          <w:rPr>
                            <w:rStyle w:val="Hyperlink"/>
                            <w:b/>
                          </w:rPr>
                          <w:t>Incident</w:t>
                        </w:r>
                        <w:r w:rsidR="008707C7" w:rsidRPr="00805257">
                          <w:rPr>
                            <w:rStyle w:val="Hyperlink"/>
                            <w:b/>
                          </w:rPr>
                          <w:t xml:space="preserve"> Reporting Form</w:t>
                        </w:r>
                      </w:hyperlink>
                      <w:r w:rsidR="008707C7">
                        <w:t>.</w:t>
                      </w:r>
                    </w:p>
                  </w:txbxContent>
                </v:textbox>
                <w10:wrap anchorx="margin"/>
              </v:shape>
            </w:pict>
          </mc:Fallback>
        </mc:AlternateContent>
      </w:r>
    </w:p>
    <w:p w14:paraId="0098955F" w14:textId="3080E71E" w:rsidR="00697C36" w:rsidRPr="00B37D8B" w:rsidRDefault="00697C36" w:rsidP="00B37D8B">
      <w:pPr>
        <w:jc w:val="both"/>
        <w:rPr>
          <w:rFonts w:asciiTheme="minorHAnsi" w:hAnsiTheme="minorHAnsi" w:cstheme="minorHAnsi"/>
          <w:lang w:val="en-GB"/>
        </w:rPr>
      </w:pPr>
    </w:p>
    <w:p w14:paraId="3B7A54A3" w14:textId="23114213" w:rsidR="00697C36" w:rsidRPr="00B37D8B" w:rsidRDefault="00697C36" w:rsidP="00B37D8B">
      <w:pPr>
        <w:jc w:val="both"/>
        <w:rPr>
          <w:rFonts w:asciiTheme="minorHAnsi" w:hAnsiTheme="minorHAnsi" w:cstheme="minorHAnsi"/>
          <w:lang w:val="en-GB"/>
        </w:rPr>
      </w:pPr>
    </w:p>
    <w:p w14:paraId="289153A8" w14:textId="5C2F2ADC" w:rsidR="008707C7" w:rsidRPr="00B37D8B" w:rsidRDefault="00177962" w:rsidP="00B37D8B">
      <w:pPr>
        <w:jc w:val="both"/>
        <w:rPr>
          <w:rFonts w:asciiTheme="minorHAnsi" w:hAnsiTheme="minorHAnsi" w:cstheme="minorHAnsi"/>
          <w:lang w:val="en-GB"/>
        </w:rPr>
      </w:pPr>
      <w:r w:rsidRPr="00B37D8B">
        <w:rPr>
          <w:rFonts w:asciiTheme="minorHAnsi" w:hAnsiTheme="minorHAnsi" w:cstheme="minorHAnsi"/>
          <w:b/>
          <w:noProof/>
          <w:lang w:val="en-GB" w:eastAsia="en-GB" w:bidi="ar-SA"/>
        </w:rPr>
        <mc:AlternateContent>
          <mc:Choice Requires="wps">
            <w:drawing>
              <wp:anchor distT="0" distB="0" distL="114300" distR="114300" simplePos="0" relativeHeight="251657216" behindDoc="0" locked="0" layoutInCell="1" allowOverlap="1" wp14:anchorId="22156BE4" wp14:editId="2E43F057">
                <wp:simplePos x="0" y="0"/>
                <wp:positionH relativeFrom="margin">
                  <wp:align>left</wp:align>
                </wp:positionH>
                <wp:positionV relativeFrom="paragraph">
                  <wp:posOffset>9525</wp:posOffset>
                </wp:positionV>
                <wp:extent cx="6057900" cy="6921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6057900" cy="692150"/>
                        </a:xfrm>
                        <a:prstGeom prst="rect">
                          <a:avLst/>
                        </a:prstGeom>
                        <a:solidFill>
                          <a:schemeClr val="accent1">
                            <a:lumMod val="40000"/>
                            <a:lumOff val="60000"/>
                          </a:schemeClr>
                        </a:solidFill>
                        <a:ln w="9525">
                          <a:solidFill>
                            <a:schemeClr val="tx1"/>
                          </a:solidFill>
                        </a:ln>
                      </wps:spPr>
                      <wps:txbx>
                        <w:txbxContent>
                          <w:p w14:paraId="15D5946A" w14:textId="46C185DE" w:rsidR="00697C36" w:rsidRPr="00697C36" w:rsidRDefault="00697C36" w:rsidP="00697C36">
                            <w:pPr>
                              <w:jc w:val="center"/>
                              <w:rPr>
                                <w:b/>
                              </w:rPr>
                            </w:pPr>
                            <w:r w:rsidRPr="00697C36">
                              <w:rPr>
                                <w:b/>
                              </w:rPr>
                              <w:t>D</w:t>
                            </w:r>
                            <w:r w:rsidR="00775384">
                              <w:rPr>
                                <w:b/>
                              </w:rPr>
                              <w:t xml:space="preserve">ata </w:t>
                            </w:r>
                            <w:r w:rsidRPr="00697C36">
                              <w:rPr>
                                <w:b/>
                              </w:rPr>
                              <w:t>P</w:t>
                            </w:r>
                            <w:r w:rsidR="00775384">
                              <w:rPr>
                                <w:b/>
                              </w:rPr>
                              <w:t xml:space="preserve">rotection </w:t>
                            </w:r>
                            <w:r w:rsidRPr="00697C36">
                              <w:rPr>
                                <w:b/>
                              </w:rPr>
                              <w:t>O</w:t>
                            </w:r>
                            <w:r w:rsidR="00775384">
                              <w:rPr>
                                <w:b/>
                              </w:rPr>
                              <w:t>fficer’s contact details</w:t>
                            </w:r>
                            <w:r w:rsidRPr="00697C36">
                              <w:rPr>
                                <w:b/>
                              </w:rPr>
                              <w:t xml:space="preserve">: email: </w:t>
                            </w:r>
                            <w:hyperlink r:id="rId18" w:history="1">
                              <w:r w:rsidRPr="00697C36">
                                <w:rPr>
                                  <w:rStyle w:val="Hyperlink"/>
                                  <w:b/>
                                </w:rPr>
                                <w:t>data.protection</w:t>
                              </w:r>
                              <w:bookmarkStart w:id="1" w:name="_Hlt454283596"/>
                              <w:bookmarkStart w:id="2" w:name="_Hlt454283597"/>
                              <w:r w:rsidRPr="00697C36">
                                <w:rPr>
                                  <w:rStyle w:val="Hyperlink"/>
                                  <w:b/>
                                </w:rPr>
                                <w:t>@</w:t>
                              </w:r>
                              <w:bookmarkEnd w:id="1"/>
                              <w:bookmarkEnd w:id="2"/>
                              <w:r w:rsidRPr="00697C36">
                                <w:rPr>
                                  <w:rStyle w:val="Hyperlink"/>
                                  <w:b/>
                                </w:rPr>
                                <w:t>hud.ac.uk</w:t>
                              </w:r>
                            </w:hyperlink>
                            <w:r w:rsidRPr="00697C36">
                              <w:rPr>
                                <w:b/>
                              </w:rPr>
                              <w:t>; tel: 01484 473 000</w:t>
                            </w:r>
                            <w:r w:rsidR="008707C7">
                              <w:rPr>
                                <w:b/>
                              </w:rPr>
                              <w:t>. If, for any reason, the</w:t>
                            </w:r>
                            <w:r w:rsidR="00C97C25">
                              <w:rPr>
                                <w:b/>
                              </w:rPr>
                              <w:t xml:space="preserve"> online reporting</w:t>
                            </w:r>
                            <w:r w:rsidR="008707C7">
                              <w:rPr>
                                <w:b/>
                              </w:rPr>
                              <w:t xml:space="preserve"> form is not available, then an email should be sent to the Data Protection Officer, and an online form completed as soon as reasonably practicable afterwards.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56BE4" id="Text Box 2" o:spid="_x0000_s1027" type="#_x0000_t202" style="position:absolute;left:0;text-align:left;margin-left:0;margin-top:.75pt;width:477pt;height:5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" fillcolor="#bdd6ee [1300]" strokecolor="black [3213]">
                <v:textbox>
                  <w:txbxContent>
                    <w:p w14:paraId="15D5946A" w14:textId="46C185DE" w:rsidR="00697C36" w:rsidRPr="00697C36" w:rsidRDefault="00697C36" w:rsidP="00697C36">
                      <w:pPr>
                        <w:jc w:val="center"/>
                        <w:rPr>
                          <w:b/>
                        </w:rPr>
                      </w:pPr>
                      <w:r w:rsidRPr="00697C36">
                        <w:rPr>
                          <w:b/>
                        </w:rPr>
                        <w:t>D</w:t>
                      </w:r>
                      <w:r w:rsidR="00775384">
                        <w:rPr>
                          <w:b/>
                        </w:rPr>
                        <w:t xml:space="preserve">ata </w:t>
                      </w:r>
                      <w:r w:rsidRPr="00697C36">
                        <w:rPr>
                          <w:b/>
                        </w:rPr>
                        <w:t>P</w:t>
                      </w:r>
                      <w:r w:rsidR="00775384">
                        <w:rPr>
                          <w:b/>
                        </w:rPr>
                        <w:t xml:space="preserve">rotection </w:t>
                      </w:r>
                      <w:r w:rsidRPr="00697C36">
                        <w:rPr>
                          <w:b/>
                        </w:rPr>
                        <w:t>O</w:t>
                      </w:r>
                      <w:r w:rsidR="00775384">
                        <w:rPr>
                          <w:b/>
                        </w:rPr>
                        <w:t>fficer’s contact details</w:t>
                      </w:r>
                      <w:r w:rsidRPr="00697C36">
                        <w:rPr>
                          <w:b/>
                        </w:rPr>
                        <w:t xml:space="preserve">: email: </w:t>
                      </w:r>
                      <w:hyperlink r:id="rId19" w:history="1">
                        <w:r w:rsidRPr="00697C36">
                          <w:rPr>
                            <w:rStyle w:val="Hyperlink"/>
                            <w:b/>
                          </w:rPr>
                          <w:t>data.protection</w:t>
                        </w:r>
                        <w:bookmarkStart w:id="3" w:name="_Hlt454283596"/>
                        <w:bookmarkStart w:id="4" w:name="_Hlt454283597"/>
                        <w:r w:rsidRPr="00697C36">
                          <w:rPr>
                            <w:rStyle w:val="Hyperlink"/>
                            <w:b/>
                          </w:rPr>
                          <w:t>@</w:t>
                        </w:r>
                        <w:bookmarkEnd w:id="3"/>
                        <w:bookmarkEnd w:id="4"/>
                        <w:r w:rsidRPr="00697C36">
                          <w:rPr>
                            <w:rStyle w:val="Hyperlink"/>
                            <w:b/>
                          </w:rPr>
                          <w:t>hud.ac.uk</w:t>
                        </w:r>
                      </w:hyperlink>
                      <w:r w:rsidRPr="00697C36">
                        <w:rPr>
                          <w:b/>
                        </w:rPr>
                        <w:t>; tel: 01484 473 000</w:t>
                      </w:r>
                      <w:r w:rsidR="008707C7">
                        <w:rPr>
                          <w:b/>
                        </w:rPr>
                        <w:t>. If, for any reason, the</w:t>
                      </w:r>
                      <w:r w:rsidR="00C97C25">
                        <w:rPr>
                          <w:b/>
                        </w:rPr>
                        <w:t xml:space="preserve"> online reporting</w:t>
                      </w:r>
                      <w:r w:rsidR="008707C7">
                        <w:rPr>
                          <w:b/>
                        </w:rPr>
                        <w:t xml:space="preserve"> form is not available, then an email should be sent to the Data Protection Officer, and an online form completed as soon as reasonably practicable afterwards.</w:t>
                      </w:r>
                    </w:p>
                  </w:txbxContent>
                </v:textbox>
                <w10:wrap anchorx="margin"/>
              </v:shape>
            </w:pict>
          </mc:Fallback>
        </mc:AlternateContent>
      </w:r>
    </w:p>
    <w:p w14:paraId="18290D2B" w14:textId="77777777" w:rsidR="00177962" w:rsidRDefault="00177962" w:rsidP="00B37D8B">
      <w:pPr>
        <w:jc w:val="both"/>
        <w:rPr>
          <w:rFonts w:asciiTheme="minorHAnsi" w:hAnsiTheme="minorHAnsi" w:cstheme="minorHAnsi"/>
          <w:lang w:val="en-GB"/>
        </w:rPr>
      </w:pPr>
    </w:p>
    <w:p w14:paraId="42ABCC33" w14:textId="77777777" w:rsidR="00177962" w:rsidRDefault="00177962" w:rsidP="00B37D8B">
      <w:pPr>
        <w:jc w:val="both"/>
        <w:rPr>
          <w:rFonts w:asciiTheme="minorHAnsi" w:hAnsiTheme="minorHAnsi" w:cstheme="minorHAnsi"/>
          <w:lang w:val="en-GB"/>
        </w:rPr>
      </w:pPr>
    </w:p>
    <w:p w14:paraId="41754214" w14:textId="47C0989E" w:rsidR="0052388C" w:rsidRPr="00B37D8B" w:rsidRDefault="0052388C" w:rsidP="00B37D8B">
      <w:pPr>
        <w:jc w:val="both"/>
        <w:rPr>
          <w:rFonts w:asciiTheme="minorHAnsi" w:hAnsiTheme="minorHAnsi" w:cstheme="minorHAnsi"/>
          <w:lang w:val="en-GB"/>
        </w:rPr>
      </w:pPr>
      <w:r w:rsidRPr="00B37D8B">
        <w:rPr>
          <w:rFonts w:asciiTheme="minorHAnsi" w:hAnsiTheme="minorHAnsi" w:cstheme="minorHAnsi"/>
          <w:lang w:val="en-GB"/>
        </w:rPr>
        <w:t xml:space="preserve">The </w:t>
      </w:r>
      <w:r w:rsidR="006C6F83" w:rsidRPr="00B37D8B">
        <w:rPr>
          <w:rFonts w:asciiTheme="minorHAnsi" w:hAnsiTheme="minorHAnsi" w:cstheme="minorHAnsi"/>
          <w:lang w:val="en-GB"/>
        </w:rPr>
        <w:t>Data Protection Team</w:t>
      </w:r>
      <w:r w:rsidRPr="00B37D8B">
        <w:rPr>
          <w:rFonts w:asciiTheme="minorHAnsi" w:hAnsiTheme="minorHAnsi" w:cstheme="minorHAnsi"/>
          <w:lang w:val="en-GB"/>
        </w:rPr>
        <w:t xml:space="preserve"> will </w:t>
      </w:r>
      <w:r w:rsidR="008707C7" w:rsidRPr="00B37D8B">
        <w:rPr>
          <w:rFonts w:asciiTheme="minorHAnsi" w:hAnsiTheme="minorHAnsi" w:cstheme="minorHAnsi"/>
          <w:lang w:val="en-GB"/>
        </w:rPr>
        <w:t xml:space="preserve">co-ordinate the response to the </w:t>
      </w:r>
      <w:r w:rsidR="00095E8D" w:rsidRPr="00B37D8B">
        <w:rPr>
          <w:rFonts w:asciiTheme="minorHAnsi" w:hAnsiTheme="minorHAnsi" w:cstheme="minorHAnsi"/>
          <w:lang w:val="en-GB"/>
        </w:rPr>
        <w:t>incident</w:t>
      </w:r>
      <w:r w:rsidRPr="00B37D8B">
        <w:rPr>
          <w:rFonts w:asciiTheme="minorHAnsi" w:hAnsiTheme="minorHAnsi" w:cstheme="minorHAnsi"/>
          <w:lang w:val="en-GB"/>
        </w:rPr>
        <w:t xml:space="preserve">.  In </w:t>
      </w:r>
      <w:r w:rsidR="00D47BE4" w:rsidRPr="00B37D8B">
        <w:rPr>
          <w:rFonts w:asciiTheme="minorHAnsi" w:hAnsiTheme="minorHAnsi" w:cstheme="minorHAnsi"/>
          <w:lang w:val="en-GB"/>
        </w:rPr>
        <w:t>their</w:t>
      </w:r>
      <w:r w:rsidRPr="00B37D8B">
        <w:rPr>
          <w:rFonts w:asciiTheme="minorHAnsi" w:hAnsiTheme="minorHAnsi" w:cstheme="minorHAnsi"/>
          <w:lang w:val="en-GB"/>
        </w:rPr>
        <w:t xml:space="preserve"> absence </w:t>
      </w:r>
      <w:r w:rsidR="003C2D1C" w:rsidRPr="00B37D8B">
        <w:rPr>
          <w:rFonts w:asciiTheme="minorHAnsi" w:hAnsiTheme="minorHAnsi" w:cstheme="minorHAnsi"/>
          <w:lang w:val="en-GB"/>
        </w:rPr>
        <w:t>a</w:t>
      </w:r>
      <w:r w:rsidR="00095E8D" w:rsidRPr="00B37D8B">
        <w:rPr>
          <w:rFonts w:asciiTheme="minorHAnsi" w:hAnsiTheme="minorHAnsi" w:cstheme="minorHAnsi"/>
          <w:lang w:val="en-GB"/>
        </w:rPr>
        <w:t>n incident</w:t>
      </w:r>
      <w:r w:rsidR="003C2D1C" w:rsidRPr="00B37D8B">
        <w:rPr>
          <w:rFonts w:asciiTheme="minorHAnsi" w:hAnsiTheme="minorHAnsi" w:cstheme="minorHAnsi"/>
          <w:lang w:val="en-GB"/>
        </w:rPr>
        <w:t xml:space="preserve"> report</w:t>
      </w:r>
      <w:r w:rsidRPr="00B37D8B">
        <w:rPr>
          <w:rFonts w:asciiTheme="minorHAnsi" w:hAnsiTheme="minorHAnsi" w:cstheme="minorHAnsi"/>
          <w:lang w:val="en-GB"/>
        </w:rPr>
        <w:t xml:space="preserve"> will be dealt with by </w:t>
      </w:r>
      <w:r w:rsidR="003C2D1C" w:rsidRPr="00B37D8B">
        <w:rPr>
          <w:rFonts w:asciiTheme="minorHAnsi" w:hAnsiTheme="minorHAnsi" w:cstheme="minorHAnsi"/>
          <w:lang w:val="en-GB"/>
        </w:rPr>
        <w:t xml:space="preserve">an appropriate member of </w:t>
      </w:r>
      <w:r w:rsidRPr="00B37D8B">
        <w:rPr>
          <w:rFonts w:asciiTheme="minorHAnsi" w:hAnsiTheme="minorHAnsi" w:cstheme="minorHAnsi"/>
          <w:lang w:val="en-GB"/>
        </w:rPr>
        <w:t xml:space="preserve">the </w:t>
      </w:r>
      <w:r w:rsidR="003C2D1C" w:rsidRPr="00B37D8B">
        <w:rPr>
          <w:rFonts w:asciiTheme="minorHAnsi" w:hAnsiTheme="minorHAnsi" w:cstheme="minorHAnsi"/>
          <w:lang w:val="en-GB"/>
        </w:rPr>
        <w:t>University</w:t>
      </w:r>
      <w:r w:rsidRPr="00B37D8B">
        <w:rPr>
          <w:rFonts w:asciiTheme="minorHAnsi" w:hAnsiTheme="minorHAnsi" w:cstheme="minorHAnsi"/>
          <w:lang w:val="en-GB"/>
        </w:rPr>
        <w:t xml:space="preserve"> Secretary’s Office.</w:t>
      </w:r>
      <w:r w:rsidR="003C2D1C" w:rsidRPr="00B37D8B">
        <w:rPr>
          <w:rFonts w:asciiTheme="minorHAnsi" w:hAnsiTheme="minorHAnsi" w:cstheme="minorHAnsi"/>
          <w:lang w:val="en-GB"/>
        </w:rPr>
        <w:t xml:space="preserve">  </w:t>
      </w:r>
    </w:p>
    <w:p w14:paraId="4A74E204" w14:textId="20CE7146" w:rsidR="003C2D1C" w:rsidRPr="00B37D8B" w:rsidRDefault="003C2D1C" w:rsidP="00B37D8B">
      <w:pPr>
        <w:jc w:val="both"/>
        <w:rPr>
          <w:rFonts w:asciiTheme="minorHAnsi" w:hAnsiTheme="minorHAnsi" w:cstheme="minorHAnsi"/>
          <w:lang w:val="en-GB"/>
        </w:rPr>
      </w:pPr>
      <w:r w:rsidRPr="00B37D8B">
        <w:rPr>
          <w:rFonts w:asciiTheme="minorHAnsi" w:hAnsiTheme="minorHAnsi" w:cstheme="minorHAnsi"/>
          <w:lang w:val="en-GB"/>
        </w:rPr>
        <w:t xml:space="preserve">Set out below is a guide to the </w:t>
      </w:r>
      <w:r w:rsidR="00D47BE4" w:rsidRPr="00B37D8B">
        <w:rPr>
          <w:rFonts w:asciiTheme="minorHAnsi" w:hAnsiTheme="minorHAnsi" w:cstheme="minorHAnsi"/>
          <w:lang w:val="en-GB"/>
        </w:rPr>
        <w:t>procedure</w:t>
      </w:r>
      <w:r w:rsidRPr="00B37D8B">
        <w:rPr>
          <w:rFonts w:asciiTheme="minorHAnsi" w:hAnsiTheme="minorHAnsi" w:cstheme="minorHAnsi"/>
          <w:lang w:val="en-GB"/>
        </w:rPr>
        <w:t xml:space="preserve"> that the </w:t>
      </w:r>
      <w:r w:rsidR="006C6F83" w:rsidRPr="00B37D8B">
        <w:rPr>
          <w:rFonts w:asciiTheme="minorHAnsi" w:hAnsiTheme="minorHAnsi" w:cstheme="minorHAnsi"/>
          <w:lang w:val="en-GB"/>
        </w:rPr>
        <w:t>Data Protection Team</w:t>
      </w:r>
      <w:r w:rsidRPr="00B37D8B">
        <w:rPr>
          <w:rFonts w:asciiTheme="minorHAnsi" w:hAnsiTheme="minorHAnsi" w:cstheme="minorHAnsi"/>
          <w:lang w:val="en-GB"/>
        </w:rPr>
        <w:t xml:space="preserve"> will follow when they are made aware of a </w:t>
      </w:r>
      <w:r w:rsidR="006C6F83" w:rsidRPr="00B37D8B">
        <w:rPr>
          <w:rFonts w:asciiTheme="minorHAnsi" w:hAnsiTheme="minorHAnsi" w:cstheme="minorHAnsi"/>
          <w:lang w:val="en-GB"/>
        </w:rPr>
        <w:t xml:space="preserve">personal </w:t>
      </w:r>
      <w:r w:rsidRPr="00B37D8B">
        <w:rPr>
          <w:rFonts w:asciiTheme="minorHAnsi" w:hAnsiTheme="minorHAnsi" w:cstheme="minorHAnsi"/>
          <w:lang w:val="en-GB"/>
        </w:rPr>
        <w:t xml:space="preserve">data </w:t>
      </w:r>
      <w:r w:rsidR="006C6F83" w:rsidRPr="00B37D8B">
        <w:rPr>
          <w:rFonts w:asciiTheme="minorHAnsi" w:hAnsiTheme="minorHAnsi" w:cstheme="minorHAnsi"/>
          <w:lang w:val="en-GB"/>
        </w:rPr>
        <w:t>incident</w:t>
      </w:r>
      <w:r w:rsidRPr="00B37D8B">
        <w:rPr>
          <w:rFonts w:asciiTheme="minorHAnsi" w:hAnsiTheme="minorHAnsi" w:cstheme="minorHAnsi"/>
          <w:lang w:val="en-GB"/>
        </w:rPr>
        <w:t>.</w:t>
      </w:r>
      <w:r w:rsidR="00D47BE4" w:rsidRPr="00B37D8B">
        <w:rPr>
          <w:rFonts w:asciiTheme="minorHAnsi" w:hAnsiTheme="minorHAnsi" w:cstheme="minorHAnsi"/>
          <w:lang w:val="en-GB"/>
        </w:rPr>
        <w:t xml:space="preserve">  </w:t>
      </w:r>
    </w:p>
    <w:p w14:paraId="010F8AC0" w14:textId="4DF0D9E3" w:rsidR="00D47BE4" w:rsidRPr="00B37D8B" w:rsidRDefault="00095E8D" w:rsidP="00B37D8B">
      <w:pPr>
        <w:pStyle w:val="Heading3"/>
        <w:numPr>
          <w:ilvl w:val="0"/>
          <w:numId w:val="21"/>
        </w:numPr>
        <w:spacing w:before="0" w:after="80"/>
        <w:ind w:hanging="720"/>
        <w:jc w:val="both"/>
        <w:rPr>
          <w:rFonts w:asciiTheme="minorHAnsi" w:hAnsiTheme="minorHAnsi" w:cstheme="minorHAnsi"/>
          <w:sz w:val="24"/>
          <w:szCs w:val="24"/>
          <w:lang w:val="en-GB"/>
        </w:rPr>
      </w:pPr>
      <w:r w:rsidRPr="00B37D8B">
        <w:rPr>
          <w:rFonts w:asciiTheme="minorHAnsi" w:hAnsiTheme="minorHAnsi" w:cstheme="minorHAnsi"/>
          <w:lang w:val="en-GB"/>
        </w:rPr>
        <w:t>Initial</w:t>
      </w:r>
      <w:r w:rsidRPr="00B37D8B">
        <w:rPr>
          <w:rFonts w:asciiTheme="minorHAnsi" w:hAnsiTheme="minorHAnsi" w:cstheme="minorHAnsi"/>
          <w:sz w:val="24"/>
          <w:szCs w:val="24"/>
          <w:lang w:val="en-GB"/>
        </w:rPr>
        <w:t xml:space="preserve"> Assessment</w:t>
      </w:r>
    </w:p>
    <w:p w14:paraId="4C4A8C51" w14:textId="0AA748CB" w:rsidR="00241C89" w:rsidRPr="00B37D8B" w:rsidRDefault="00775384" w:rsidP="204EACC7">
      <w:pPr>
        <w:jc w:val="both"/>
        <w:rPr>
          <w:rFonts w:asciiTheme="minorHAnsi" w:hAnsiTheme="minorHAnsi" w:cstheme="minorBidi"/>
          <w:lang w:val="en-GB"/>
        </w:rPr>
      </w:pPr>
      <w:r w:rsidRPr="204EACC7">
        <w:rPr>
          <w:rFonts w:asciiTheme="minorHAnsi" w:hAnsiTheme="minorHAnsi" w:cstheme="minorBidi"/>
          <w:lang w:val="en-GB"/>
        </w:rPr>
        <w:t xml:space="preserve">The person reporting the </w:t>
      </w:r>
      <w:r w:rsidR="00BD48A7" w:rsidRPr="204EACC7">
        <w:rPr>
          <w:rFonts w:asciiTheme="minorHAnsi" w:hAnsiTheme="minorHAnsi" w:cstheme="minorBidi"/>
          <w:lang w:val="en-GB"/>
        </w:rPr>
        <w:t>incident</w:t>
      </w:r>
      <w:r w:rsidRPr="204EACC7">
        <w:rPr>
          <w:rFonts w:asciiTheme="minorHAnsi" w:hAnsiTheme="minorHAnsi" w:cstheme="minorBidi"/>
          <w:lang w:val="en-GB"/>
        </w:rPr>
        <w:t xml:space="preserve"> should complete the </w:t>
      </w:r>
      <w:hyperlink r:id="rId20">
        <w:r w:rsidRPr="204EACC7">
          <w:rPr>
            <w:rStyle w:val="Hyperlink"/>
            <w:rFonts w:asciiTheme="minorHAnsi" w:hAnsiTheme="minorHAnsi" w:cstheme="minorBidi"/>
            <w:lang w:val="en-GB"/>
          </w:rPr>
          <w:t xml:space="preserve">Data Protection </w:t>
        </w:r>
        <w:r w:rsidR="006C6F83" w:rsidRPr="204EACC7">
          <w:rPr>
            <w:rStyle w:val="Hyperlink"/>
            <w:rFonts w:asciiTheme="minorHAnsi" w:hAnsiTheme="minorHAnsi" w:cstheme="minorBidi"/>
            <w:lang w:val="en-GB"/>
          </w:rPr>
          <w:t>Incident</w:t>
        </w:r>
        <w:r w:rsidRPr="204EACC7">
          <w:rPr>
            <w:rStyle w:val="Hyperlink"/>
            <w:rFonts w:asciiTheme="minorHAnsi" w:hAnsiTheme="minorHAnsi" w:cstheme="minorBidi"/>
            <w:lang w:val="en-GB"/>
          </w:rPr>
          <w:t xml:space="preserve"> Evaluation Form</w:t>
        </w:r>
      </w:hyperlink>
      <w:r w:rsidRPr="204EACC7">
        <w:rPr>
          <w:rFonts w:asciiTheme="minorHAnsi" w:hAnsiTheme="minorHAnsi" w:cstheme="minorBidi"/>
          <w:lang w:val="en-GB"/>
        </w:rPr>
        <w:t xml:space="preserve">. </w:t>
      </w:r>
      <w:r w:rsidR="00D47BE4" w:rsidRPr="204EACC7">
        <w:rPr>
          <w:rFonts w:asciiTheme="minorHAnsi" w:hAnsiTheme="minorHAnsi" w:cstheme="minorBidi"/>
          <w:lang w:val="en-GB"/>
        </w:rPr>
        <w:t xml:space="preserve">Following receipt of a report of a </w:t>
      </w:r>
      <w:r w:rsidR="00741765" w:rsidRPr="204EACC7">
        <w:rPr>
          <w:rFonts w:asciiTheme="minorHAnsi" w:hAnsiTheme="minorHAnsi" w:cstheme="minorBidi"/>
          <w:lang w:val="en-GB"/>
        </w:rPr>
        <w:t xml:space="preserve">suspected </w:t>
      </w:r>
      <w:r w:rsidR="006C6F83" w:rsidRPr="204EACC7">
        <w:rPr>
          <w:rFonts w:asciiTheme="minorHAnsi" w:hAnsiTheme="minorHAnsi" w:cstheme="minorBidi"/>
          <w:lang w:val="en-GB"/>
        </w:rPr>
        <w:t>incident</w:t>
      </w:r>
      <w:r w:rsidR="00D47BE4" w:rsidRPr="204EACC7">
        <w:rPr>
          <w:rFonts w:asciiTheme="minorHAnsi" w:hAnsiTheme="minorHAnsi" w:cstheme="minorBidi"/>
          <w:lang w:val="en-GB"/>
        </w:rPr>
        <w:t xml:space="preserve"> the </w:t>
      </w:r>
      <w:r w:rsidR="004C2567" w:rsidRPr="204EACC7">
        <w:rPr>
          <w:rFonts w:asciiTheme="minorHAnsi" w:hAnsiTheme="minorHAnsi" w:cstheme="minorBidi"/>
          <w:lang w:val="en-GB"/>
        </w:rPr>
        <w:t>DPO</w:t>
      </w:r>
      <w:r w:rsidR="00D47BE4" w:rsidRPr="204EACC7">
        <w:rPr>
          <w:rFonts w:asciiTheme="minorHAnsi" w:hAnsiTheme="minorHAnsi" w:cstheme="minorBidi"/>
          <w:lang w:val="en-GB"/>
        </w:rPr>
        <w:t xml:space="preserve"> will c</w:t>
      </w:r>
      <w:r w:rsidRPr="204EACC7">
        <w:rPr>
          <w:rFonts w:asciiTheme="minorHAnsi" w:hAnsiTheme="minorHAnsi" w:cstheme="minorBidi"/>
          <w:lang w:val="en-GB"/>
        </w:rPr>
        <w:t>onsider</w:t>
      </w:r>
      <w:r w:rsidR="00D47BE4" w:rsidRPr="204EACC7">
        <w:rPr>
          <w:rFonts w:asciiTheme="minorHAnsi" w:hAnsiTheme="minorHAnsi" w:cstheme="minorBidi"/>
          <w:lang w:val="en-GB"/>
        </w:rPr>
        <w:t xml:space="preserve"> whether a</w:t>
      </w:r>
      <w:r w:rsidR="00BD48A7" w:rsidRPr="204EACC7">
        <w:rPr>
          <w:rFonts w:asciiTheme="minorHAnsi" w:hAnsiTheme="minorHAnsi" w:cstheme="minorBidi"/>
          <w:lang w:val="en-GB"/>
        </w:rPr>
        <w:t>n incident</w:t>
      </w:r>
      <w:r w:rsidR="00D47BE4" w:rsidRPr="204EACC7">
        <w:rPr>
          <w:rFonts w:asciiTheme="minorHAnsi" w:hAnsiTheme="minorHAnsi" w:cstheme="minorBidi"/>
          <w:lang w:val="en-GB"/>
        </w:rPr>
        <w:t xml:space="preserve"> has occurred</w:t>
      </w:r>
      <w:r w:rsidR="004B349E" w:rsidRPr="204EACC7">
        <w:rPr>
          <w:rFonts w:asciiTheme="minorHAnsi" w:hAnsiTheme="minorHAnsi" w:cstheme="minorBidi"/>
          <w:lang w:val="en-GB"/>
        </w:rPr>
        <w:t xml:space="preserve"> and assess the risks associated with it</w:t>
      </w:r>
      <w:r w:rsidRPr="204EACC7">
        <w:rPr>
          <w:rFonts w:asciiTheme="minorHAnsi" w:hAnsiTheme="minorHAnsi" w:cstheme="minorBidi"/>
          <w:lang w:val="en-GB"/>
        </w:rPr>
        <w:t>.</w:t>
      </w:r>
      <w:r w:rsidR="006B5256" w:rsidRPr="204EACC7">
        <w:rPr>
          <w:rFonts w:asciiTheme="minorHAnsi" w:hAnsiTheme="minorHAnsi" w:cstheme="minorBidi"/>
          <w:lang w:val="en-GB"/>
        </w:rPr>
        <w:t xml:space="preserve"> </w:t>
      </w:r>
      <w:r w:rsidR="008707C7" w:rsidRPr="204EACC7">
        <w:rPr>
          <w:rFonts w:asciiTheme="minorHAnsi" w:hAnsiTheme="minorHAnsi" w:cstheme="minorBidi"/>
          <w:lang w:val="en-GB"/>
        </w:rPr>
        <w:t xml:space="preserve">The </w:t>
      </w:r>
      <w:r w:rsidR="006C6F83" w:rsidRPr="204EACC7">
        <w:rPr>
          <w:rFonts w:asciiTheme="minorHAnsi" w:hAnsiTheme="minorHAnsi" w:cstheme="minorBidi"/>
          <w:lang w:val="en-GB"/>
        </w:rPr>
        <w:t>Data Protection Team</w:t>
      </w:r>
      <w:r w:rsidR="008707C7" w:rsidRPr="204EACC7">
        <w:rPr>
          <w:rFonts w:asciiTheme="minorHAnsi" w:hAnsiTheme="minorHAnsi" w:cstheme="minorBidi"/>
          <w:lang w:val="en-GB"/>
        </w:rPr>
        <w:t xml:space="preserve"> may request additional information in order to complete an initial assessment on the severity of the </w:t>
      </w:r>
      <w:r w:rsidR="00BD48A7" w:rsidRPr="204EACC7">
        <w:rPr>
          <w:rFonts w:asciiTheme="minorHAnsi" w:hAnsiTheme="minorHAnsi" w:cstheme="minorBidi"/>
          <w:lang w:val="en-GB"/>
        </w:rPr>
        <w:t>incident</w:t>
      </w:r>
      <w:r w:rsidR="008707C7" w:rsidRPr="204EACC7">
        <w:rPr>
          <w:rFonts w:asciiTheme="minorHAnsi" w:hAnsiTheme="minorHAnsi" w:cstheme="minorBidi"/>
          <w:lang w:val="en-GB"/>
        </w:rPr>
        <w:t xml:space="preserve">. </w:t>
      </w:r>
      <w:r w:rsidR="00241C89" w:rsidRPr="204EACC7">
        <w:rPr>
          <w:rFonts w:asciiTheme="minorHAnsi" w:hAnsiTheme="minorHAnsi" w:cstheme="minorBidi"/>
          <w:lang w:val="en-GB"/>
        </w:rPr>
        <w:t xml:space="preserve">The Data Protection Champion for the relevant School/Service </w:t>
      </w:r>
      <w:r w:rsidRPr="204EACC7">
        <w:rPr>
          <w:rFonts w:asciiTheme="minorHAnsi" w:hAnsiTheme="minorHAnsi" w:cstheme="minorBidi"/>
          <w:lang w:val="en-GB"/>
        </w:rPr>
        <w:t>may be required to</w:t>
      </w:r>
      <w:r w:rsidR="00241C89" w:rsidRPr="204EACC7">
        <w:rPr>
          <w:rFonts w:asciiTheme="minorHAnsi" w:hAnsiTheme="minorHAnsi" w:cstheme="minorBidi"/>
          <w:lang w:val="en-GB"/>
        </w:rPr>
        <w:t xml:space="preserve"> assist with this process.</w:t>
      </w:r>
    </w:p>
    <w:p w14:paraId="65146569" w14:textId="633D906A" w:rsidR="008707C7" w:rsidRPr="00B37D8B" w:rsidRDefault="008707C7" w:rsidP="00B37D8B">
      <w:pPr>
        <w:jc w:val="both"/>
        <w:rPr>
          <w:rFonts w:asciiTheme="minorHAnsi" w:hAnsiTheme="minorHAnsi" w:cstheme="minorHAnsi"/>
          <w:lang w:val="en-GB"/>
        </w:rPr>
      </w:pPr>
      <w:r w:rsidRPr="00B37D8B">
        <w:rPr>
          <w:rFonts w:asciiTheme="minorHAnsi" w:hAnsiTheme="minorHAnsi" w:cstheme="minorHAnsi"/>
          <w:lang w:val="en-GB"/>
        </w:rPr>
        <w:t xml:space="preserve">The DPO will make an initial assessment of the severity of the </w:t>
      </w:r>
      <w:r w:rsidR="00BD48A7" w:rsidRPr="00B37D8B">
        <w:rPr>
          <w:rFonts w:asciiTheme="minorHAnsi" w:hAnsiTheme="minorHAnsi" w:cstheme="minorHAnsi"/>
          <w:lang w:val="en-GB"/>
        </w:rPr>
        <w:t>incident</w:t>
      </w:r>
      <w:r w:rsidRPr="00B37D8B">
        <w:rPr>
          <w:rFonts w:asciiTheme="minorHAnsi" w:hAnsiTheme="minorHAnsi" w:cstheme="minorHAnsi"/>
          <w:lang w:val="en-GB"/>
        </w:rPr>
        <w:t xml:space="preserve"> and </w:t>
      </w:r>
      <w:r w:rsidR="00540EE2" w:rsidRPr="00B37D8B">
        <w:rPr>
          <w:rFonts w:asciiTheme="minorHAnsi" w:hAnsiTheme="minorHAnsi" w:cstheme="minorHAnsi"/>
          <w:lang w:val="en-GB"/>
        </w:rPr>
        <w:t xml:space="preserve">the Data Protection Team shall </w:t>
      </w:r>
      <w:r w:rsidRPr="00B37D8B">
        <w:rPr>
          <w:rFonts w:asciiTheme="minorHAnsi" w:hAnsiTheme="minorHAnsi" w:cstheme="minorHAnsi"/>
          <w:lang w:val="en-GB"/>
        </w:rPr>
        <w:t>advise the reporter accordingly. Whilst the</w:t>
      </w:r>
      <w:r w:rsidR="00540EE2" w:rsidRPr="00B37D8B">
        <w:rPr>
          <w:rFonts w:asciiTheme="minorHAnsi" w:hAnsiTheme="minorHAnsi" w:cstheme="minorHAnsi"/>
          <w:lang w:val="en-GB"/>
        </w:rPr>
        <w:t xml:space="preserve"> incident</w:t>
      </w:r>
      <w:r w:rsidRPr="00B37D8B">
        <w:rPr>
          <w:rFonts w:asciiTheme="minorHAnsi" w:hAnsiTheme="minorHAnsi" w:cstheme="minorHAnsi"/>
          <w:lang w:val="en-GB"/>
        </w:rPr>
        <w:t xml:space="preserve"> is being managed, the DPO shall keep this assessment under review, and shall advise if they consider that the risk assessment of the incident changes.</w:t>
      </w:r>
    </w:p>
    <w:p w14:paraId="462B7951" w14:textId="78FEB6FB" w:rsidR="008707C7" w:rsidRPr="00B37D8B" w:rsidRDefault="00095E8D" w:rsidP="00B37D8B">
      <w:pPr>
        <w:pStyle w:val="Heading3"/>
        <w:jc w:val="both"/>
        <w:rPr>
          <w:rFonts w:asciiTheme="minorHAnsi" w:hAnsiTheme="minorHAnsi" w:cstheme="minorHAnsi"/>
          <w:lang w:val="en-GB"/>
        </w:rPr>
      </w:pPr>
      <w:r w:rsidRPr="00B37D8B">
        <w:rPr>
          <w:rFonts w:asciiTheme="minorHAnsi" w:hAnsiTheme="minorHAnsi" w:cstheme="minorHAnsi"/>
          <w:lang w:val="en-GB"/>
        </w:rPr>
        <w:t>4.</w:t>
      </w:r>
      <w:r w:rsidR="008707C7" w:rsidRPr="00B37D8B">
        <w:rPr>
          <w:rFonts w:asciiTheme="minorHAnsi" w:hAnsiTheme="minorHAnsi" w:cstheme="minorHAnsi"/>
          <w:lang w:val="en-GB"/>
        </w:rPr>
        <w:t xml:space="preserve">1 Minor to Moderate </w:t>
      </w:r>
      <w:r w:rsidR="00540EE2" w:rsidRPr="00B37D8B">
        <w:rPr>
          <w:rFonts w:asciiTheme="minorHAnsi" w:hAnsiTheme="minorHAnsi" w:cstheme="minorHAnsi"/>
          <w:lang w:val="en-GB"/>
        </w:rPr>
        <w:t>Incidents</w:t>
      </w:r>
    </w:p>
    <w:p w14:paraId="3920B807" w14:textId="4C1045D1" w:rsidR="008707C7" w:rsidRPr="00B37D8B" w:rsidRDefault="008707C7" w:rsidP="00B37D8B">
      <w:pPr>
        <w:jc w:val="both"/>
        <w:rPr>
          <w:rFonts w:asciiTheme="minorHAnsi" w:hAnsiTheme="minorHAnsi" w:cstheme="minorHAnsi"/>
          <w:lang w:val="en-GB"/>
        </w:rPr>
      </w:pPr>
      <w:r w:rsidRPr="00B37D8B">
        <w:rPr>
          <w:rFonts w:asciiTheme="minorHAnsi" w:hAnsiTheme="minorHAnsi" w:cstheme="minorHAnsi"/>
          <w:lang w:val="en-GB"/>
        </w:rPr>
        <w:t xml:space="preserve">Where the DPO considers that the </w:t>
      </w:r>
      <w:r w:rsidR="00540EE2" w:rsidRPr="00B37D8B">
        <w:rPr>
          <w:rFonts w:asciiTheme="minorHAnsi" w:hAnsiTheme="minorHAnsi" w:cstheme="minorHAnsi"/>
          <w:lang w:val="en-GB"/>
        </w:rPr>
        <w:t>incident</w:t>
      </w:r>
      <w:r w:rsidRPr="00B37D8B">
        <w:rPr>
          <w:rFonts w:asciiTheme="minorHAnsi" w:hAnsiTheme="minorHAnsi" w:cstheme="minorHAnsi"/>
          <w:lang w:val="en-GB"/>
        </w:rPr>
        <w:t xml:space="preserve"> is minor, or moderate and falls below the ICO reporting threshold, the </w:t>
      </w:r>
      <w:r w:rsidR="00540EE2" w:rsidRPr="00B37D8B">
        <w:rPr>
          <w:rFonts w:asciiTheme="minorHAnsi" w:hAnsiTheme="minorHAnsi" w:cstheme="minorHAnsi"/>
          <w:lang w:val="en-GB"/>
        </w:rPr>
        <w:t xml:space="preserve">Data Protection Team </w:t>
      </w:r>
      <w:r w:rsidRPr="00B37D8B">
        <w:rPr>
          <w:rFonts w:asciiTheme="minorHAnsi" w:hAnsiTheme="minorHAnsi" w:cstheme="minorHAnsi"/>
          <w:lang w:val="en-GB"/>
        </w:rPr>
        <w:t xml:space="preserve">will liaise directly with the </w:t>
      </w:r>
      <w:r w:rsidR="00540EE2" w:rsidRPr="00B37D8B">
        <w:rPr>
          <w:rFonts w:asciiTheme="minorHAnsi" w:hAnsiTheme="minorHAnsi" w:cstheme="minorHAnsi"/>
          <w:lang w:val="en-GB"/>
        </w:rPr>
        <w:t>relevant staff members</w:t>
      </w:r>
      <w:r w:rsidRPr="00B37D8B">
        <w:rPr>
          <w:rFonts w:asciiTheme="minorHAnsi" w:hAnsiTheme="minorHAnsi" w:cstheme="minorHAnsi"/>
          <w:lang w:val="en-GB"/>
        </w:rPr>
        <w:t xml:space="preserve"> and (if appropriate) the relevant Data Protection champions to advise on such measures as need to be t</w:t>
      </w:r>
      <w:r w:rsidR="00540EE2" w:rsidRPr="00B37D8B">
        <w:rPr>
          <w:rFonts w:asciiTheme="minorHAnsi" w:hAnsiTheme="minorHAnsi" w:cstheme="minorHAnsi"/>
          <w:lang w:val="en-GB"/>
        </w:rPr>
        <w:t>aken to mitigate the incident and prevent recurrence</w:t>
      </w:r>
      <w:r w:rsidRPr="00B37D8B">
        <w:rPr>
          <w:rFonts w:asciiTheme="minorHAnsi" w:hAnsiTheme="minorHAnsi" w:cstheme="minorHAnsi"/>
          <w:lang w:val="en-GB"/>
        </w:rPr>
        <w:t xml:space="preserve">. </w:t>
      </w:r>
    </w:p>
    <w:p w14:paraId="068AE89A" w14:textId="788D7391" w:rsidR="00F70D09" w:rsidRPr="00B37D8B" w:rsidRDefault="00F70D09" w:rsidP="00B37D8B">
      <w:pPr>
        <w:jc w:val="both"/>
        <w:rPr>
          <w:rFonts w:asciiTheme="minorHAnsi" w:hAnsiTheme="minorHAnsi" w:cstheme="minorHAnsi"/>
          <w:lang w:val="en-GB"/>
        </w:rPr>
      </w:pPr>
      <w:r w:rsidRPr="00B37D8B">
        <w:rPr>
          <w:rFonts w:asciiTheme="minorHAnsi" w:hAnsiTheme="minorHAnsi" w:cstheme="minorHAnsi"/>
          <w:lang w:val="en-GB"/>
        </w:rPr>
        <w:t>The D</w:t>
      </w:r>
      <w:r w:rsidR="00540EE2" w:rsidRPr="00B37D8B">
        <w:rPr>
          <w:rFonts w:asciiTheme="minorHAnsi" w:hAnsiTheme="minorHAnsi" w:cstheme="minorHAnsi"/>
          <w:lang w:val="en-GB"/>
        </w:rPr>
        <w:t>ata Protection Team</w:t>
      </w:r>
      <w:r w:rsidRPr="00B37D8B">
        <w:rPr>
          <w:rFonts w:asciiTheme="minorHAnsi" w:hAnsiTheme="minorHAnsi" w:cstheme="minorHAnsi"/>
          <w:lang w:val="en-GB"/>
        </w:rPr>
        <w:t xml:space="preserve"> will notify the relevant Dean or</w:t>
      </w:r>
      <w:r w:rsidR="00540EE2" w:rsidRPr="00B37D8B">
        <w:rPr>
          <w:rFonts w:asciiTheme="minorHAnsi" w:hAnsiTheme="minorHAnsi" w:cstheme="minorHAnsi"/>
          <w:lang w:val="en-GB"/>
        </w:rPr>
        <w:t xml:space="preserve"> Director that there has been an incident</w:t>
      </w:r>
      <w:r w:rsidRPr="00B37D8B">
        <w:rPr>
          <w:rFonts w:asciiTheme="minorHAnsi" w:hAnsiTheme="minorHAnsi" w:cstheme="minorHAnsi"/>
          <w:lang w:val="en-GB"/>
        </w:rPr>
        <w:t xml:space="preserve"> in their area and provide them with:</w:t>
      </w:r>
    </w:p>
    <w:p w14:paraId="76953146" w14:textId="3EFA2099" w:rsidR="00F70D09" w:rsidRPr="00B37D8B" w:rsidRDefault="00F70D09" w:rsidP="00B37D8B">
      <w:pPr>
        <w:pStyle w:val="ListParagraph"/>
        <w:numPr>
          <w:ilvl w:val="0"/>
          <w:numId w:val="27"/>
        </w:numPr>
        <w:jc w:val="both"/>
        <w:rPr>
          <w:rFonts w:asciiTheme="minorHAnsi" w:hAnsiTheme="minorHAnsi" w:cstheme="minorHAnsi"/>
          <w:lang w:val="en-GB"/>
        </w:rPr>
      </w:pPr>
      <w:r w:rsidRPr="00B37D8B">
        <w:rPr>
          <w:rFonts w:asciiTheme="minorHAnsi" w:hAnsiTheme="minorHAnsi" w:cstheme="minorHAnsi"/>
          <w:lang w:val="en-GB"/>
        </w:rPr>
        <w:t>A description of the incident</w:t>
      </w:r>
    </w:p>
    <w:p w14:paraId="1CC15058" w14:textId="249F0839" w:rsidR="00F70D09" w:rsidRPr="00B37D8B" w:rsidRDefault="00F70D09" w:rsidP="00B37D8B">
      <w:pPr>
        <w:pStyle w:val="ListParagraph"/>
        <w:numPr>
          <w:ilvl w:val="0"/>
          <w:numId w:val="27"/>
        </w:numPr>
        <w:jc w:val="both"/>
        <w:rPr>
          <w:rFonts w:asciiTheme="minorHAnsi" w:hAnsiTheme="minorHAnsi" w:cstheme="minorHAnsi"/>
          <w:lang w:val="en-GB"/>
        </w:rPr>
      </w:pPr>
      <w:r w:rsidRPr="00B37D8B">
        <w:rPr>
          <w:rFonts w:asciiTheme="minorHAnsi" w:hAnsiTheme="minorHAnsi" w:cstheme="minorHAnsi"/>
          <w:lang w:val="en-GB"/>
        </w:rPr>
        <w:t>Confirmation of the measures required for management and mitigation of the incident and to prevent any recurrence of such incidents</w:t>
      </w:r>
    </w:p>
    <w:p w14:paraId="3AC85C62" w14:textId="79E9E674" w:rsidR="00F70D09" w:rsidRPr="00B37D8B" w:rsidRDefault="00F70D09" w:rsidP="00B37D8B">
      <w:pPr>
        <w:pStyle w:val="ListParagraph"/>
        <w:numPr>
          <w:ilvl w:val="0"/>
          <w:numId w:val="27"/>
        </w:numPr>
        <w:jc w:val="both"/>
        <w:rPr>
          <w:rFonts w:asciiTheme="minorHAnsi" w:hAnsiTheme="minorHAnsi" w:cstheme="minorHAnsi"/>
          <w:lang w:val="en-GB"/>
        </w:rPr>
      </w:pPr>
      <w:r w:rsidRPr="00B37D8B">
        <w:rPr>
          <w:rFonts w:asciiTheme="minorHAnsi" w:hAnsiTheme="minorHAnsi" w:cstheme="minorHAnsi"/>
          <w:lang w:val="en-GB"/>
        </w:rPr>
        <w:t>Any additional relevant facts, for example if it is a repeat incident, or if there have been any issues in securi</w:t>
      </w:r>
      <w:r w:rsidR="009A08D6" w:rsidRPr="00B37D8B">
        <w:rPr>
          <w:rFonts w:asciiTheme="minorHAnsi" w:hAnsiTheme="minorHAnsi" w:cstheme="minorHAnsi"/>
          <w:lang w:val="en-GB"/>
        </w:rPr>
        <w:t>ng</w:t>
      </w:r>
      <w:r w:rsidRPr="00B37D8B">
        <w:rPr>
          <w:rFonts w:asciiTheme="minorHAnsi" w:hAnsiTheme="minorHAnsi" w:cstheme="minorHAnsi"/>
          <w:lang w:val="en-GB"/>
        </w:rPr>
        <w:t xml:space="preserve"> the appropriate information or actions.</w:t>
      </w:r>
    </w:p>
    <w:p w14:paraId="2AA44DA9" w14:textId="5561DF81" w:rsidR="00F70D09" w:rsidRPr="00B37D8B" w:rsidRDefault="00F70D09" w:rsidP="00B37D8B">
      <w:pPr>
        <w:jc w:val="both"/>
        <w:rPr>
          <w:rFonts w:asciiTheme="minorHAnsi" w:hAnsiTheme="minorHAnsi" w:cstheme="minorHAnsi"/>
          <w:lang w:val="en-GB"/>
        </w:rPr>
      </w:pPr>
      <w:r w:rsidRPr="00B37D8B">
        <w:rPr>
          <w:rFonts w:asciiTheme="minorHAnsi" w:hAnsiTheme="minorHAnsi" w:cstheme="minorHAnsi"/>
          <w:lang w:val="en-GB"/>
        </w:rPr>
        <w:t xml:space="preserve">Deans and Directors have overall responsibility for Data Protection within their area, and are therefore responsible for ensuring that </w:t>
      </w:r>
      <w:r w:rsidR="00540EE2" w:rsidRPr="00B37D8B">
        <w:rPr>
          <w:rFonts w:asciiTheme="minorHAnsi" w:hAnsiTheme="minorHAnsi" w:cstheme="minorHAnsi"/>
          <w:lang w:val="en-GB"/>
        </w:rPr>
        <w:t>incidents</w:t>
      </w:r>
      <w:r w:rsidRPr="00B37D8B">
        <w:rPr>
          <w:rFonts w:asciiTheme="minorHAnsi" w:hAnsiTheme="minorHAnsi" w:cstheme="minorHAnsi"/>
          <w:lang w:val="en-GB"/>
        </w:rPr>
        <w:t xml:space="preserve"> within their area are appropriately managed and all mitigation steps are completed.</w:t>
      </w:r>
    </w:p>
    <w:p w14:paraId="3702A65D" w14:textId="38909912" w:rsidR="00F70D09" w:rsidRPr="00B37D8B" w:rsidRDefault="00F70D09" w:rsidP="00B37D8B">
      <w:pPr>
        <w:jc w:val="both"/>
        <w:rPr>
          <w:rFonts w:asciiTheme="minorHAnsi" w:hAnsiTheme="minorHAnsi" w:cstheme="minorHAnsi"/>
          <w:lang w:val="en-GB"/>
        </w:rPr>
      </w:pPr>
      <w:r w:rsidRPr="00B37D8B">
        <w:rPr>
          <w:rFonts w:asciiTheme="minorHAnsi" w:hAnsiTheme="minorHAnsi" w:cstheme="minorHAnsi"/>
          <w:lang w:val="en-GB"/>
        </w:rPr>
        <w:lastRenderedPageBreak/>
        <w:t xml:space="preserve">The DPO (or their nominee) shall be responsible for completing a report </w:t>
      </w:r>
      <w:r w:rsidR="000E146E">
        <w:rPr>
          <w:rFonts w:asciiTheme="minorHAnsi" w:hAnsiTheme="minorHAnsi" w:cstheme="minorHAnsi"/>
          <w:lang w:val="en-GB"/>
        </w:rPr>
        <w:t>documenting the reasons for their assessment</w:t>
      </w:r>
      <w:r w:rsidRPr="00B37D8B">
        <w:rPr>
          <w:rFonts w:asciiTheme="minorHAnsi" w:hAnsiTheme="minorHAnsi" w:cstheme="minorHAnsi"/>
          <w:lang w:val="en-GB"/>
        </w:rPr>
        <w:t xml:space="preserve"> and for ensuring that the Data Incident log is kept up to date.</w:t>
      </w:r>
    </w:p>
    <w:p w14:paraId="6389FF80" w14:textId="0286E06C" w:rsidR="00F70D09" w:rsidRPr="00B37D8B" w:rsidRDefault="00095E8D" w:rsidP="00B37D8B">
      <w:pPr>
        <w:pStyle w:val="Heading3"/>
        <w:jc w:val="both"/>
        <w:rPr>
          <w:rFonts w:asciiTheme="minorHAnsi" w:hAnsiTheme="minorHAnsi" w:cstheme="minorHAnsi"/>
          <w:lang w:val="en-GB"/>
        </w:rPr>
      </w:pPr>
      <w:r w:rsidRPr="00B37D8B">
        <w:rPr>
          <w:rFonts w:asciiTheme="minorHAnsi" w:hAnsiTheme="minorHAnsi" w:cstheme="minorHAnsi"/>
          <w:lang w:val="en-GB"/>
        </w:rPr>
        <w:t>4.</w:t>
      </w:r>
      <w:r w:rsidR="00F70D09" w:rsidRPr="00B37D8B">
        <w:rPr>
          <w:rFonts w:asciiTheme="minorHAnsi" w:hAnsiTheme="minorHAnsi" w:cstheme="minorHAnsi"/>
          <w:lang w:val="en-GB"/>
        </w:rPr>
        <w:t xml:space="preserve">2 Major </w:t>
      </w:r>
      <w:r w:rsidRPr="00B37D8B">
        <w:rPr>
          <w:rFonts w:asciiTheme="minorHAnsi" w:hAnsiTheme="minorHAnsi" w:cstheme="minorHAnsi"/>
          <w:lang w:val="en-GB"/>
        </w:rPr>
        <w:t>Incident</w:t>
      </w:r>
    </w:p>
    <w:p w14:paraId="7282A171" w14:textId="38739B72" w:rsidR="00F70D09" w:rsidRPr="00B37D8B" w:rsidRDefault="00F70D09" w:rsidP="00B37D8B">
      <w:pPr>
        <w:jc w:val="both"/>
        <w:rPr>
          <w:rFonts w:asciiTheme="minorHAnsi" w:hAnsiTheme="minorHAnsi" w:cstheme="minorHAnsi"/>
          <w:lang w:val="en-GB"/>
        </w:rPr>
      </w:pPr>
      <w:r w:rsidRPr="00B37D8B">
        <w:rPr>
          <w:rFonts w:asciiTheme="minorHAnsi" w:hAnsiTheme="minorHAnsi" w:cstheme="minorHAnsi"/>
          <w:lang w:val="en-GB"/>
        </w:rPr>
        <w:t>Where the DPO considers that a reported incident is, or has the potential to be, a major incident which may require notification to the ICO, the following procedure shall be followed:</w:t>
      </w:r>
    </w:p>
    <w:p w14:paraId="461F3663" w14:textId="36C817DC" w:rsidR="00F70D09" w:rsidRPr="00B37D8B" w:rsidRDefault="00F70D09" w:rsidP="00B37D8B">
      <w:pPr>
        <w:jc w:val="both"/>
        <w:rPr>
          <w:rFonts w:asciiTheme="minorHAnsi" w:hAnsiTheme="minorHAnsi" w:cstheme="minorHAnsi"/>
          <w:lang w:val="en-GB"/>
        </w:rPr>
      </w:pPr>
      <w:r w:rsidRPr="00B37D8B">
        <w:rPr>
          <w:rFonts w:asciiTheme="minorHAnsi" w:hAnsiTheme="minorHAnsi" w:cstheme="minorHAnsi"/>
          <w:lang w:val="en-GB"/>
        </w:rPr>
        <w:t>Immediately upon assessment, the DPO shall identify key individuals to include</w:t>
      </w:r>
      <w:r w:rsidR="00635B8A" w:rsidRPr="00B37D8B">
        <w:rPr>
          <w:rFonts w:asciiTheme="minorHAnsi" w:hAnsiTheme="minorHAnsi" w:cstheme="minorHAnsi"/>
          <w:lang w:val="en-GB"/>
        </w:rPr>
        <w:t xml:space="preserve"> within an incident </w:t>
      </w:r>
      <w:r w:rsidR="000E146E">
        <w:rPr>
          <w:rFonts w:asciiTheme="minorHAnsi" w:hAnsiTheme="minorHAnsi" w:cstheme="minorHAnsi"/>
          <w:lang w:val="en-GB"/>
        </w:rPr>
        <w:t>response</w:t>
      </w:r>
      <w:r w:rsidRPr="00B37D8B">
        <w:rPr>
          <w:rFonts w:asciiTheme="minorHAnsi" w:hAnsiTheme="minorHAnsi" w:cstheme="minorHAnsi"/>
          <w:lang w:val="en-GB"/>
        </w:rPr>
        <w:t xml:space="preserve"> working group, which may include:</w:t>
      </w:r>
    </w:p>
    <w:p w14:paraId="67A4B3A7" w14:textId="4113B5BA" w:rsidR="00F70D09" w:rsidRPr="00B37D8B" w:rsidRDefault="00F70D09" w:rsidP="00B37D8B">
      <w:pPr>
        <w:pStyle w:val="ListParagraph"/>
        <w:numPr>
          <w:ilvl w:val="0"/>
          <w:numId w:val="27"/>
        </w:numPr>
        <w:jc w:val="both"/>
        <w:rPr>
          <w:rFonts w:asciiTheme="minorHAnsi" w:hAnsiTheme="minorHAnsi" w:cstheme="minorHAnsi"/>
          <w:lang w:val="en-GB"/>
        </w:rPr>
      </w:pPr>
      <w:r w:rsidRPr="00B37D8B">
        <w:rPr>
          <w:rFonts w:asciiTheme="minorHAnsi" w:hAnsiTheme="minorHAnsi" w:cstheme="minorHAnsi"/>
          <w:lang w:val="en-GB"/>
        </w:rPr>
        <w:t>Deputy Vice-Chancellor</w:t>
      </w:r>
    </w:p>
    <w:p w14:paraId="2C2F7132" w14:textId="5B19C6BF" w:rsidR="00F70D09" w:rsidRPr="00B37D8B" w:rsidRDefault="00F70D09" w:rsidP="00B37D8B">
      <w:pPr>
        <w:pStyle w:val="ListParagraph"/>
        <w:numPr>
          <w:ilvl w:val="0"/>
          <w:numId w:val="27"/>
        </w:numPr>
        <w:jc w:val="both"/>
        <w:rPr>
          <w:rFonts w:asciiTheme="minorHAnsi" w:hAnsiTheme="minorHAnsi" w:cstheme="minorHAnsi"/>
          <w:lang w:val="en-GB"/>
        </w:rPr>
      </w:pPr>
      <w:r w:rsidRPr="00B37D8B">
        <w:rPr>
          <w:rFonts w:asciiTheme="minorHAnsi" w:hAnsiTheme="minorHAnsi" w:cstheme="minorHAnsi"/>
          <w:lang w:val="en-GB"/>
        </w:rPr>
        <w:t>The University Secretary</w:t>
      </w:r>
    </w:p>
    <w:p w14:paraId="06EA8700" w14:textId="6A098CDF" w:rsidR="00F70D09" w:rsidRPr="00B37D8B" w:rsidRDefault="00F70D09" w:rsidP="00B37D8B">
      <w:pPr>
        <w:pStyle w:val="ListParagraph"/>
        <w:numPr>
          <w:ilvl w:val="0"/>
          <w:numId w:val="27"/>
        </w:numPr>
        <w:jc w:val="both"/>
        <w:rPr>
          <w:rFonts w:asciiTheme="minorHAnsi" w:hAnsiTheme="minorHAnsi" w:cstheme="minorHAnsi"/>
          <w:lang w:val="en-GB"/>
        </w:rPr>
      </w:pPr>
      <w:r w:rsidRPr="00B37D8B">
        <w:rPr>
          <w:rFonts w:asciiTheme="minorHAnsi" w:hAnsiTheme="minorHAnsi" w:cstheme="minorHAnsi"/>
          <w:lang w:val="en-GB"/>
        </w:rPr>
        <w:t xml:space="preserve">The relevant Dean/Director </w:t>
      </w:r>
    </w:p>
    <w:p w14:paraId="0B6E44D2" w14:textId="16C15D71" w:rsidR="00F70D09" w:rsidRPr="00B37D8B" w:rsidRDefault="00F70D09" w:rsidP="00B37D8B">
      <w:pPr>
        <w:pStyle w:val="ListParagraph"/>
        <w:numPr>
          <w:ilvl w:val="0"/>
          <w:numId w:val="27"/>
        </w:numPr>
        <w:jc w:val="both"/>
        <w:rPr>
          <w:rFonts w:asciiTheme="minorHAnsi" w:hAnsiTheme="minorHAnsi" w:cstheme="minorHAnsi"/>
          <w:lang w:val="en-GB"/>
        </w:rPr>
      </w:pPr>
      <w:r w:rsidRPr="00B37D8B">
        <w:rPr>
          <w:rFonts w:asciiTheme="minorHAnsi" w:hAnsiTheme="minorHAnsi" w:cstheme="minorHAnsi"/>
          <w:lang w:val="en-GB"/>
        </w:rPr>
        <w:t>Director of Marketing</w:t>
      </w:r>
    </w:p>
    <w:p w14:paraId="132A800F" w14:textId="7E075974" w:rsidR="0043766A" w:rsidRPr="00B37D8B" w:rsidRDefault="0043766A" w:rsidP="00B37D8B">
      <w:pPr>
        <w:pStyle w:val="ListParagraph"/>
        <w:numPr>
          <w:ilvl w:val="0"/>
          <w:numId w:val="27"/>
        </w:numPr>
        <w:jc w:val="both"/>
        <w:rPr>
          <w:rFonts w:asciiTheme="minorHAnsi" w:hAnsiTheme="minorHAnsi" w:cstheme="minorHAnsi"/>
          <w:lang w:val="en-GB"/>
        </w:rPr>
      </w:pPr>
      <w:r w:rsidRPr="00B37D8B">
        <w:rPr>
          <w:rFonts w:asciiTheme="minorHAnsi" w:hAnsiTheme="minorHAnsi" w:cstheme="minorHAnsi"/>
          <w:lang w:val="en-GB"/>
        </w:rPr>
        <w:t>(where the incident involves the integrity of the University’s IT systems) Information Security Manager</w:t>
      </w:r>
    </w:p>
    <w:p w14:paraId="7AFFAEF3" w14:textId="5F5B2A2D" w:rsidR="0043766A" w:rsidRPr="00B37D8B" w:rsidRDefault="0043766A" w:rsidP="00B37D8B">
      <w:pPr>
        <w:pStyle w:val="ListParagraph"/>
        <w:numPr>
          <w:ilvl w:val="0"/>
          <w:numId w:val="27"/>
        </w:numPr>
        <w:jc w:val="both"/>
        <w:rPr>
          <w:rFonts w:asciiTheme="minorHAnsi" w:hAnsiTheme="minorHAnsi" w:cstheme="minorHAnsi"/>
          <w:lang w:val="en-GB"/>
        </w:rPr>
      </w:pPr>
      <w:r w:rsidRPr="00B37D8B">
        <w:rPr>
          <w:rFonts w:asciiTheme="minorHAnsi" w:hAnsiTheme="minorHAnsi" w:cstheme="minorHAnsi"/>
          <w:lang w:val="en-GB"/>
        </w:rPr>
        <w:t>(if appropriate) wellbeing and support services (for example, Student Services, Registry</w:t>
      </w:r>
      <w:r w:rsidR="00635B8A" w:rsidRPr="00B37D8B">
        <w:rPr>
          <w:rFonts w:asciiTheme="minorHAnsi" w:hAnsiTheme="minorHAnsi" w:cstheme="minorHAnsi"/>
          <w:lang w:val="en-GB"/>
        </w:rPr>
        <w:t>, Occupational Health</w:t>
      </w:r>
      <w:r w:rsidRPr="00B37D8B">
        <w:rPr>
          <w:rFonts w:asciiTheme="minorHAnsi" w:hAnsiTheme="minorHAnsi" w:cstheme="minorHAnsi"/>
          <w:lang w:val="en-GB"/>
        </w:rPr>
        <w:t xml:space="preserve"> or HR)</w:t>
      </w:r>
    </w:p>
    <w:p w14:paraId="0177E524" w14:textId="5AF1E3EB" w:rsidR="00C8092A" w:rsidRPr="00B37D8B" w:rsidRDefault="00C8092A" w:rsidP="00B37D8B">
      <w:pPr>
        <w:pStyle w:val="ListParagraph"/>
        <w:numPr>
          <w:ilvl w:val="0"/>
          <w:numId w:val="27"/>
        </w:numPr>
        <w:jc w:val="both"/>
        <w:rPr>
          <w:rFonts w:asciiTheme="minorHAnsi" w:hAnsiTheme="minorHAnsi" w:cstheme="minorHAnsi"/>
          <w:lang w:val="en-GB"/>
        </w:rPr>
      </w:pPr>
      <w:r w:rsidRPr="00B37D8B">
        <w:rPr>
          <w:rFonts w:asciiTheme="minorHAnsi" w:hAnsiTheme="minorHAnsi" w:cstheme="minorHAnsi"/>
          <w:lang w:val="en-GB"/>
        </w:rPr>
        <w:t xml:space="preserve">(if appropriate) the </w:t>
      </w:r>
      <w:r w:rsidR="00B37D8B" w:rsidRPr="00B37D8B">
        <w:rPr>
          <w:rFonts w:asciiTheme="minorHAnsi" w:hAnsiTheme="minorHAnsi" w:cstheme="minorHAnsi"/>
          <w:lang w:val="en-GB"/>
        </w:rPr>
        <w:t>incident</w:t>
      </w:r>
      <w:r w:rsidRPr="00B37D8B">
        <w:rPr>
          <w:rFonts w:asciiTheme="minorHAnsi" w:hAnsiTheme="minorHAnsi" w:cstheme="minorHAnsi"/>
          <w:lang w:val="en-GB"/>
        </w:rPr>
        <w:t xml:space="preserve"> reporter</w:t>
      </w:r>
    </w:p>
    <w:p w14:paraId="5C2DAF94" w14:textId="7157171D" w:rsidR="0043766A" w:rsidRPr="00B37D8B" w:rsidRDefault="0043766A" w:rsidP="00B37D8B">
      <w:pPr>
        <w:jc w:val="both"/>
        <w:rPr>
          <w:rFonts w:asciiTheme="minorHAnsi" w:hAnsiTheme="minorHAnsi" w:cstheme="minorHAnsi"/>
          <w:lang w:val="en-GB"/>
        </w:rPr>
      </w:pPr>
      <w:r w:rsidRPr="00B37D8B">
        <w:rPr>
          <w:rFonts w:asciiTheme="minorHAnsi" w:hAnsiTheme="minorHAnsi" w:cstheme="minorHAnsi"/>
          <w:lang w:val="en-GB"/>
        </w:rPr>
        <w:t xml:space="preserve">The DPO shall notify the individuals that a major data incident has occurred and that they may be required to assist in managing the </w:t>
      </w:r>
      <w:r w:rsidR="00B37D8B" w:rsidRPr="00B37D8B">
        <w:rPr>
          <w:rFonts w:asciiTheme="minorHAnsi" w:hAnsiTheme="minorHAnsi" w:cstheme="minorHAnsi"/>
          <w:lang w:val="en-GB"/>
        </w:rPr>
        <w:t>incident</w:t>
      </w:r>
      <w:r w:rsidRPr="00B37D8B">
        <w:rPr>
          <w:rFonts w:asciiTheme="minorHAnsi" w:hAnsiTheme="minorHAnsi" w:cstheme="minorHAnsi"/>
          <w:lang w:val="en-GB"/>
        </w:rPr>
        <w:t xml:space="preserve">. If appropriate the DPO shall seek to arrange a round-table meeting with the members of the </w:t>
      </w:r>
      <w:r w:rsidR="000E146E">
        <w:rPr>
          <w:rFonts w:asciiTheme="minorHAnsi" w:hAnsiTheme="minorHAnsi" w:cstheme="minorHAnsi"/>
          <w:lang w:val="en-GB"/>
        </w:rPr>
        <w:t>response</w:t>
      </w:r>
      <w:r w:rsidRPr="00B37D8B">
        <w:rPr>
          <w:rFonts w:asciiTheme="minorHAnsi" w:hAnsiTheme="minorHAnsi" w:cstheme="minorHAnsi"/>
          <w:lang w:val="en-GB"/>
        </w:rPr>
        <w:t xml:space="preserve"> group to discuss the incident</w:t>
      </w:r>
      <w:r w:rsidR="00635B8A" w:rsidRPr="00B37D8B">
        <w:rPr>
          <w:rFonts w:asciiTheme="minorHAnsi" w:hAnsiTheme="minorHAnsi" w:cstheme="minorHAnsi"/>
          <w:lang w:val="en-GB"/>
        </w:rPr>
        <w:t xml:space="preserve"> as soon as practicable after it has been reported</w:t>
      </w:r>
      <w:r w:rsidRPr="00B37D8B">
        <w:rPr>
          <w:rFonts w:asciiTheme="minorHAnsi" w:hAnsiTheme="minorHAnsi" w:cstheme="minorHAnsi"/>
          <w:lang w:val="en-GB"/>
        </w:rPr>
        <w:t>.</w:t>
      </w:r>
    </w:p>
    <w:p w14:paraId="1AD1D45E" w14:textId="24BD14A9" w:rsidR="0043766A" w:rsidRPr="00B37D8B" w:rsidRDefault="0043766A" w:rsidP="00B37D8B">
      <w:pPr>
        <w:jc w:val="both"/>
        <w:rPr>
          <w:rFonts w:asciiTheme="minorHAnsi" w:hAnsiTheme="minorHAnsi" w:cstheme="minorHAnsi"/>
          <w:lang w:val="en-GB"/>
        </w:rPr>
      </w:pPr>
      <w:r w:rsidRPr="00B37D8B">
        <w:rPr>
          <w:rFonts w:asciiTheme="minorHAnsi" w:hAnsiTheme="minorHAnsi" w:cstheme="minorHAnsi"/>
          <w:lang w:val="en-GB"/>
        </w:rPr>
        <w:t>The DPO shall be responsible for co-ordinating the University’s response to a major data incident and, in particular, they shall:</w:t>
      </w:r>
    </w:p>
    <w:p w14:paraId="04CE66F9" w14:textId="63AC9C3F" w:rsidR="0043766A" w:rsidRPr="00B37D8B" w:rsidRDefault="0043766A" w:rsidP="00B37D8B">
      <w:pPr>
        <w:pStyle w:val="ListParagraph"/>
        <w:numPr>
          <w:ilvl w:val="0"/>
          <w:numId w:val="27"/>
        </w:numPr>
        <w:jc w:val="both"/>
        <w:rPr>
          <w:rFonts w:asciiTheme="minorHAnsi" w:hAnsiTheme="minorHAnsi" w:cstheme="minorHAnsi"/>
          <w:lang w:val="en-GB"/>
        </w:rPr>
      </w:pPr>
      <w:r w:rsidRPr="00B37D8B">
        <w:rPr>
          <w:rFonts w:asciiTheme="minorHAnsi" w:hAnsiTheme="minorHAnsi" w:cstheme="minorHAnsi"/>
          <w:lang w:val="en-GB"/>
        </w:rPr>
        <w:t xml:space="preserve">Request any further information necessary to assess the </w:t>
      </w:r>
      <w:r w:rsidR="00B37D8B" w:rsidRPr="00B37D8B">
        <w:rPr>
          <w:rFonts w:asciiTheme="minorHAnsi" w:hAnsiTheme="minorHAnsi" w:cstheme="minorHAnsi"/>
          <w:lang w:val="en-GB"/>
        </w:rPr>
        <w:t>incident</w:t>
      </w:r>
    </w:p>
    <w:p w14:paraId="55EB5A3E" w14:textId="679118AF" w:rsidR="0043766A" w:rsidRPr="00B37D8B" w:rsidRDefault="0043766A" w:rsidP="00B37D8B">
      <w:pPr>
        <w:pStyle w:val="ListParagraph"/>
        <w:numPr>
          <w:ilvl w:val="0"/>
          <w:numId w:val="27"/>
        </w:numPr>
        <w:jc w:val="both"/>
        <w:rPr>
          <w:rFonts w:asciiTheme="minorHAnsi" w:hAnsiTheme="minorHAnsi" w:cstheme="minorHAnsi"/>
          <w:lang w:val="en-GB"/>
        </w:rPr>
      </w:pPr>
      <w:r w:rsidRPr="00B37D8B">
        <w:rPr>
          <w:rFonts w:asciiTheme="minorHAnsi" w:hAnsiTheme="minorHAnsi" w:cstheme="minorHAnsi"/>
          <w:lang w:val="en-GB"/>
        </w:rPr>
        <w:t xml:space="preserve">Provide advice on immediate steps </w:t>
      </w:r>
      <w:r w:rsidR="00C8092A" w:rsidRPr="00B37D8B">
        <w:rPr>
          <w:rFonts w:asciiTheme="minorHAnsi" w:hAnsiTheme="minorHAnsi" w:cstheme="minorHAnsi"/>
          <w:lang w:val="en-GB"/>
        </w:rPr>
        <w:t xml:space="preserve">for </w:t>
      </w:r>
      <w:r w:rsidR="00635B8A" w:rsidRPr="00B37D8B">
        <w:rPr>
          <w:rFonts w:asciiTheme="minorHAnsi" w:hAnsiTheme="minorHAnsi" w:cstheme="minorHAnsi"/>
          <w:lang w:val="en-GB"/>
        </w:rPr>
        <w:t xml:space="preserve">incident </w:t>
      </w:r>
      <w:r w:rsidR="00C8092A" w:rsidRPr="00B37D8B">
        <w:rPr>
          <w:rFonts w:asciiTheme="minorHAnsi" w:hAnsiTheme="minorHAnsi" w:cstheme="minorHAnsi"/>
          <w:lang w:val="en-GB"/>
        </w:rPr>
        <w:t>mitigation</w:t>
      </w:r>
    </w:p>
    <w:p w14:paraId="5CBAF19D" w14:textId="137B4A6F" w:rsidR="00C8092A" w:rsidRPr="00B37D8B" w:rsidRDefault="00C8092A" w:rsidP="00B37D8B">
      <w:pPr>
        <w:pStyle w:val="ListParagraph"/>
        <w:numPr>
          <w:ilvl w:val="0"/>
          <w:numId w:val="27"/>
        </w:numPr>
        <w:jc w:val="both"/>
        <w:rPr>
          <w:rFonts w:asciiTheme="minorHAnsi" w:hAnsiTheme="minorHAnsi" w:cstheme="minorHAnsi"/>
          <w:lang w:val="en-GB"/>
        </w:rPr>
      </w:pPr>
      <w:r w:rsidRPr="00B37D8B">
        <w:rPr>
          <w:rFonts w:asciiTheme="minorHAnsi" w:hAnsiTheme="minorHAnsi" w:cstheme="minorHAnsi"/>
          <w:lang w:val="en-GB"/>
        </w:rPr>
        <w:t xml:space="preserve">Where appropriate, within 72 hours of the </w:t>
      </w:r>
      <w:r w:rsidR="00635B8A" w:rsidRPr="00B37D8B">
        <w:rPr>
          <w:rFonts w:asciiTheme="minorHAnsi" w:hAnsiTheme="minorHAnsi" w:cstheme="minorHAnsi"/>
          <w:lang w:val="en-GB"/>
        </w:rPr>
        <w:t>incident</w:t>
      </w:r>
      <w:r w:rsidRPr="00B37D8B">
        <w:rPr>
          <w:rFonts w:asciiTheme="minorHAnsi" w:hAnsiTheme="minorHAnsi" w:cstheme="minorHAnsi"/>
          <w:lang w:val="en-GB"/>
        </w:rPr>
        <w:t xml:space="preserve"> being identified complete an initial ICO notification report</w:t>
      </w:r>
    </w:p>
    <w:p w14:paraId="541726BB" w14:textId="5B7ACAE4" w:rsidR="00C8092A" w:rsidRPr="00B37D8B" w:rsidRDefault="00C8092A" w:rsidP="00B37D8B">
      <w:pPr>
        <w:jc w:val="both"/>
        <w:rPr>
          <w:rFonts w:asciiTheme="minorHAnsi" w:hAnsiTheme="minorHAnsi" w:cstheme="minorHAnsi"/>
          <w:lang w:val="en-GB"/>
        </w:rPr>
      </w:pPr>
      <w:r w:rsidRPr="00B37D8B">
        <w:rPr>
          <w:rFonts w:asciiTheme="minorHAnsi" w:hAnsiTheme="minorHAnsi" w:cstheme="minorHAnsi"/>
          <w:lang w:val="en-GB"/>
        </w:rPr>
        <w:t xml:space="preserve">Key personnel in the relevant working group shall prioritise responding to the incident and shall provide regular (daily) updates to the DPO on the progress they have made in collating information, responding to the </w:t>
      </w:r>
      <w:r w:rsidR="00B37D8B" w:rsidRPr="00B37D8B">
        <w:rPr>
          <w:rFonts w:asciiTheme="minorHAnsi" w:hAnsiTheme="minorHAnsi" w:cstheme="minorHAnsi"/>
          <w:lang w:val="en-GB"/>
        </w:rPr>
        <w:t>incident</w:t>
      </w:r>
      <w:r w:rsidRPr="00B37D8B">
        <w:rPr>
          <w:rFonts w:asciiTheme="minorHAnsi" w:hAnsiTheme="minorHAnsi" w:cstheme="minorHAnsi"/>
          <w:lang w:val="en-GB"/>
        </w:rPr>
        <w:t xml:space="preserve"> and any suggestions they may have on further actions which can be taken to fully assess and mitigate the incident.</w:t>
      </w:r>
    </w:p>
    <w:p w14:paraId="2C9CE5A7" w14:textId="28ECE24F" w:rsidR="00C8092A" w:rsidRPr="00B37D8B" w:rsidRDefault="00C8092A" w:rsidP="00B37D8B">
      <w:pPr>
        <w:jc w:val="both"/>
        <w:rPr>
          <w:rFonts w:asciiTheme="minorHAnsi" w:hAnsiTheme="minorHAnsi" w:cstheme="minorHAnsi"/>
          <w:lang w:val="en-GB"/>
        </w:rPr>
      </w:pPr>
      <w:r w:rsidRPr="00B37D8B">
        <w:rPr>
          <w:rFonts w:asciiTheme="minorHAnsi" w:hAnsiTheme="minorHAnsi" w:cstheme="minorHAnsi"/>
          <w:lang w:val="en-GB"/>
        </w:rPr>
        <w:t xml:space="preserve">Upon completion of the investigation, the DPO will, if necessary, be responsible for sending a follow up report to the ICO providing a complete summary of the </w:t>
      </w:r>
      <w:r w:rsidR="00B37D8B" w:rsidRPr="00B37D8B">
        <w:rPr>
          <w:rFonts w:asciiTheme="minorHAnsi" w:hAnsiTheme="minorHAnsi" w:cstheme="minorHAnsi"/>
          <w:lang w:val="en-GB"/>
        </w:rPr>
        <w:t>incident</w:t>
      </w:r>
      <w:r w:rsidRPr="00B37D8B">
        <w:rPr>
          <w:rFonts w:asciiTheme="minorHAnsi" w:hAnsiTheme="minorHAnsi" w:cstheme="minorHAnsi"/>
          <w:lang w:val="en-GB"/>
        </w:rPr>
        <w:t>. The DPO shall be the key point of contact for communication with the ICO.</w:t>
      </w:r>
    </w:p>
    <w:p w14:paraId="663C7F04" w14:textId="795B064A" w:rsidR="00C8092A" w:rsidRPr="00B37D8B" w:rsidRDefault="00C8092A" w:rsidP="00B37D8B">
      <w:pPr>
        <w:jc w:val="both"/>
        <w:rPr>
          <w:rFonts w:asciiTheme="minorHAnsi" w:hAnsiTheme="minorHAnsi" w:cstheme="minorHAnsi"/>
          <w:lang w:val="en-GB"/>
        </w:rPr>
      </w:pPr>
      <w:r w:rsidRPr="00B37D8B">
        <w:rPr>
          <w:rFonts w:asciiTheme="minorHAnsi" w:hAnsiTheme="minorHAnsi" w:cstheme="minorHAnsi"/>
          <w:lang w:val="en-GB"/>
        </w:rPr>
        <w:t xml:space="preserve">The DPO shall complete </w:t>
      </w:r>
      <w:r w:rsidR="00DE4F19">
        <w:rPr>
          <w:rFonts w:asciiTheme="minorHAnsi" w:hAnsiTheme="minorHAnsi" w:cstheme="minorHAnsi"/>
          <w:lang w:val="en-GB"/>
        </w:rPr>
        <w:t>a r</w:t>
      </w:r>
      <w:r w:rsidRPr="00B37D8B">
        <w:rPr>
          <w:rFonts w:asciiTheme="minorHAnsi" w:hAnsiTheme="minorHAnsi" w:cstheme="minorHAnsi"/>
          <w:lang w:val="en-GB"/>
        </w:rPr>
        <w:t>eport</w:t>
      </w:r>
      <w:r w:rsidR="00DE4F19">
        <w:rPr>
          <w:rFonts w:asciiTheme="minorHAnsi" w:hAnsiTheme="minorHAnsi" w:cstheme="minorHAnsi"/>
          <w:lang w:val="en-GB"/>
        </w:rPr>
        <w:t xml:space="preserve"> documenting their reasons for the assessment</w:t>
      </w:r>
      <w:r w:rsidRPr="00B37D8B">
        <w:rPr>
          <w:rFonts w:asciiTheme="minorHAnsi" w:hAnsiTheme="minorHAnsi" w:cstheme="minorHAnsi"/>
          <w:lang w:val="en-GB"/>
        </w:rPr>
        <w:t xml:space="preserve"> and ensure that a record of the incident is included within the University’s Data Incident log. Upon completion of the investigation, the DPO shall prepare for </w:t>
      </w:r>
      <w:r w:rsidR="00DE4F19">
        <w:rPr>
          <w:rFonts w:asciiTheme="minorHAnsi" w:hAnsiTheme="minorHAnsi" w:cstheme="minorHAnsi"/>
          <w:lang w:val="en-GB"/>
        </w:rPr>
        <w:t xml:space="preserve">Audit Committee </w:t>
      </w:r>
      <w:r w:rsidRPr="00B37D8B">
        <w:rPr>
          <w:rFonts w:asciiTheme="minorHAnsi" w:hAnsiTheme="minorHAnsi" w:cstheme="minorHAnsi"/>
          <w:lang w:val="en-GB"/>
        </w:rPr>
        <w:t>and SLT a report summarising the incident and any action learning points identified during the investigation process.</w:t>
      </w:r>
    </w:p>
    <w:p w14:paraId="7A932129" w14:textId="60EF58AE" w:rsidR="009A08D6" w:rsidRPr="00B37D8B" w:rsidRDefault="009A08D6" w:rsidP="00B37D8B">
      <w:pPr>
        <w:pStyle w:val="Heading3"/>
        <w:numPr>
          <w:ilvl w:val="0"/>
          <w:numId w:val="21"/>
        </w:numPr>
        <w:spacing w:before="0" w:after="80"/>
        <w:ind w:hanging="720"/>
        <w:jc w:val="both"/>
        <w:rPr>
          <w:rFonts w:asciiTheme="minorHAnsi" w:hAnsiTheme="minorHAnsi" w:cstheme="minorHAnsi"/>
          <w:sz w:val="24"/>
          <w:szCs w:val="24"/>
          <w:lang w:val="en-GB"/>
        </w:rPr>
      </w:pPr>
      <w:r w:rsidRPr="00B37D8B">
        <w:rPr>
          <w:rFonts w:asciiTheme="minorHAnsi" w:hAnsiTheme="minorHAnsi" w:cstheme="minorHAnsi"/>
          <w:sz w:val="24"/>
          <w:szCs w:val="24"/>
          <w:lang w:val="en-GB"/>
        </w:rPr>
        <w:lastRenderedPageBreak/>
        <w:t>Mitigation</w:t>
      </w:r>
    </w:p>
    <w:p w14:paraId="5929EB1E" w14:textId="2F2AF546" w:rsidR="009A08D6" w:rsidRPr="00B37D8B" w:rsidRDefault="00BD48A7" w:rsidP="00B37D8B">
      <w:pPr>
        <w:jc w:val="both"/>
        <w:rPr>
          <w:rFonts w:asciiTheme="minorHAnsi" w:hAnsiTheme="minorHAnsi" w:cstheme="minorHAnsi"/>
          <w:lang w:val="en-GB"/>
        </w:rPr>
      </w:pPr>
      <w:r w:rsidRPr="00B37D8B">
        <w:rPr>
          <w:rFonts w:asciiTheme="minorHAnsi" w:hAnsiTheme="minorHAnsi" w:cstheme="minorHAnsi"/>
          <w:lang w:val="en-GB"/>
        </w:rPr>
        <w:t>When the University’s data is subject to a data incident, it is important to ensure that any risks are fully mitigated. This means that, as far as possible, the data should be recovered, restored or protected, and th</w:t>
      </w:r>
      <w:r w:rsidR="005A67E6">
        <w:rPr>
          <w:rFonts w:asciiTheme="minorHAnsi" w:hAnsiTheme="minorHAnsi" w:cstheme="minorHAnsi"/>
          <w:lang w:val="en-GB"/>
        </w:rPr>
        <w:t>at</w:t>
      </w:r>
      <w:r w:rsidRPr="00B37D8B">
        <w:rPr>
          <w:rFonts w:asciiTheme="minorHAnsi" w:hAnsiTheme="minorHAnsi" w:cstheme="minorHAnsi"/>
          <w:lang w:val="en-GB"/>
        </w:rPr>
        <w:t xml:space="preserve"> data subjects should be protected from an</w:t>
      </w:r>
      <w:r w:rsidR="005A67E6">
        <w:rPr>
          <w:rFonts w:asciiTheme="minorHAnsi" w:hAnsiTheme="minorHAnsi" w:cstheme="minorHAnsi"/>
          <w:lang w:val="en-GB"/>
        </w:rPr>
        <w:t>y consequences of the incident</w:t>
      </w:r>
      <w:r w:rsidRPr="00B37D8B">
        <w:rPr>
          <w:rFonts w:asciiTheme="minorHAnsi" w:hAnsiTheme="minorHAnsi" w:cstheme="minorHAnsi"/>
          <w:lang w:val="en-GB"/>
        </w:rPr>
        <w:t xml:space="preserve">. </w:t>
      </w:r>
    </w:p>
    <w:p w14:paraId="09F9CFAE" w14:textId="67C00F5A" w:rsidR="00BD48A7" w:rsidRPr="00B37D8B" w:rsidRDefault="00BD48A7" w:rsidP="00B37D8B">
      <w:pPr>
        <w:jc w:val="both"/>
        <w:rPr>
          <w:rFonts w:asciiTheme="minorHAnsi" w:hAnsiTheme="minorHAnsi" w:cstheme="minorHAnsi"/>
          <w:lang w:val="en-GB"/>
        </w:rPr>
      </w:pPr>
      <w:r w:rsidRPr="00B37D8B">
        <w:rPr>
          <w:rFonts w:asciiTheme="minorHAnsi" w:hAnsiTheme="minorHAnsi" w:cstheme="minorHAnsi"/>
          <w:lang w:val="en-GB"/>
        </w:rPr>
        <w:t>Possible recommendations for mitigation may include, requiring staff to contact an erroneous recipient and requesting them to delete and/or destroy all copies of the data; or contacting the data subjects so that they can put alerts on their credit cards; or changing passwords or other security settings.</w:t>
      </w:r>
    </w:p>
    <w:p w14:paraId="4E19E482" w14:textId="192CF7A1" w:rsidR="00BD48A7" w:rsidRPr="00B37D8B" w:rsidRDefault="00BD48A7" w:rsidP="00B37D8B">
      <w:pPr>
        <w:jc w:val="both"/>
        <w:rPr>
          <w:rFonts w:asciiTheme="minorHAnsi" w:hAnsiTheme="minorHAnsi" w:cstheme="minorHAnsi"/>
          <w:lang w:val="en-GB"/>
        </w:rPr>
      </w:pPr>
      <w:r w:rsidRPr="00B37D8B">
        <w:rPr>
          <w:rFonts w:asciiTheme="minorHAnsi" w:hAnsiTheme="minorHAnsi" w:cstheme="minorHAnsi"/>
          <w:lang w:val="en-GB"/>
        </w:rPr>
        <w:t>The more quickly appropriate mitigation measures can be put in place, the less likely it is that serious consequences will arise from an incident. However, if there is any in any doubt over what actions a department should take to mitigate an incident, they should speak to the Data Protection Team before taking any action.</w:t>
      </w:r>
    </w:p>
    <w:p w14:paraId="6E0A00B8" w14:textId="7819AF55" w:rsidR="00D271C0" w:rsidRPr="00B37D8B" w:rsidRDefault="00D271C0" w:rsidP="00B37D8B">
      <w:pPr>
        <w:pStyle w:val="Heading3"/>
        <w:numPr>
          <w:ilvl w:val="0"/>
          <w:numId w:val="21"/>
        </w:numPr>
        <w:spacing w:before="0" w:after="80"/>
        <w:ind w:hanging="720"/>
        <w:jc w:val="both"/>
        <w:rPr>
          <w:rFonts w:asciiTheme="minorHAnsi" w:hAnsiTheme="minorHAnsi" w:cstheme="minorHAnsi"/>
          <w:sz w:val="24"/>
          <w:szCs w:val="24"/>
          <w:lang w:val="en-GB"/>
        </w:rPr>
      </w:pPr>
      <w:r w:rsidRPr="00B37D8B">
        <w:rPr>
          <w:rFonts w:asciiTheme="minorHAnsi" w:hAnsiTheme="minorHAnsi" w:cstheme="minorHAnsi"/>
          <w:lang w:val="en-GB"/>
        </w:rPr>
        <w:t>Preventing</w:t>
      </w:r>
      <w:r w:rsidRPr="00B37D8B">
        <w:rPr>
          <w:rFonts w:asciiTheme="minorHAnsi" w:hAnsiTheme="minorHAnsi" w:cstheme="minorHAnsi"/>
          <w:sz w:val="24"/>
          <w:szCs w:val="24"/>
          <w:lang w:val="en-GB"/>
        </w:rPr>
        <w:t xml:space="preserve"> a repetition of </w:t>
      </w:r>
      <w:r w:rsidR="00B37D8B" w:rsidRPr="00B37D8B">
        <w:rPr>
          <w:rFonts w:asciiTheme="minorHAnsi" w:hAnsiTheme="minorHAnsi" w:cstheme="minorHAnsi"/>
          <w:sz w:val="24"/>
          <w:szCs w:val="24"/>
          <w:lang w:val="en-GB"/>
        </w:rPr>
        <w:t>an</w:t>
      </w:r>
      <w:r w:rsidRPr="00B37D8B">
        <w:rPr>
          <w:rFonts w:asciiTheme="minorHAnsi" w:hAnsiTheme="minorHAnsi" w:cstheme="minorHAnsi"/>
          <w:sz w:val="24"/>
          <w:szCs w:val="24"/>
          <w:lang w:val="en-GB"/>
        </w:rPr>
        <w:t xml:space="preserve"> </w:t>
      </w:r>
      <w:r w:rsidR="00B37D8B" w:rsidRPr="00B37D8B">
        <w:rPr>
          <w:rFonts w:asciiTheme="minorHAnsi" w:hAnsiTheme="minorHAnsi" w:cstheme="minorHAnsi"/>
          <w:sz w:val="24"/>
          <w:szCs w:val="24"/>
          <w:lang w:val="en-GB"/>
        </w:rPr>
        <w:t>incident</w:t>
      </w:r>
    </w:p>
    <w:p w14:paraId="10CA73E1" w14:textId="065B60E8" w:rsidR="004C4C8D" w:rsidRPr="00B37D8B" w:rsidRDefault="004B349E" w:rsidP="00B37D8B">
      <w:pPr>
        <w:jc w:val="both"/>
        <w:rPr>
          <w:rFonts w:asciiTheme="minorHAnsi" w:hAnsiTheme="minorHAnsi" w:cstheme="minorHAnsi"/>
          <w:lang w:val="en-GB"/>
        </w:rPr>
      </w:pPr>
      <w:r w:rsidRPr="00B37D8B">
        <w:rPr>
          <w:rFonts w:asciiTheme="minorHAnsi" w:hAnsiTheme="minorHAnsi" w:cstheme="minorHAnsi"/>
          <w:lang w:val="en-GB"/>
        </w:rPr>
        <w:t xml:space="preserve">After completing the procedures set out above, the DPO will evaluate the </w:t>
      </w:r>
      <w:r w:rsidR="00B37D8B" w:rsidRPr="00B37D8B">
        <w:rPr>
          <w:rFonts w:asciiTheme="minorHAnsi" w:hAnsiTheme="minorHAnsi" w:cstheme="minorHAnsi"/>
          <w:lang w:val="en-GB"/>
        </w:rPr>
        <w:t>incident</w:t>
      </w:r>
      <w:r w:rsidRPr="00B37D8B">
        <w:rPr>
          <w:rFonts w:asciiTheme="minorHAnsi" w:hAnsiTheme="minorHAnsi" w:cstheme="minorHAnsi"/>
          <w:lang w:val="en-GB"/>
        </w:rPr>
        <w:t xml:space="preserve"> and the effectiveness of the University’s response to it.  </w:t>
      </w:r>
    </w:p>
    <w:p w14:paraId="52FCAAA6" w14:textId="1C66EDFB" w:rsidR="00741765" w:rsidRPr="00B37D8B" w:rsidRDefault="00741765" w:rsidP="00B37D8B">
      <w:pPr>
        <w:jc w:val="both"/>
        <w:rPr>
          <w:rFonts w:asciiTheme="minorHAnsi" w:hAnsiTheme="minorHAnsi" w:cstheme="minorHAnsi"/>
          <w:lang w:val="en-GB"/>
        </w:rPr>
      </w:pPr>
      <w:r w:rsidRPr="00B37D8B">
        <w:rPr>
          <w:rFonts w:asciiTheme="minorHAnsi" w:hAnsiTheme="minorHAnsi" w:cstheme="minorHAnsi"/>
          <w:lang w:val="en-GB"/>
        </w:rPr>
        <w:t xml:space="preserve">The DPO will consider any changes that may be required to be made to University policies and procedures to prevent </w:t>
      </w:r>
      <w:r w:rsidR="00B37D8B" w:rsidRPr="00B37D8B">
        <w:rPr>
          <w:rFonts w:asciiTheme="minorHAnsi" w:hAnsiTheme="minorHAnsi" w:cstheme="minorHAnsi"/>
          <w:lang w:val="en-GB"/>
        </w:rPr>
        <w:t>an</w:t>
      </w:r>
      <w:r w:rsidRPr="00B37D8B">
        <w:rPr>
          <w:rFonts w:asciiTheme="minorHAnsi" w:hAnsiTheme="minorHAnsi" w:cstheme="minorHAnsi"/>
          <w:lang w:val="en-GB"/>
        </w:rPr>
        <w:t xml:space="preserve"> </w:t>
      </w:r>
      <w:r w:rsidR="00B37D8B" w:rsidRPr="00B37D8B">
        <w:rPr>
          <w:rFonts w:asciiTheme="minorHAnsi" w:hAnsiTheme="minorHAnsi" w:cstheme="minorHAnsi"/>
          <w:lang w:val="en-GB"/>
        </w:rPr>
        <w:t>incident</w:t>
      </w:r>
      <w:r w:rsidRPr="00B37D8B">
        <w:rPr>
          <w:rFonts w:asciiTheme="minorHAnsi" w:hAnsiTheme="minorHAnsi" w:cstheme="minorHAnsi"/>
          <w:lang w:val="en-GB"/>
        </w:rPr>
        <w:t xml:space="preserve"> from recurring and will publicise internally any learning outcomes from their investigation of </w:t>
      </w:r>
      <w:r w:rsidR="00B37D8B" w:rsidRPr="00B37D8B">
        <w:rPr>
          <w:rFonts w:asciiTheme="minorHAnsi" w:hAnsiTheme="minorHAnsi" w:cstheme="minorHAnsi"/>
          <w:lang w:val="en-GB"/>
        </w:rPr>
        <w:t>an</w:t>
      </w:r>
      <w:r w:rsidRPr="00B37D8B">
        <w:rPr>
          <w:rFonts w:asciiTheme="minorHAnsi" w:hAnsiTheme="minorHAnsi" w:cstheme="minorHAnsi"/>
          <w:lang w:val="en-GB"/>
        </w:rPr>
        <w:t xml:space="preserve"> </w:t>
      </w:r>
      <w:r w:rsidR="00B37D8B" w:rsidRPr="00B37D8B">
        <w:rPr>
          <w:rFonts w:asciiTheme="minorHAnsi" w:hAnsiTheme="minorHAnsi" w:cstheme="minorHAnsi"/>
          <w:lang w:val="en-GB"/>
        </w:rPr>
        <w:t>incident</w:t>
      </w:r>
      <w:r w:rsidRPr="00B37D8B">
        <w:rPr>
          <w:rFonts w:asciiTheme="minorHAnsi" w:hAnsiTheme="minorHAnsi" w:cstheme="minorHAnsi"/>
          <w:lang w:val="en-GB"/>
        </w:rPr>
        <w:t>, including via Information Governance Gr</w:t>
      </w:r>
      <w:r w:rsidR="004C4C8D" w:rsidRPr="00B37D8B">
        <w:rPr>
          <w:rFonts w:asciiTheme="minorHAnsi" w:hAnsiTheme="minorHAnsi" w:cstheme="minorHAnsi"/>
          <w:lang w:val="en-GB"/>
        </w:rPr>
        <w:t>oup, Data Protection Champions and</w:t>
      </w:r>
      <w:r w:rsidR="00BD48A7" w:rsidRPr="00B37D8B">
        <w:rPr>
          <w:rFonts w:asciiTheme="minorHAnsi" w:hAnsiTheme="minorHAnsi" w:cstheme="minorHAnsi"/>
          <w:lang w:val="en-GB"/>
        </w:rPr>
        <w:t xml:space="preserve"> SL</w:t>
      </w:r>
      <w:r w:rsidRPr="00B37D8B">
        <w:rPr>
          <w:rFonts w:asciiTheme="minorHAnsi" w:hAnsiTheme="minorHAnsi" w:cstheme="minorHAnsi"/>
          <w:lang w:val="en-GB"/>
        </w:rPr>
        <w:t>T, as appropriate.</w:t>
      </w:r>
      <w:r w:rsidR="00BD48A7" w:rsidRPr="00B37D8B">
        <w:rPr>
          <w:rFonts w:asciiTheme="minorHAnsi" w:hAnsiTheme="minorHAnsi" w:cstheme="minorHAnsi"/>
          <w:lang w:val="en-GB"/>
        </w:rPr>
        <w:t xml:space="preserve"> Major incidents will also be reported to Audit Committee.</w:t>
      </w:r>
    </w:p>
    <w:p w14:paraId="7652B0C8" w14:textId="3F80065F" w:rsidR="00781F90" w:rsidRPr="00B37D8B" w:rsidRDefault="00781F90" w:rsidP="00B37D8B">
      <w:pPr>
        <w:jc w:val="both"/>
        <w:rPr>
          <w:rFonts w:asciiTheme="minorHAnsi" w:hAnsiTheme="minorHAnsi" w:cstheme="minorHAnsi"/>
          <w:lang w:val="en-GB"/>
        </w:rPr>
      </w:pPr>
      <w:r w:rsidRPr="00B37D8B">
        <w:rPr>
          <w:rFonts w:asciiTheme="minorHAnsi" w:hAnsiTheme="minorHAnsi" w:cstheme="minorHAnsi"/>
          <w:lang w:val="en-GB"/>
        </w:rPr>
        <w:t>Where a learning outcome has been identified, all relevant members of staff have a duty to ensure that any recommendations are fully considered and, if possible, actioned.</w:t>
      </w:r>
    </w:p>
    <w:sectPr w:rsidR="00781F90" w:rsidRPr="00B37D8B" w:rsidSect="00697C36">
      <w:footerReference w:type="default" r:id="rId21"/>
      <w:pgSz w:w="11907" w:h="16840"/>
      <w:pgMar w:top="1134" w:right="1276" w:bottom="1418" w:left="127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7680" w14:textId="77777777" w:rsidR="0047167F" w:rsidRDefault="0047167F">
      <w:r>
        <w:separator/>
      </w:r>
    </w:p>
  </w:endnote>
  <w:endnote w:type="continuationSeparator" w:id="0">
    <w:p w14:paraId="5DA022CF" w14:textId="77777777" w:rsidR="0047167F" w:rsidRDefault="0047167F">
      <w:r>
        <w:continuationSeparator/>
      </w:r>
    </w:p>
  </w:endnote>
  <w:endnote w:type="continuationNotice" w:id="1">
    <w:p w14:paraId="1A795D71" w14:textId="77777777" w:rsidR="0047167F" w:rsidRDefault="00471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E190" w14:textId="72ABDFD5" w:rsidR="00741765" w:rsidRPr="003E442B" w:rsidRDefault="00741765" w:rsidP="003E442B">
    <w:pPr>
      <w:pStyle w:val="Footer"/>
    </w:pPr>
    <w:r>
      <w:t xml:space="preserve">Version </w:t>
    </w:r>
    <w:r w:rsidR="00781F90">
      <w:t>4</w:t>
    </w:r>
    <w:r>
      <w:t xml:space="preserve">:  </w:t>
    </w:r>
    <w:r w:rsidR="00781F90">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7788" w14:textId="77777777" w:rsidR="0047167F" w:rsidRDefault="0047167F">
      <w:r>
        <w:separator/>
      </w:r>
    </w:p>
  </w:footnote>
  <w:footnote w:type="continuationSeparator" w:id="0">
    <w:p w14:paraId="11FA8102" w14:textId="77777777" w:rsidR="0047167F" w:rsidRDefault="0047167F">
      <w:r>
        <w:continuationSeparator/>
      </w:r>
    </w:p>
  </w:footnote>
  <w:footnote w:type="continuationNotice" w:id="1">
    <w:p w14:paraId="2972344F" w14:textId="77777777" w:rsidR="0047167F" w:rsidRDefault="004716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B3E05"/>
    <w:multiLevelType w:val="hybridMultilevel"/>
    <w:tmpl w:val="3926B2F0"/>
    <w:lvl w:ilvl="0" w:tplc="0638FE0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7D078D"/>
    <w:multiLevelType w:val="hybridMultilevel"/>
    <w:tmpl w:val="DC7C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05A87"/>
    <w:multiLevelType w:val="hybridMultilevel"/>
    <w:tmpl w:val="73BEC59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83C0F"/>
    <w:multiLevelType w:val="hybridMultilevel"/>
    <w:tmpl w:val="6A12B38E"/>
    <w:lvl w:ilvl="0" w:tplc="39B8900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EC7925"/>
    <w:multiLevelType w:val="hybridMultilevel"/>
    <w:tmpl w:val="A0021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4EBA77F0"/>
    <w:multiLevelType w:val="hybridMultilevel"/>
    <w:tmpl w:val="0E7E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8C830EF"/>
    <w:multiLevelType w:val="hybridMultilevel"/>
    <w:tmpl w:val="DC44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89B4065"/>
    <w:multiLevelType w:val="multilevel"/>
    <w:tmpl w:val="1C542AA4"/>
    <w:lvl w:ilvl="0">
      <w:start w:val="1"/>
      <w:numFmt w:val="decimal"/>
      <w:lvlText w:val="%1."/>
      <w:lvlJc w:val="left"/>
      <w:pPr>
        <w:ind w:left="720" w:hanging="360"/>
      </w:pPr>
    </w:lvl>
    <w:lvl w:ilvl="1">
      <w:start w:val="1"/>
      <w:numFmt w:val="decimal"/>
      <w:isLgl/>
      <w:lvlText w:val="%1.%2"/>
      <w:lvlJc w:val="left"/>
      <w:pPr>
        <w:ind w:left="1065" w:hanging="705"/>
      </w:pPr>
      <w:rPr>
        <w:rFonts w:hint="default"/>
        <w:color w:val="2E74B5"/>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252C9D"/>
    <w:multiLevelType w:val="hybridMultilevel"/>
    <w:tmpl w:val="64D0E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7A9C0366"/>
    <w:multiLevelType w:val="hybridMultilevel"/>
    <w:tmpl w:val="FB16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CB2397"/>
    <w:multiLevelType w:val="multilevel"/>
    <w:tmpl w:val="C6785D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1228746">
    <w:abstractNumId w:val="3"/>
  </w:num>
  <w:num w:numId="2" w16cid:durableId="187065975">
    <w:abstractNumId w:val="24"/>
  </w:num>
  <w:num w:numId="3" w16cid:durableId="2010212473">
    <w:abstractNumId w:val="20"/>
  </w:num>
  <w:num w:numId="4" w16cid:durableId="21785626">
    <w:abstractNumId w:val="14"/>
  </w:num>
  <w:num w:numId="5" w16cid:durableId="39475494">
    <w:abstractNumId w:val="10"/>
  </w:num>
  <w:num w:numId="6" w16cid:durableId="2015573184">
    <w:abstractNumId w:val="2"/>
  </w:num>
  <w:num w:numId="7" w16cid:durableId="465781838">
    <w:abstractNumId w:val="18"/>
  </w:num>
  <w:num w:numId="8" w16cid:durableId="305011378">
    <w:abstractNumId w:val="5"/>
  </w:num>
  <w:num w:numId="9" w16cid:durableId="110058408">
    <w:abstractNumId w:val="16"/>
  </w:num>
  <w:num w:numId="10" w16cid:durableId="146165306">
    <w:abstractNumId w:val="4"/>
  </w:num>
  <w:num w:numId="11" w16cid:durableId="527304728">
    <w:abstractNumId w:val="11"/>
  </w:num>
  <w:num w:numId="12" w16cid:durableId="120390551">
    <w:abstractNumId w:val="8"/>
  </w:num>
  <w:num w:numId="13" w16cid:durableId="408580005">
    <w:abstractNumId w:val="27"/>
  </w:num>
  <w:num w:numId="14" w16cid:durableId="1598362769">
    <w:abstractNumId w:val="9"/>
  </w:num>
  <w:num w:numId="15" w16cid:durableId="198393865">
    <w:abstractNumId w:val="0"/>
  </w:num>
  <w:num w:numId="16" w16cid:durableId="567964484">
    <w:abstractNumId w:val="22"/>
  </w:num>
  <w:num w:numId="17" w16cid:durableId="311832780">
    <w:abstractNumId w:val="19"/>
  </w:num>
  <w:num w:numId="18" w16cid:durableId="1180857078">
    <w:abstractNumId w:val="6"/>
  </w:num>
  <w:num w:numId="19" w16cid:durableId="1430539531">
    <w:abstractNumId w:val="17"/>
  </w:num>
  <w:num w:numId="20" w16cid:durableId="1143810568">
    <w:abstractNumId w:val="26"/>
  </w:num>
  <w:num w:numId="21" w16cid:durableId="219679737">
    <w:abstractNumId w:val="21"/>
  </w:num>
  <w:num w:numId="22" w16cid:durableId="908224324">
    <w:abstractNumId w:val="13"/>
  </w:num>
  <w:num w:numId="23" w16cid:durableId="1210457302">
    <w:abstractNumId w:val="28"/>
  </w:num>
  <w:num w:numId="24" w16cid:durableId="1521621337">
    <w:abstractNumId w:val="7"/>
  </w:num>
  <w:num w:numId="25" w16cid:durableId="303048869">
    <w:abstractNumId w:val="23"/>
  </w:num>
  <w:num w:numId="26" w16cid:durableId="1259680543">
    <w:abstractNumId w:val="15"/>
  </w:num>
  <w:num w:numId="27" w16cid:durableId="1485855350">
    <w:abstractNumId w:val="1"/>
  </w:num>
  <w:num w:numId="28" w16cid:durableId="183182465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357"/>
  <w:doNotHyphenateCaps/>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B9"/>
    <w:rsid w:val="00000125"/>
    <w:rsid w:val="00015629"/>
    <w:rsid w:val="00074BBC"/>
    <w:rsid w:val="00076F33"/>
    <w:rsid w:val="00081619"/>
    <w:rsid w:val="00095E8D"/>
    <w:rsid w:val="000A07AD"/>
    <w:rsid w:val="000A3B39"/>
    <w:rsid w:val="000C1162"/>
    <w:rsid w:val="000C23BD"/>
    <w:rsid w:val="000D3D2D"/>
    <w:rsid w:val="000E0670"/>
    <w:rsid w:val="000E146E"/>
    <w:rsid w:val="000F36E0"/>
    <w:rsid w:val="000F5817"/>
    <w:rsid w:val="00100EC9"/>
    <w:rsid w:val="001213A4"/>
    <w:rsid w:val="00124CFD"/>
    <w:rsid w:val="00140A66"/>
    <w:rsid w:val="001432C2"/>
    <w:rsid w:val="00162461"/>
    <w:rsid w:val="00177962"/>
    <w:rsid w:val="001F0075"/>
    <w:rsid w:val="002024BF"/>
    <w:rsid w:val="00214515"/>
    <w:rsid w:val="00241C89"/>
    <w:rsid w:val="00244723"/>
    <w:rsid w:val="0027380C"/>
    <w:rsid w:val="00283A9E"/>
    <w:rsid w:val="002B0772"/>
    <w:rsid w:val="002C5EE5"/>
    <w:rsid w:val="002D451F"/>
    <w:rsid w:val="002E06DD"/>
    <w:rsid w:val="002E42CE"/>
    <w:rsid w:val="0030304B"/>
    <w:rsid w:val="0030487A"/>
    <w:rsid w:val="003108C6"/>
    <w:rsid w:val="00340F21"/>
    <w:rsid w:val="003450B9"/>
    <w:rsid w:val="0036420C"/>
    <w:rsid w:val="0037589C"/>
    <w:rsid w:val="003A1790"/>
    <w:rsid w:val="003B5196"/>
    <w:rsid w:val="003C2D1C"/>
    <w:rsid w:val="003C41E9"/>
    <w:rsid w:val="003E2438"/>
    <w:rsid w:val="003E442B"/>
    <w:rsid w:val="003E78CB"/>
    <w:rsid w:val="004128F2"/>
    <w:rsid w:val="00430BCD"/>
    <w:rsid w:val="00432CF1"/>
    <w:rsid w:val="0043766A"/>
    <w:rsid w:val="00461986"/>
    <w:rsid w:val="0047167F"/>
    <w:rsid w:val="004A6B30"/>
    <w:rsid w:val="004B349E"/>
    <w:rsid w:val="004B3E09"/>
    <w:rsid w:val="004C2567"/>
    <w:rsid w:val="004C3351"/>
    <w:rsid w:val="004C4C8D"/>
    <w:rsid w:val="00506026"/>
    <w:rsid w:val="00510B7A"/>
    <w:rsid w:val="0052388C"/>
    <w:rsid w:val="0052670D"/>
    <w:rsid w:val="005401C4"/>
    <w:rsid w:val="00540EE2"/>
    <w:rsid w:val="00543423"/>
    <w:rsid w:val="00557165"/>
    <w:rsid w:val="005717D9"/>
    <w:rsid w:val="005731A6"/>
    <w:rsid w:val="00581556"/>
    <w:rsid w:val="005A67E6"/>
    <w:rsid w:val="005D045A"/>
    <w:rsid w:val="005E06E5"/>
    <w:rsid w:val="005E0835"/>
    <w:rsid w:val="005E5AD7"/>
    <w:rsid w:val="0060051E"/>
    <w:rsid w:val="006010DB"/>
    <w:rsid w:val="00626C2B"/>
    <w:rsid w:val="00635B8A"/>
    <w:rsid w:val="00636990"/>
    <w:rsid w:val="00654A5D"/>
    <w:rsid w:val="00667590"/>
    <w:rsid w:val="00673615"/>
    <w:rsid w:val="00682225"/>
    <w:rsid w:val="00687712"/>
    <w:rsid w:val="00697C36"/>
    <w:rsid w:val="006B1E9A"/>
    <w:rsid w:val="006B5256"/>
    <w:rsid w:val="006C6F83"/>
    <w:rsid w:val="006C7AEF"/>
    <w:rsid w:val="006D6BB5"/>
    <w:rsid w:val="00720734"/>
    <w:rsid w:val="0072342D"/>
    <w:rsid w:val="00741765"/>
    <w:rsid w:val="007473FF"/>
    <w:rsid w:val="00753644"/>
    <w:rsid w:val="007557CF"/>
    <w:rsid w:val="00763456"/>
    <w:rsid w:val="007653B4"/>
    <w:rsid w:val="00775384"/>
    <w:rsid w:val="0077631C"/>
    <w:rsid w:val="00781F90"/>
    <w:rsid w:val="007A1999"/>
    <w:rsid w:val="007B415A"/>
    <w:rsid w:val="007B5EA5"/>
    <w:rsid w:val="007B712E"/>
    <w:rsid w:val="007D3913"/>
    <w:rsid w:val="007E0B35"/>
    <w:rsid w:val="007E265A"/>
    <w:rsid w:val="007E6405"/>
    <w:rsid w:val="007F1C61"/>
    <w:rsid w:val="007F5B46"/>
    <w:rsid w:val="00805257"/>
    <w:rsid w:val="008075BE"/>
    <w:rsid w:val="00807760"/>
    <w:rsid w:val="00811DE4"/>
    <w:rsid w:val="00813486"/>
    <w:rsid w:val="008312EF"/>
    <w:rsid w:val="00845439"/>
    <w:rsid w:val="00846BCD"/>
    <w:rsid w:val="00861E83"/>
    <w:rsid w:val="00862FD7"/>
    <w:rsid w:val="008707C7"/>
    <w:rsid w:val="00877792"/>
    <w:rsid w:val="008954B9"/>
    <w:rsid w:val="008B1CF0"/>
    <w:rsid w:val="008C4E16"/>
    <w:rsid w:val="008E04E9"/>
    <w:rsid w:val="008E247A"/>
    <w:rsid w:val="008E4764"/>
    <w:rsid w:val="00914813"/>
    <w:rsid w:val="00915A67"/>
    <w:rsid w:val="009A08D6"/>
    <w:rsid w:val="009A4FA5"/>
    <w:rsid w:val="009A7517"/>
    <w:rsid w:val="009C0795"/>
    <w:rsid w:val="00A161FA"/>
    <w:rsid w:val="00A23E32"/>
    <w:rsid w:val="00A271B7"/>
    <w:rsid w:val="00A44D22"/>
    <w:rsid w:val="00A55B29"/>
    <w:rsid w:val="00A61816"/>
    <w:rsid w:val="00A63FB7"/>
    <w:rsid w:val="00A91D56"/>
    <w:rsid w:val="00A921C0"/>
    <w:rsid w:val="00AA0774"/>
    <w:rsid w:val="00AA0C7A"/>
    <w:rsid w:val="00B13894"/>
    <w:rsid w:val="00B35436"/>
    <w:rsid w:val="00B37D8B"/>
    <w:rsid w:val="00B41082"/>
    <w:rsid w:val="00B411EE"/>
    <w:rsid w:val="00B44260"/>
    <w:rsid w:val="00B56FA7"/>
    <w:rsid w:val="00B7105C"/>
    <w:rsid w:val="00B76E30"/>
    <w:rsid w:val="00B770CD"/>
    <w:rsid w:val="00B816D9"/>
    <w:rsid w:val="00B856AF"/>
    <w:rsid w:val="00B87D98"/>
    <w:rsid w:val="00B900AE"/>
    <w:rsid w:val="00B942F4"/>
    <w:rsid w:val="00BC66A5"/>
    <w:rsid w:val="00BD48A7"/>
    <w:rsid w:val="00BF5809"/>
    <w:rsid w:val="00C22361"/>
    <w:rsid w:val="00C2618D"/>
    <w:rsid w:val="00C3351B"/>
    <w:rsid w:val="00C40B9B"/>
    <w:rsid w:val="00C44C7F"/>
    <w:rsid w:val="00C44CAE"/>
    <w:rsid w:val="00C4740A"/>
    <w:rsid w:val="00C51BC8"/>
    <w:rsid w:val="00C52151"/>
    <w:rsid w:val="00C5243A"/>
    <w:rsid w:val="00C67EBE"/>
    <w:rsid w:val="00C72A28"/>
    <w:rsid w:val="00C74CCE"/>
    <w:rsid w:val="00C8092A"/>
    <w:rsid w:val="00C86198"/>
    <w:rsid w:val="00C97C25"/>
    <w:rsid w:val="00CB5195"/>
    <w:rsid w:val="00CC7F3D"/>
    <w:rsid w:val="00CD22A5"/>
    <w:rsid w:val="00CD60B2"/>
    <w:rsid w:val="00D23DFA"/>
    <w:rsid w:val="00D271C0"/>
    <w:rsid w:val="00D47BE4"/>
    <w:rsid w:val="00D95291"/>
    <w:rsid w:val="00DC78A0"/>
    <w:rsid w:val="00DE4F19"/>
    <w:rsid w:val="00DE713B"/>
    <w:rsid w:val="00DF0B0F"/>
    <w:rsid w:val="00E11171"/>
    <w:rsid w:val="00E5069E"/>
    <w:rsid w:val="00E547AD"/>
    <w:rsid w:val="00E56497"/>
    <w:rsid w:val="00E71A68"/>
    <w:rsid w:val="00EA278E"/>
    <w:rsid w:val="00EB1280"/>
    <w:rsid w:val="00EB5A69"/>
    <w:rsid w:val="00F05823"/>
    <w:rsid w:val="00F12216"/>
    <w:rsid w:val="00F70D09"/>
    <w:rsid w:val="00F764ED"/>
    <w:rsid w:val="00FB7FBC"/>
    <w:rsid w:val="00FF387D"/>
    <w:rsid w:val="204EACC7"/>
    <w:rsid w:val="5377E3F6"/>
  </w:rsids>
  <m:mathPr>
    <m:mathFont m:val="Cambria Math"/>
    <m:brkBin m:val="before"/>
    <m:brkBinSub m:val="--"/>
    <m:smallFrac m:val="0"/>
    <m:dispDef/>
    <m:lMargin m:val="0"/>
    <m:rMargin m:val="0"/>
    <m:defJc m:val="centerGroup"/>
    <m:wrapIndent m:val="1440"/>
    <m:intLim m:val="subSup"/>
    <m:naryLim m:val="undOvr"/>
  </m:mathPr>
  <w:attachedSchema w:val="http://practicallaw.com/plc/da"/>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77680"/>
  <w15:chartTrackingRefBased/>
  <w15:docId w15:val="{1A8F0025-E75C-4839-A43D-E5D8F32D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annotation text"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790"/>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A63FB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63FB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A63FB7"/>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A63FB7"/>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A63FB7"/>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A63FB7"/>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A63FB7"/>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A63FB7"/>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63FB7"/>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3450B9"/>
    <w:pPr>
      <w:spacing w:before="120" w:after="120"/>
      <w:ind w:left="720"/>
    </w:pPr>
  </w:style>
  <w:style w:type="paragraph" w:customStyle="1" w:styleId="Bodysubclause">
    <w:name w:val="Body  sub clause"/>
    <w:basedOn w:val="Normal"/>
    <w:rsid w:val="003450B9"/>
    <w:pPr>
      <w:spacing w:before="240" w:after="120"/>
      <w:ind w:left="720"/>
    </w:pPr>
  </w:style>
  <w:style w:type="paragraph" w:customStyle="1" w:styleId="Bodypara">
    <w:name w:val="Body para"/>
    <w:basedOn w:val="Normal"/>
    <w:rsid w:val="003450B9"/>
    <w:pPr>
      <w:spacing w:after="240"/>
      <w:ind w:left="1559"/>
    </w:pPr>
  </w:style>
  <w:style w:type="paragraph" w:customStyle="1" w:styleId="Bodysubpara">
    <w:name w:val="Body sub para"/>
    <w:basedOn w:val="Normal"/>
    <w:next w:val="Heading3"/>
    <w:rsid w:val="003450B9"/>
    <w:pPr>
      <w:spacing w:after="120"/>
      <w:ind w:left="2268"/>
    </w:pPr>
  </w:style>
  <w:style w:type="paragraph" w:customStyle="1" w:styleId="Definitions">
    <w:name w:val="Definitions"/>
    <w:basedOn w:val="Normal"/>
    <w:rsid w:val="003450B9"/>
    <w:pPr>
      <w:tabs>
        <w:tab w:val="left" w:pos="709"/>
      </w:tabs>
      <w:spacing w:after="120"/>
      <w:ind w:left="720"/>
    </w:pPr>
  </w:style>
  <w:style w:type="paragraph" w:styleId="Footer">
    <w:name w:val="footer"/>
    <w:basedOn w:val="Normal"/>
    <w:rsid w:val="003450B9"/>
    <w:pPr>
      <w:tabs>
        <w:tab w:val="center" w:pos="4153"/>
        <w:tab w:val="right" w:pos="8306"/>
      </w:tabs>
      <w:spacing w:after="240"/>
    </w:pPr>
  </w:style>
  <w:style w:type="paragraph" w:styleId="Header">
    <w:name w:val="header"/>
    <w:basedOn w:val="Normal"/>
    <w:rsid w:val="003450B9"/>
    <w:pPr>
      <w:tabs>
        <w:tab w:val="center" w:pos="4153"/>
        <w:tab w:val="right" w:pos="8306"/>
      </w:tabs>
      <w:spacing w:after="240"/>
    </w:pPr>
  </w:style>
  <w:style w:type="character" w:styleId="PageNumber">
    <w:name w:val="page number"/>
    <w:basedOn w:val="DefaultParagraphFont"/>
    <w:rsid w:val="003450B9"/>
  </w:style>
  <w:style w:type="paragraph" w:customStyle="1" w:styleId="Schmainhead">
    <w:name w:val="Sch   main head"/>
    <w:basedOn w:val="Normal"/>
    <w:next w:val="Normal"/>
    <w:autoRedefine/>
    <w:rsid w:val="0047167F"/>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47167F"/>
    <w:pPr>
      <w:keepNext/>
      <w:numPr>
        <w:numId w:val="6"/>
      </w:numPr>
      <w:spacing w:before="240" w:after="240"/>
      <w:jc w:val="center"/>
      <w:outlineLvl w:val="0"/>
    </w:pPr>
    <w:rPr>
      <w:b/>
      <w:kern w:val="28"/>
    </w:rPr>
  </w:style>
  <w:style w:type="paragraph" w:customStyle="1" w:styleId="Sch1styleclause">
    <w:name w:val="Sch  (1style) clause"/>
    <w:basedOn w:val="Normal"/>
    <w:rsid w:val="0047167F"/>
    <w:pPr>
      <w:numPr>
        <w:numId w:val="4"/>
      </w:numPr>
      <w:spacing w:before="320"/>
      <w:outlineLvl w:val="0"/>
    </w:pPr>
    <w:rPr>
      <w:b/>
      <w:smallCaps/>
    </w:rPr>
  </w:style>
  <w:style w:type="paragraph" w:customStyle="1" w:styleId="Sch1stylesubclause">
    <w:name w:val="Sch  (1style) sub clause"/>
    <w:basedOn w:val="Normal"/>
    <w:rsid w:val="003450B9"/>
    <w:pPr>
      <w:numPr>
        <w:ilvl w:val="1"/>
        <w:numId w:val="4"/>
      </w:numPr>
      <w:spacing w:before="280" w:after="120"/>
      <w:outlineLvl w:val="1"/>
    </w:pPr>
    <w:rPr>
      <w:color w:val="000000"/>
    </w:rPr>
  </w:style>
  <w:style w:type="paragraph" w:customStyle="1" w:styleId="Sch1stylepara">
    <w:name w:val="Sch (1style) para"/>
    <w:basedOn w:val="Normal"/>
    <w:rsid w:val="003450B9"/>
    <w:pPr>
      <w:numPr>
        <w:ilvl w:val="2"/>
        <w:numId w:val="4"/>
      </w:numPr>
      <w:spacing w:after="120"/>
    </w:pPr>
  </w:style>
  <w:style w:type="paragraph" w:customStyle="1" w:styleId="Sch1stylesubpara">
    <w:name w:val="Sch (1style) sub para"/>
    <w:basedOn w:val="Heading4"/>
    <w:rsid w:val="003450B9"/>
    <w:pPr>
      <w:tabs>
        <w:tab w:val="num" w:pos="720"/>
      </w:tabs>
      <w:ind w:left="720" w:hanging="720"/>
    </w:pPr>
  </w:style>
  <w:style w:type="paragraph" w:customStyle="1" w:styleId="Sch2style1">
    <w:name w:val="Sch (2style)  1"/>
    <w:basedOn w:val="Normal"/>
    <w:rsid w:val="0047167F"/>
    <w:pPr>
      <w:numPr>
        <w:numId w:val="1"/>
      </w:numPr>
      <w:spacing w:before="280" w:after="120" w:line="300" w:lineRule="exact"/>
    </w:pPr>
  </w:style>
  <w:style w:type="paragraph" w:customStyle="1" w:styleId="Sch2stylea">
    <w:name w:val="Sch (2style) (a)"/>
    <w:basedOn w:val="Normal"/>
    <w:rsid w:val="003450B9"/>
    <w:pPr>
      <w:numPr>
        <w:ilvl w:val="1"/>
        <w:numId w:val="1"/>
      </w:numPr>
      <w:spacing w:after="120" w:line="300" w:lineRule="exact"/>
    </w:pPr>
  </w:style>
  <w:style w:type="paragraph" w:customStyle="1" w:styleId="Sch2stylei">
    <w:name w:val="Sch (2style) (i)"/>
    <w:basedOn w:val="Heading4"/>
    <w:rsid w:val="003450B9"/>
    <w:pPr>
      <w:numPr>
        <w:ilvl w:val="2"/>
        <w:numId w:val="1"/>
      </w:numPr>
      <w:tabs>
        <w:tab w:val="left" w:pos="2268"/>
      </w:tabs>
    </w:pPr>
    <w:rPr>
      <w:noProof/>
    </w:rPr>
  </w:style>
  <w:style w:type="paragraph" w:styleId="TOC1">
    <w:name w:val="toc 1"/>
    <w:basedOn w:val="Normal"/>
    <w:next w:val="Normal"/>
    <w:autoRedefine/>
    <w:rsid w:val="003450B9"/>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3450B9"/>
    <w:pPr>
      <w:tabs>
        <w:tab w:val="left" w:pos="706"/>
        <w:tab w:val="right" w:leader="dot" w:pos="7661"/>
      </w:tabs>
      <w:spacing w:before="120"/>
      <w:ind w:left="709" w:right="1219" w:hanging="709"/>
    </w:pPr>
    <w:rPr>
      <w:sz w:val="20"/>
    </w:rPr>
  </w:style>
  <w:style w:type="paragraph" w:styleId="TOC3">
    <w:name w:val="toc 3"/>
    <w:basedOn w:val="Normal"/>
    <w:next w:val="Normal"/>
    <w:autoRedefine/>
    <w:rsid w:val="003450B9"/>
    <w:pPr>
      <w:tabs>
        <w:tab w:val="left" w:pos="709"/>
        <w:tab w:val="right" w:leader="dot" w:pos="7655"/>
      </w:tabs>
      <w:ind w:left="709" w:right="1219" w:hanging="709"/>
    </w:pPr>
    <w:rPr>
      <w:noProof/>
      <w:sz w:val="20"/>
    </w:rPr>
  </w:style>
  <w:style w:type="character" w:styleId="Hyperlink">
    <w:name w:val="Hyperlink"/>
    <w:uiPriority w:val="99"/>
    <w:rsid w:val="003450B9"/>
    <w:rPr>
      <w:color w:val="0000FF"/>
      <w:u w:val="single"/>
    </w:rPr>
  </w:style>
  <w:style w:type="character" w:styleId="FollowedHyperlink">
    <w:name w:val="FollowedHyperlink"/>
    <w:rsid w:val="003450B9"/>
    <w:rPr>
      <w:color w:val="800080"/>
      <w:u w:val="single"/>
    </w:rPr>
  </w:style>
  <w:style w:type="paragraph" w:customStyle="1" w:styleId="1Parties">
    <w:name w:val="(1) Parties"/>
    <w:basedOn w:val="Normal"/>
    <w:rsid w:val="0047167F"/>
    <w:pPr>
      <w:numPr>
        <w:numId w:val="2"/>
      </w:numPr>
      <w:spacing w:before="120" w:after="120"/>
    </w:pPr>
  </w:style>
  <w:style w:type="paragraph" w:customStyle="1" w:styleId="ABackground">
    <w:name w:val="(A) Background"/>
    <w:basedOn w:val="Normal"/>
    <w:rsid w:val="0047167F"/>
    <w:pPr>
      <w:numPr>
        <w:numId w:val="3"/>
      </w:numPr>
      <w:spacing w:before="120" w:after="120"/>
    </w:pPr>
  </w:style>
  <w:style w:type="character" w:customStyle="1" w:styleId="Def">
    <w:name w:val="Def"/>
    <w:rsid w:val="003450B9"/>
    <w:rPr>
      <w:b/>
      <w:color w:val="000000"/>
      <w:sz w:val="22"/>
    </w:rPr>
  </w:style>
  <w:style w:type="paragraph" w:customStyle="1" w:styleId="1stIntroHeadings">
    <w:name w:val="1stIntroHeadings"/>
    <w:basedOn w:val="Normal"/>
    <w:next w:val="Normal"/>
    <w:rsid w:val="003450B9"/>
    <w:pPr>
      <w:tabs>
        <w:tab w:val="left" w:pos="709"/>
      </w:tabs>
      <w:spacing w:before="120" w:after="120"/>
    </w:pPr>
    <w:rPr>
      <w:b/>
      <w:smallCaps/>
      <w:sz w:val="24"/>
    </w:rPr>
  </w:style>
  <w:style w:type="paragraph" w:customStyle="1" w:styleId="Scha">
    <w:name w:val="Sch a)"/>
    <w:basedOn w:val="Normal"/>
    <w:rsid w:val="003450B9"/>
    <w:pPr>
      <w:numPr>
        <w:ilvl w:val="1"/>
        <w:numId w:val="2"/>
      </w:numPr>
    </w:pPr>
  </w:style>
  <w:style w:type="paragraph" w:customStyle="1" w:styleId="XExecution">
    <w:name w:val="X Execution"/>
    <w:basedOn w:val="Normal"/>
    <w:rsid w:val="0047167F"/>
    <w:pPr>
      <w:tabs>
        <w:tab w:val="left" w:pos="0"/>
        <w:tab w:val="left" w:pos="3544"/>
      </w:tabs>
      <w:ind w:right="459"/>
    </w:pPr>
    <w:rPr>
      <w:color w:val="000000"/>
    </w:rPr>
  </w:style>
  <w:style w:type="paragraph" w:customStyle="1" w:styleId="Comments">
    <w:name w:val="Comments"/>
    <w:basedOn w:val="Normal"/>
    <w:rsid w:val="0047167F"/>
    <w:pPr>
      <w:spacing w:after="120"/>
      <w:ind w:left="284"/>
    </w:pPr>
    <w:rPr>
      <w:i/>
    </w:rPr>
  </w:style>
  <w:style w:type="paragraph" w:customStyle="1" w:styleId="CoversheetTitle">
    <w:name w:val="Coversheet Title"/>
    <w:basedOn w:val="Normal"/>
    <w:autoRedefine/>
    <w:rsid w:val="003450B9"/>
    <w:pPr>
      <w:spacing w:before="480" w:after="480"/>
      <w:jc w:val="center"/>
    </w:pPr>
    <w:rPr>
      <w:b/>
      <w:smallCaps/>
    </w:rPr>
  </w:style>
  <w:style w:type="paragraph" w:customStyle="1" w:styleId="CoversheetParagraph">
    <w:name w:val="Coversheet Paragraph"/>
    <w:basedOn w:val="Normal"/>
    <w:autoRedefine/>
    <w:rsid w:val="003450B9"/>
    <w:pPr>
      <w:jc w:val="center"/>
    </w:pPr>
  </w:style>
  <w:style w:type="character" w:customStyle="1" w:styleId="Defterm">
    <w:name w:val="Defterm"/>
    <w:rsid w:val="003450B9"/>
    <w:rPr>
      <w:b/>
      <w:color w:val="000000"/>
      <w:sz w:val="22"/>
    </w:rPr>
  </w:style>
  <w:style w:type="paragraph" w:customStyle="1" w:styleId="NewPage">
    <w:name w:val="New Page"/>
    <w:basedOn w:val="Normal"/>
    <w:autoRedefine/>
    <w:rsid w:val="003450B9"/>
    <w:pPr>
      <w:pageBreakBefore/>
    </w:pPr>
  </w:style>
  <w:style w:type="paragraph" w:customStyle="1" w:styleId="FrontInformation">
    <w:name w:val="FrontInformation"/>
    <w:autoRedefine/>
    <w:rsid w:val="003450B9"/>
    <w:pPr>
      <w:spacing w:after="200" w:line="300" w:lineRule="atLeast"/>
    </w:pPr>
    <w:rPr>
      <w:rFonts w:ascii="Arial" w:hAnsi="Arial"/>
      <w:color w:val="000000"/>
      <w:sz w:val="22"/>
      <w:szCs w:val="22"/>
      <w:lang w:eastAsia="en-US"/>
    </w:rPr>
  </w:style>
  <w:style w:type="character" w:customStyle="1" w:styleId="defitem">
    <w:name w:val="defitem"/>
    <w:basedOn w:val="DefaultParagraphFont"/>
    <w:rsid w:val="003450B9"/>
  </w:style>
  <w:style w:type="character" w:customStyle="1" w:styleId="smallcaps">
    <w:name w:val="smallcaps"/>
    <w:rsid w:val="003450B9"/>
    <w:rPr>
      <w:b/>
      <w:smallCaps/>
    </w:rPr>
  </w:style>
  <w:style w:type="paragraph" w:customStyle="1" w:styleId="Schmainheadinc">
    <w:name w:val="Sch   main head inc"/>
    <w:basedOn w:val="Normal"/>
    <w:rsid w:val="0047167F"/>
    <w:pPr>
      <w:numPr>
        <w:numId w:val="9"/>
      </w:numPr>
      <w:spacing w:before="360" w:after="360"/>
    </w:pPr>
    <w:rPr>
      <w:b/>
    </w:rPr>
  </w:style>
  <w:style w:type="paragraph" w:customStyle="1" w:styleId="Schmainheadsingle">
    <w:name w:val="Sch main head single"/>
    <w:basedOn w:val="Normal"/>
    <w:next w:val="Normal"/>
    <w:rsid w:val="0047167F"/>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47167F"/>
    <w:pPr>
      <w:numPr>
        <w:numId w:val="8"/>
      </w:numPr>
      <w:spacing w:before="240" w:after="360"/>
    </w:pPr>
    <w:rPr>
      <w:b/>
      <w:kern w:val="28"/>
    </w:rPr>
  </w:style>
  <w:style w:type="paragraph" w:customStyle="1" w:styleId="Testimonium">
    <w:name w:val="Testimonium"/>
    <w:basedOn w:val="Normal"/>
    <w:rsid w:val="003450B9"/>
    <w:pPr>
      <w:spacing w:before="360" w:after="360"/>
    </w:pPr>
  </w:style>
  <w:style w:type="paragraph" w:customStyle="1" w:styleId="Appmainheadsingle">
    <w:name w:val="App main head single"/>
    <w:basedOn w:val="Normal"/>
    <w:next w:val="Normal"/>
    <w:rsid w:val="0047167F"/>
    <w:pPr>
      <w:pageBreakBefore/>
      <w:numPr>
        <w:numId w:val="10"/>
      </w:numPr>
      <w:spacing w:before="240" w:after="360"/>
      <w:jc w:val="center"/>
    </w:pPr>
    <w:rPr>
      <w:b/>
    </w:rPr>
  </w:style>
  <w:style w:type="paragraph" w:customStyle="1" w:styleId="Appmainhead">
    <w:name w:val="App   main head"/>
    <w:basedOn w:val="Normal"/>
    <w:next w:val="Normal"/>
    <w:rsid w:val="0047167F"/>
    <w:pPr>
      <w:pageBreakBefore/>
      <w:numPr>
        <w:numId w:val="11"/>
      </w:numPr>
      <w:spacing w:before="240" w:after="360"/>
      <w:jc w:val="center"/>
    </w:pPr>
    <w:rPr>
      <w:b/>
    </w:rPr>
  </w:style>
  <w:style w:type="paragraph" w:styleId="CommentText">
    <w:name w:val="annotation text"/>
    <w:basedOn w:val="Normal"/>
    <w:link w:val="CommentTextChar"/>
    <w:uiPriority w:val="99"/>
    <w:rsid w:val="0047167F"/>
    <w:pPr>
      <w:spacing w:line="200" w:lineRule="atLeast"/>
    </w:pPr>
    <w:rPr>
      <w:sz w:val="20"/>
    </w:rPr>
  </w:style>
  <w:style w:type="paragraph" w:customStyle="1" w:styleId="CoversheetTitle2">
    <w:name w:val="Coversheet Title2"/>
    <w:basedOn w:val="CoversheetTitle"/>
    <w:rsid w:val="003450B9"/>
    <w:rPr>
      <w:sz w:val="28"/>
    </w:rPr>
  </w:style>
  <w:style w:type="paragraph" w:customStyle="1" w:styleId="Headingreg">
    <w:name w:val="Heading reg"/>
    <w:basedOn w:val="Heading1"/>
    <w:next w:val="Normal"/>
    <w:rsid w:val="0047167F"/>
    <w:pPr>
      <w:keepNext w:val="0"/>
      <w:spacing w:after="240"/>
    </w:pPr>
    <w:rPr>
      <w:b w:val="0"/>
    </w:rPr>
  </w:style>
  <w:style w:type="paragraph" w:customStyle="1" w:styleId="HeadingTitle">
    <w:name w:val="HeadingTitle"/>
    <w:basedOn w:val="Normal"/>
    <w:rsid w:val="003450B9"/>
    <w:pPr>
      <w:spacing w:before="240" w:after="240"/>
    </w:pPr>
    <w:rPr>
      <w:b/>
      <w:sz w:val="24"/>
    </w:rPr>
  </w:style>
  <w:style w:type="paragraph" w:customStyle="1" w:styleId="BackSubClause">
    <w:name w:val="BackSubClause"/>
    <w:basedOn w:val="Normal"/>
    <w:rsid w:val="003450B9"/>
    <w:pPr>
      <w:numPr>
        <w:ilvl w:val="1"/>
        <w:numId w:val="3"/>
      </w:numPr>
    </w:pPr>
  </w:style>
  <w:style w:type="paragraph" w:customStyle="1" w:styleId="NormalSpaced">
    <w:name w:val="NormalSpaced"/>
    <w:basedOn w:val="Normal"/>
    <w:next w:val="Normal"/>
    <w:rsid w:val="003450B9"/>
    <w:pPr>
      <w:spacing w:after="240"/>
    </w:pPr>
  </w:style>
  <w:style w:type="paragraph" w:customStyle="1" w:styleId="Bullet">
    <w:name w:val="Bullet"/>
    <w:basedOn w:val="Normal"/>
    <w:rsid w:val="0047167F"/>
    <w:pPr>
      <w:numPr>
        <w:numId w:val="17"/>
      </w:numPr>
      <w:spacing w:after="240"/>
    </w:pPr>
  </w:style>
  <w:style w:type="paragraph" w:customStyle="1" w:styleId="Bullet2">
    <w:name w:val="Bullet2"/>
    <w:basedOn w:val="Normal"/>
    <w:rsid w:val="0047167F"/>
    <w:pPr>
      <w:numPr>
        <w:numId w:val="12"/>
      </w:numPr>
      <w:spacing w:after="240" w:line="240" w:lineRule="auto"/>
    </w:pPr>
  </w:style>
  <w:style w:type="paragraph" w:customStyle="1" w:styleId="Bullet3">
    <w:name w:val="Bullet3"/>
    <w:basedOn w:val="Normal"/>
    <w:rsid w:val="0047167F"/>
    <w:pPr>
      <w:numPr>
        <w:numId w:val="13"/>
      </w:numPr>
      <w:spacing w:after="240" w:line="240" w:lineRule="auto"/>
    </w:pPr>
  </w:style>
  <w:style w:type="paragraph" w:customStyle="1" w:styleId="NormalCell">
    <w:name w:val="NormalCell"/>
    <w:basedOn w:val="Normal"/>
    <w:rsid w:val="0047167F"/>
    <w:pPr>
      <w:spacing w:before="120" w:after="120"/>
    </w:pPr>
  </w:style>
  <w:style w:type="paragraph" w:customStyle="1" w:styleId="NormalSmall">
    <w:name w:val="NormalSmall"/>
    <w:basedOn w:val="NormalCell"/>
    <w:rsid w:val="003450B9"/>
    <w:rPr>
      <w:sz w:val="18"/>
    </w:rPr>
  </w:style>
  <w:style w:type="paragraph" w:customStyle="1" w:styleId="BulletSmall">
    <w:name w:val="Bullet Small"/>
    <w:basedOn w:val="Bullet"/>
    <w:rsid w:val="003450B9"/>
    <w:rPr>
      <w:sz w:val="18"/>
    </w:rPr>
  </w:style>
  <w:style w:type="paragraph" w:customStyle="1" w:styleId="Bullet4">
    <w:name w:val="Bullet4"/>
    <w:basedOn w:val="Normal"/>
    <w:rsid w:val="0047167F"/>
    <w:pPr>
      <w:numPr>
        <w:numId w:val="14"/>
      </w:numPr>
      <w:spacing w:after="240" w:line="240" w:lineRule="auto"/>
    </w:pPr>
  </w:style>
  <w:style w:type="paragraph" w:customStyle="1" w:styleId="Bullet5">
    <w:name w:val="Bullet5"/>
    <w:basedOn w:val="Normal"/>
    <w:rsid w:val="0047167F"/>
    <w:pPr>
      <w:numPr>
        <w:numId w:val="15"/>
      </w:numPr>
      <w:spacing w:after="240"/>
    </w:pPr>
  </w:style>
  <w:style w:type="paragraph" w:customStyle="1" w:styleId="Bodysubpara2">
    <w:name w:val="Body sub para2"/>
    <w:basedOn w:val="Bodysubpara"/>
    <w:rsid w:val="003450B9"/>
    <w:pPr>
      <w:spacing w:after="240"/>
      <w:ind w:left="3028"/>
    </w:pPr>
  </w:style>
  <w:style w:type="paragraph" w:customStyle="1" w:styleId="Bullet1">
    <w:name w:val="Bullet1"/>
    <w:basedOn w:val="Normal"/>
    <w:rsid w:val="0047167F"/>
    <w:pPr>
      <w:numPr>
        <w:numId w:val="16"/>
      </w:numPr>
      <w:spacing w:after="240"/>
    </w:pPr>
  </w:style>
  <w:style w:type="paragraph" w:customStyle="1" w:styleId="Bullet1continued">
    <w:name w:val="Bullet1continued"/>
    <w:basedOn w:val="Bullet1"/>
    <w:rsid w:val="003450B9"/>
    <w:pPr>
      <w:numPr>
        <w:numId w:val="0"/>
      </w:numPr>
      <w:ind w:left="357"/>
    </w:pPr>
  </w:style>
  <w:style w:type="paragraph" w:customStyle="1" w:styleId="Bullet2continued">
    <w:name w:val="Bullet2continued"/>
    <w:basedOn w:val="Bullet2"/>
    <w:rsid w:val="003450B9"/>
    <w:pPr>
      <w:numPr>
        <w:numId w:val="0"/>
      </w:numPr>
      <w:ind w:left="1077"/>
    </w:pPr>
  </w:style>
  <w:style w:type="paragraph" w:customStyle="1" w:styleId="Bullet3continued">
    <w:name w:val="Bullet3continued"/>
    <w:basedOn w:val="Bullet3"/>
    <w:rsid w:val="003450B9"/>
    <w:pPr>
      <w:numPr>
        <w:numId w:val="0"/>
      </w:numPr>
      <w:ind w:left="1945"/>
    </w:pPr>
  </w:style>
  <w:style w:type="paragraph" w:customStyle="1" w:styleId="Bullet4continued">
    <w:name w:val="Bullet4continued"/>
    <w:basedOn w:val="Bullet4"/>
    <w:rsid w:val="003450B9"/>
    <w:pPr>
      <w:numPr>
        <w:numId w:val="0"/>
      </w:numPr>
      <w:ind w:left="2676"/>
    </w:pPr>
  </w:style>
  <w:style w:type="paragraph" w:customStyle="1" w:styleId="Bullet5continued">
    <w:name w:val="Bullet5continued"/>
    <w:basedOn w:val="Bullet5"/>
    <w:rsid w:val="003450B9"/>
    <w:pPr>
      <w:numPr>
        <w:numId w:val="0"/>
      </w:numPr>
      <w:ind w:left="3385"/>
    </w:pPr>
  </w:style>
  <w:style w:type="paragraph" w:styleId="BalloonText">
    <w:name w:val="Balloon Text"/>
    <w:basedOn w:val="Normal"/>
    <w:link w:val="BalloonTextChar"/>
    <w:rsid w:val="003B5196"/>
    <w:pPr>
      <w:spacing w:line="240" w:lineRule="auto"/>
    </w:pPr>
    <w:rPr>
      <w:rFonts w:ascii="Tahoma" w:hAnsi="Tahoma" w:cs="Tahoma"/>
      <w:sz w:val="16"/>
      <w:szCs w:val="16"/>
    </w:rPr>
  </w:style>
  <w:style w:type="character" w:customStyle="1" w:styleId="BalloonTextChar">
    <w:name w:val="Balloon Text Char"/>
    <w:link w:val="BalloonText"/>
    <w:rsid w:val="003B5196"/>
    <w:rPr>
      <w:rFonts w:ascii="Tahoma" w:hAnsi="Tahoma" w:cs="Tahoma"/>
      <w:sz w:val="16"/>
      <w:szCs w:val="16"/>
      <w:lang w:eastAsia="en-US"/>
    </w:rPr>
  </w:style>
  <w:style w:type="character" w:customStyle="1" w:styleId="Heading1Char">
    <w:name w:val="Heading 1 Char"/>
    <w:link w:val="Heading1"/>
    <w:uiPriority w:val="9"/>
    <w:rsid w:val="00A63FB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A63FB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A63FB7"/>
    <w:rPr>
      <w:rFonts w:ascii="Cambria" w:eastAsia="Times New Roman" w:hAnsi="Cambria" w:cs="Times New Roman"/>
      <w:b/>
      <w:bCs/>
      <w:color w:val="4F81BD"/>
    </w:rPr>
  </w:style>
  <w:style w:type="character" w:customStyle="1" w:styleId="Heading4Char">
    <w:name w:val="Heading 4 Char"/>
    <w:link w:val="Heading4"/>
    <w:uiPriority w:val="9"/>
    <w:rsid w:val="00A63FB7"/>
    <w:rPr>
      <w:rFonts w:ascii="Cambria" w:eastAsia="Times New Roman" w:hAnsi="Cambria" w:cs="Times New Roman"/>
      <w:b/>
      <w:bCs/>
      <w:i/>
      <w:iCs/>
      <w:color w:val="4F81BD"/>
    </w:rPr>
  </w:style>
  <w:style w:type="character" w:customStyle="1" w:styleId="Heading5Char">
    <w:name w:val="Heading 5 Char"/>
    <w:link w:val="Heading5"/>
    <w:uiPriority w:val="9"/>
    <w:rsid w:val="00A63FB7"/>
    <w:rPr>
      <w:rFonts w:ascii="Cambria" w:eastAsia="Times New Roman" w:hAnsi="Cambria" w:cs="Times New Roman"/>
      <w:color w:val="243F60"/>
    </w:rPr>
  </w:style>
  <w:style w:type="character" w:customStyle="1" w:styleId="Heading6Char">
    <w:name w:val="Heading 6 Char"/>
    <w:link w:val="Heading6"/>
    <w:uiPriority w:val="9"/>
    <w:rsid w:val="00A63FB7"/>
    <w:rPr>
      <w:rFonts w:ascii="Cambria" w:eastAsia="Times New Roman" w:hAnsi="Cambria" w:cs="Times New Roman"/>
      <w:i/>
      <w:iCs/>
      <w:color w:val="243F60"/>
    </w:rPr>
  </w:style>
  <w:style w:type="character" w:customStyle="1" w:styleId="Heading7Char">
    <w:name w:val="Heading 7 Char"/>
    <w:link w:val="Heading7"/>
    <w:uiPriority w:val="9"/>
    <w:rsid w:val="00A63FB7"/>
    <w:rPr>
      <w:rFonts w:ascii="Cambria" w:eastAsia="Times New Roman" w:hAnsi="Cambria" w:cs="Times New Roman"/>
      <w:i/>
      <w:iCs/>
      <w:color w:val="404040"/>
    </w:rPr>
  </w:style>
  <w:style w:type="character" w:customStyle="1" w:styleId="Heading8Char">
    <w:name w:val="Heading 8 Char"/>
    <w:link w:val="Heading8"/>
    <w:uiPriority w:val="9"/>
    <w:rsid w:val="00A63FB7"/>
    <w:rPr>
      <w:rFonts w:ascii="Cambria" w:eastAsia="Times New Roman" w:hAnsi="Cambria" w:cs="Times New Roman"/>
      <w:color w:val="4F81BD"/>
      <w:sz w:val="20"/>
      <w:szCs w:val="20"/>
    </w:rPr>
  </w:style>
  <w:style w:type="character" w:customStyle="1" w:styleId="Heading9Char">
    <w:name w:val="Heading 9 Char"/>
    <w:link w:val="Heading9"/>
    <w:uiPriority w:val="9"/>
    <w:rsid w:val="00A63FB7"/>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A63FB7"/>
    <w:pPr>
      <w:spacing w:line="240" w:lineRule="auto"/>
    </w:pPr>
    <w:rPr>
      <w:b/>
      <w:bCs/>
      <w:color w:val="4F81BD"/>
      <w:sz w:val="18"/>
      <w:szCs w:val="18"/>
    </w:rPr>
  </w:style>
  <w:style w:type="paragraph" w:styleId="Title">
    <w:name w:val="Title"/>
    <w:basedOn w:val="Normal"/>
    <w:next w:val="Normal"/>
    <w:link w:val="TitleChar"/>
    <w:uiPriority w:val="10"/>
    <w:qFormat/>
    <w:rsid w:val="00A63FB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A63FB7"/>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63FB7"/>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A63FB7"/>
    <w:rPr>
      <w:rFonts w:ascii="Cambria" w:eastAsia="Times New Roman" w:hAnsi="Cambria" w:cs="Times New Roman"/>
      <w:i/>
      <w:iCs/>
      <w:color w:val="4F81BD"/>
      <w:spacing w:val="15"/>
      <w:sz w:val="24"/>
      <w:szCs w:val="24"/>
    </w:rPr>
  </w:style>
  <w:style w:type="character" w:styleId="Strong">
    <w:name w:val="Strong"/>
    <w:uiPriority w:val="22"/>
    <w:qFormat/>
    <w:rsid w:val="00A63FB7"/>
    <w:rPr>
      <w:b/>
      <w:bCs/>
    </w:rPr>
  </w:style>
  <w:style w:type="character" w:styleId="Emphasis">
    <w:name w:val="Emphasis"/>
    <w:uiPriority w:val="20"/>
    <w:qFormat/>
    <w:rsid w:val="00A63FB7"/>
    <w:rPr>
      <w:i/>
      <w:iCs/>
    </w:rPr>
  </w:style>
  <w:style w:type="paragraph" w:styleId="NoSpacing">
    <w:name w:val="No Spacing"/>
    <w:uiPriority w:val="1"/>
    <w:qFormat/>
    <w:rsid w:val="00A63FB7"/>
    <w:rPr>
      <w:sz w:val="22"/>
      <w:szCs w:val="22"/>
      <w:lang w:val="en-US" w:eastAsia="en-US" w:bidi="en-US"/>
    </w:rPr>
  </w:style>
  <w:style w:type="paragraph" w:styleId="ListParagraph">
    <w:name w:val="List Paragraph"/>
    <w:basedOn w:val="Normal"/>
    <w:uiPriority w:val="34"/>
    <w:qFormat/>
    <w:rsid w:val="00A63FB7"/>
    <w:pPr>
      <w:ind w:left="720"/>
      <w:contextualSpacing/>
    </w:pPr>
  </w:style>
  <w:style w:type="paragraph" w:styleId="Quote">
    <w:name w:val="Quote"/>
    <w:basedOn w:val="Normal"/>
    <w:next w:val="Normal"/>
    <w:link w:val="QuoteChar"/>
    <w:uiPriority w:val="29"/>
    <w:qFormat/>
    <w:rsid w:val="00A63FB7"/>
    <w:rPr>
      <w:i/>
      <w:iCs/>
      <w:color w:val="000000"/>
    </w:rPr>
  </w:style>
  <w:style w:type="character" w:customStyle="1" w:styleId="QuoteChar">
    <w:name w:val="Quote Char"/>
    <w:link w:val="Quote"/>
    <w:uiPriority w:val="29"/>
    <w:rsid w:val="00A63FB7"/>
    <w:rPr>
      <w:i/>
      <w:iCs/>
      <w:color w:val="000000"/>
    </w:rPr>
  </w:style>
  <w:style w:type="paragraph" w:styleId="IntenseQuote">
    <w:name w:val="Intense Quote"/>
    <w:basedOn w:val="Normal"/>
    <w:next w:val="Normal"/>
    <w:link w:val="IntenseQuoteChar"/>
    <w:uiPriority w:val="30"/>
    <w:qFormat/>
    <w:rsid w:val="00A63FB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63FB7"/>
    <w:rPr>
      <w:b/>
      <w:bCs/>
      <w:i/>
      <w:iCs/>
      <w:color w:val="4F81BD"/>
    </w:rPr>
  </w:style>
  <w:style w:type="character" w:styleId="SubtleEmphasis">
    <w:name w:val="Subtle Emphasis"/>
    <w:uiPriority w:val="19"/>
    <w:qFormat/>
    <w:rsid w:val="00A63FB7"/>
    <w:rPr>
      <w:i/>
      <w:iCs/>
      <w:color w:val="808080"/>
    </w:rPr>
  </w:style>
  <w:style w:type="character" w:styleId="IntenseEmphasis">
    <w:name w:val="Intense Emphasis"/>
    <w:uiPriority w:val="21"/>
    <w:qFormat/>
    <w:rsid w:val="00A63FB7"/>
    <w:rPr>
      <w:b/>
      <w:bCs/>
      <w:i/>
      <w:iCs/>
      <w:color w:val="4F81BD"/>
    </w:rPr>
  </w:style>
  <w:style w:type="character" w:styleId="SubtleReference">
    <w:name w:val="Subtle Reference"/>
    <w:uiPriority w:val="31"/>
    <w:qFormat/>
    <w:rsid w:val="00A63FB7"/>
    <w:rPr>
      <w:smallCaps/>
      <w:color w:val="C0504D"/>
      <w:u w:val="single"/>
    </w:rPr>
  </w:style>
  <w:style w:type="character" w:styleId="IntenseReference">
    <w:name w:val="Intense Reference"/>
    <w:uiPriority w:val="32"/>
    <w:qFormat/>
    <w:rsid w:val="00A63FB7"/>
    <w:rPr>
      <w:b/>
      <w:bCs/>
      <w:smallCaps/>
      <w:color w:val="C0504D"/>
      <w:spacing w:val="5"/>
      <w:u w:val="single"/>
    </w:rPr>
  </w:style>
  <w:style w:type="character" w:styleId="BookTitle">
    <w:name w:val="Book Title"/>
    <w:uiPriority w:val="33"/>
    <w:qFormat/>
    <w:rsid w:val="00A63FB7"/>
    <w:rPr>
      <w:b/>
      <w:bCs/>
      <w:smallCaps/>
      <w:spacing w:val="5"/>
    </w:rPr>
  </w:style>
  <w:style w:type="paragraph" w:styleId="TOCHeading">
    <w:name w:val="TOC Heading"/>
    <w:basedOn w:val="Heading1"/>
    <w:next w:val="Normal"/>
    <w:uiPriority w:val="39"/>
    <w:semiHidden/>
    <w:unhideWhenUsed/>
    <w:qFormat/>
    <w:rsid w:val="00A63FB7"/>
    <w:pPr>
      <w:outlineLvl w:val="9"/>
    </w:pPr>
  </w:style>
  <w:style w:type="character" w:styleId="CommentReference">
    <w:name w:val="annotation reference"/>
    <w:uiPriority w:val="99"/>
    <w:unhideWhenUsed/>
    <w:rsid w:val="00E71A68"/>
    <w:rPr>
      <w:sz w:val="16"/>
      <w:szCs w:val="16"/>
    </w:rPr>
  </w:style>
  <w:style w:type="character" w:customStyle="1" w:styleId="CommentTextChar">
    <w:name w:val="Comment Text Char"/>
    <w:link w:val="CommentText"/>
    <w:uiPriority w:val="99"/>
    <w:rsid w:val="00E71A68"/>
    <w:rPr>
      <w:szCs w:val="22"/>
      <w:lang w:val="en-US" w:eastAsia="en-US" w:bidi="en-US"/>
    </w:rPr>
  </w:style>
  <w:style w:type="paragraph" w:customStyle="1" w:styleId="Default">
    <w:name w:val="Default"/>
    <w:rsid w:val="00811DE4"/>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3E442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E42CE"/>
    <w:pPr>
      <w:spacing w:line="276" w:lineRule="auto"/>
    </w:pPr>
    <w:rPr>
      <w:b/>
      <w:bCs/>
      <w:szCs w:val="20"/>
    </w:rPr>
  </w:style>
  <w:style w:type="character" w:customStyle="1" w:styleId="CommentSubjectChar">
    <w:name w:val="Comment Subject Char"/>
    <w:link w:val="CommentSubject"/>
    <w:rsid w:val="002E42CE"/>
    <w:rPr>
      <w:b/>
      <w:bCs/>
      <w:szCs w:val="22"/>
      <w:lang w:val="en-US" w:eastAsia="en-US" w:bidi="en-US"/>
    </w:rPr>
  </w:style>
  <w:style w:type="character" w:styleId="UnresolvedMention">
    <w:name w:val="Unresolved Mention"/>
    <w:basedOn w:val="DefaultParagraphFont"/>
    <w:uiPriority w:val="99"/>
    <w:semiHidden/>
    <w:unhideWhenUsed/>
    <w:rsid w:val="00805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data.protection@hud.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hudac.sharepoint.com/sites/DataProtection" TargetMode="External"/><Relationship Id="rId2" Type="http://schemas.openxmlformats.org/officeDocument/2006/relationships/customXml" Target="../customXml/item2.xml"/><Relationship Id="rId16" Type="http://schemas.openxmlformats.org/officeDocument/2006/relationships/hyperlink" Target="https://hudac.sharepoint.com/sites/DataProtection" TargetMode="External"/><Relationship Id="rId20" Type="http://schemas.openxmlformats.org/officeDocument/2006/relationships/hyperlink" Target="https://hudac.sharepoint.com/sites/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hud.ac.uk/media/policydocuments/Data-Protection-Policy.pdf"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data.protection@hud.ac.uk"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a71decfc-5192-405c-8c62-9765b84fda4f">UOHLCM-794337182-1</_dlc_DocId>
    <_dlc_DocIdUrl xmlns="a71decfc-5192-405c-8c62-9765b84fda4f">
      <Url>https://hudac.sharepoint.com/sites/DataProtection/_layouts/15/DocIdRedir.aspx?ID=UOHLCM-794337182-1</Url>
      <Description>UOHLCM-794337182-1</Description>
    </_dlc_DocIdUrl>
  </documentManagement>
</p: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068C7DFC0323E4CABA8661175BEC874" ma:contentTypeVersion="5" ma:contentTypeDescription="Create a new document." ma:contentTypeScope="" ma:versionID="fe91c9ffbbd3665ef205b68e4dba1fd6">
  <xsd:schema xmlns:xsd="http://www.w3.org/2001/XMLSchema" xmlns:xs="http://www.w3.org/2001/XMLSchema" xmlns:p="http://schemas.microsoft.com/office/2006/metadata/properties" xmlns:ns2="a71decfc-5192-405c-8c62-9765b84fda4f" xmlns:ns3="21c2d419-01d9-4878-af45-971ea67ac0b0" targetNamespace="http://schemas.microsoft.com/office/2006/metadata/properties" ma:root="true" ma:fieldsID="b231a769971aeb50e2fe6ef57f6ba6e1" ns2:_="" ns3:_="">
    <xsd:import namespace="a71decfc-5192-405c-8c62-9765b84fda4f"/>
    <xsd:import namespace="21c2d419-01d9-4878-af45-971ea67ac0b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decfc-5192-405c-8c62-9765b84fda4f"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c2d419-01d9-4878-af45-971ea67ac0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7D56B-CD55-455C-A3FE-97E091DFAED2}">
  <ds:schemaRefs>
    <ds:schemaRef ds:uri="http://schemas.openxmlformats.org/officeDocument/2006/bibliography"/>
  </ds:schemaRefs>
</ds:datastoreItem>
</file>

<file path=customXml/itemProps2.xml><?xml version="1.0" encoding="utf-8"?>
<ds:datastoreItem xmlns:ds="http://schemas.openxmlformats.org/officeDocument/2006/customXml" ds:itemID="{DEDE94CB-D9E7-4C1D-9DC7-684BA8191CDB}">
  <ds:schemaRefs>
    <ds:schemaRef ds:uri="http://schemas.microsoft.com/office/2006/metadata/longProperties"/>
  </ds:schemaRefs>
</ds:datastoreItem>
</file>

<file path=customXml/itemProps3.xml><?xml version="1.0" encoding="utf-8"?>
<ds:datastoreItem xmlns:ds="http://schemas.openxmlformats.org/officeDocument/2006/customXml" ds:itemID="{ECDF3DDB-F840-4BC4-BEF7-4C573B70EAEA}">
  <ds:schemaRefs>
    <ds:schemaRef ds:uri="http://schemas.microsoft.com/sharepoint/events"/>
  </ds:schemaRefs>
</ds:datastoreItem>
</file>

<file path=customXml/itemProps4.xml><?xml version="1.0" encoding="utf-8"?>
<ds:datastoreItem xmlns:ds="http://schemas.openxmlformats.org/officeDocument/2006/customXml" ds:itemID="{05445E85-3A67-4FEF-B169-D818B522B2E3}">
  <ds:schemaRefs>
    <ds:schemaRef ds:uri="http://schemas.microsoft.com/office/2006/metadata/longProperties"/>
  </ds:schemaRefs>
</ds:datastoreItem>
</file>

<file path=customXml/itemProps5.xml><?xml version="1.0" encoding="utf-8"?>
<ds:datastoreItem xmlns:ds="http://schemas.openxmlformats.org/officeDocument/2006/customXml" ds:itemID="{3E26DAD2-64E1-434F-ADED-E378D592CDDF}">
  <ds:schemaRefs>
    <ds:schemaRef ds:uri="http://purl.org/dc/elements/1.1/"/>
    <ds:schemaRef ds:uri="21c2d419-01d9-4878-af45-971ea67ac0b0"/>
    <ds:schemaRef ds:uri="http://schemas.openxmlformats.org/package/2006/metadata/core-properties"/>
    <ds:schemaRef ds:uri="http://schemas.microsoft.com/office/2006/metadata/properties"/>
    <ds:schemaRef ds:uri="http://schemas.microsoft.com/office/infopath/2007/PartnerControls"/>
    <ds:schemaRef ds:uri="a71decfc-5192-405c-8c62-9765b84fda4f"/>
    <ds:schemaRef ds:uri="http://schemas.microsoft.com/office/2006/documentManagement/types"/>
    <ds:schemaRef ds:uri="http://www.w3.org/XML/1998/namespace"/>
    <ds:schemaRef ds:uri="http://purl.org/dc/dcmitype/"/>
    <ds:schemaRef ds:uri="http://purl.org/dc/terms/"/>
  </ds:schemaRefs>
</ds:datastoreItem>
</file>

<file path=customXml/itemProps6.xml><?xml version="1.0" encoding="utf-8"?>
<ds:datastoreItem xmlns:ds="http://schemas.openxmlformats.org/officeDocument/2006/customXml" ds:itemID="{0C0D4569-BB46-4E56-8739-3CC2833E46B3}">
  <ds:schemaRefs>
    <ds:schemaRef ds:uri="http://schemas.microsoft.com/office/2006/metadata/longProperties"/>
  </ds:schemaRefs>
</ds:datastoreItem>
</file>

<file path=customXml/itemProps7.xml><?xml version="1.0" encoding="utf-8"?>
<ds:datastoreItem xmlns:ds="http://schemas.openxmlformats.org/officeDocument/2006/customXml" ds:itemID="{ACED1C29-3193-4055-9A45-1B36E52F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decfc-5192-405c-8c62-9765b84fda4f"/>
    <ds:schemaRef ds:uri="21c2d419-01d9-4878-af45-971ea67ac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19E31DF-7E97-47C2-9894-4DBFC32B5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8157</Characters>
  <Application>Microsoft Office Word</Application>
  <DocSecurity>0</DocSecurity>
  <Lines>67</Lines>
  <Paragraphs>19</Paragraphs>
  <ScaleCrop>false</ScaleCrop>
  <Company>Practical Law Company Ltd</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bribery policy</dc:title>
  <dc:subject/>
  <dc:creator>Rebecca McCall</dc:creator>
  <cp:keywords/>
  <dc:description/>
  <cp:lastModifiedBy>Esha Goswami</cp:lastModifiedBy>
  <cp:revision>2</cp:revision>
  <cp:lastPrinted>2020-01-15T11:08:00Z</cp:lastPrinted>
  <dcterms:created xsi:type="dcterms:W3CDTF">2023-08-30T10:39:00Z</dcterms:created>
  <dcterms:modified xsi:type="dcterms:W3CDTF">2023-08-30T10:39:00Z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0x0101001068C7DFC0323E4CABA8661175BEC874</vt:lpwstr>
  </property>
  <property fmtid="{D5CDD505-2E9C-101B-9397-08002B2CF9AE}" pid="3" name="DLCPolicyLabelClientValue">
    <vt:lpwstr>Version: {_UIVersionString}</vt:lpwstr>
  </property>
  <property fmtid="{D5CDD505-2E9C-101B-9397-08002B2CF9AE}" pid="4" name="TaxCatchAll">
    <vt:lpwstr/>
  </property>
  <property fmtid="{D5CDD505-2E9C-101B-9397-08002B2CF9AE}" pid="5" name="DLCPolicyLabelLock">
    <vt:lpwstr/>
  </property>
  <property fmtid="{D5CDD505-2E9C-101B-9397-08002B2CF9AE}" pid="6" name="PublishingExpirationDate">
    <vt:lpwstr/>
  </property>
  <property fmtid="{D5CDD505-2E9C-101B-9397-08002B2CF9AE}" pid="7" name="PublishingStartDate">
    <vt:lpwstr/>
  </property>
  <property fmtid="{D5CDD505-2E9C-101B-9397-08002B2CF9AE}" pid="8" name="TaxKeywordTaxHTField">
    <vt:lpwstr/>
  </property>
  <property fmtid="{D5CDD505-2E9C-101B-9397-08002B2CF9AE}" pid="9" name="TaxKeyword">
    <vt:lpwstr/>
  </property>
  <property fmtid="{D5CDD505-2E9C-101B-9397-08002B2CF9AE}" pid="10" name="_dlc_DocId">
    <vt:lpwstr>W2D6MHYS5XDM-15-985</vt:lpwstr>
  </property>
  <property fmtid="{D5CDD505-2E9C-101B-9397-08002B2CF9AE}" pid="11" name="_dlc_DocIdItemGuid">
    <vt:lpwstr>7fb0e5f1-af16-4d19-9c62-951ec853aead</vt:lpwstr>
  </property>
  <property fmtid="{D5CDD505-2E9C-101B-9397-08002B2CF9AE}" pid="12" name="_dlc_DocIdUrl">
    <vt:lpwstr>https://unishare.hud.ac.uk/vco/lo/_layouts/15/DocIdRedir.aspx?ID=W2D6MHYS5XDM-15-985, W2D6MHYS5XDM-15-985</vt:lpwstr>
  </property>
  <property fmtid="{D5CDD505-2E9C-101B-9397-08002B2CF9AE}" pid="13" name="DLCPolicyLabelValue">
    <vt:lpwstr>Version: 0.8</vt:lpwstr>
  </property>
  <property fmtid="{D5CDD505-2E9C-101B-9397-08002B2CF9AE}" pid="14" name="Order">
    <vt:r8>100</vt:r8>
  </property>
</Properties>
</file>