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3FDF" w14:textId="5A3F0311" w:rsidR="006E760B" w:rsidRPr="0056750D" w:rsidRDefault="006E760B">
      <w:pPr>
        <w:rPr>
          <w:rFonts w:ascii="Arial" w:hAnsi="Arial" w:cs="Arial"/>
          <w:b/>
          <w:color w:val="002060"/>
          <w:sz w:val="28"/>
          <w:szCs w:val="28"/>
        </w:rPr>
      </w:pPr>
      <w:r w:rsidRPr="0056750D">
        <w:rPr>
          <w:rFonts w:ascii="Arial" w:hAnsi="Arial" w:cs="Arial"/>
          <w:b/>
          <w:color w:val="002060"/>
          <w:sz w:val="28"/>
          <w:szCs w:val="28"/>
        </w:rPr>
        <w:t>COURSE ASSESSMENT BOARD</w:t>
      </w:r>
      <w:r w:rsidR="006B07D5" w:rsidRPr="0056750D">
        <w:rPr>
          <w:rFonts w:ascii="Arial" w:hAnsi="Arial" w:cs="Arial"/>
          <w:b/>
          <w:color w:val="002060"/>
          <w:sz w:val="28"/>
          <w:szCs w:val="28"/>
        </w:rPr>
        <w:t xml:space="preserve"> (CAB)</w:t>
      </w:r>
      <w:r w:rsidRPr="0056750D">
        <w:rPr>
          <w:rFonts w:ascii="Arial" w:hAnsi="Arial" w:cs="Arial"/>
          <w:b/>
          <w:color w:val="002060"/>
          <w:sz w:val="28"/>
          <w:szCs w:val="28"/>
        </w:rPr>
        <w:t xml:space="preserve"> </w:t>
      </w:r>
      <w:r w:rsidR="007525D5" w:rsidRPr="0056750D">
        <w:rPr>
          <w:rFonts w:ascii="Arial" w:hAnsi="Arial" w:cs="Arial"/>
          <w:b/>
          <w:color w:val="002060"/>
          <w:sz w:val="28"/>
          <w:szCs w:val="28"/>
        </w:rPr>
        <w:t xml:space="preserve">STANDARD </w:t>
      </w:r>
      <w:r w:rsidR="000A281E" w:rsidRPr="0056750D">
        <w:rPr>
          <w:rFonts w:ascii="Arial" w:hAnsi="Arial" w:cs="Arial"/>
          <w:b/>
          <w:color w:val="002060"/>
          <w:sz w:val="28"/>
          <w:szCs w:val="28"/>
        </w:rPr>
        <w:t>MODELS</w:t>
      </w:r>
    </w:p>
    <w:p w14:paraId="5E992085" w14:textId="77777777" w:rsidR="007525D5" w:rsidRPr="0056750D" w:rsidRDefault="007525D5" w:rsidP="0056750D">
      <w:pPr>
        <w:pStyle w:val="NoSpacing"/>
        <w:rPr>
          <w:color w:val="002060"/>
        </w:rPr>
      </w:pPr>
    </w:p>
    <w:p w14:paraId="75635ED3" w14:textId="3E9B159E" w:rsidR="007525D5" w:rsidRPr="0056750D" w:rsidRDefault="007525D5">
      <w:pPr>
        <w:rPr>
          <w:rFonts w:ascii="Arial" w:hAnsi="Arial" w:cs="Arial"/>
          <w:b/>
          <w:bCs/>
          <w:color w:val="002060"/>
          <w:sz w:val="24"/>
          <w:szCs w:val="24"/>
        </w:rPr>
      </w:pPr>
      <w:r w:rsidRPr="0056750D">
        <w:rPr>
          <w:rFonts w:ascii="Arial" w:hAnsi="Arial" w:cs="Arial"/>
          <w:b/>
          <w:bCs/>
          <w:color w:val="002060"/>
          <w:sz w:val="24"/>
          <w:szCs w:val="24"/>
        </w:rPr>
        <w:t>Outline</w:t>
      </w:r>
    </w:p>
    <w:p w14:paraId="5020E30C" w14:textId="1A2E1835" w:rsidR="000A281E" w:rsidRPr="0056750D" w:rsidRDefault="00A47795">
      <w:pPr>
        <w:rPr>
          <w:rFonts w:ascii="Arial" w:hAnsi="Arial" w:cs="Arial"/>
          <w:color w:val="002060"/>
          <w:sz w:val="24"/>
          <w:szCs w:val="24"/>
        </w:rPr>
      </w:pPr>
      <w:r w:rsidRPr="0056750D">
        <w:rPr>
          <w:rFonts w:ascii="Arial" w:hAnsi="Arial" w:cs="Arial"/>
          <w:color w:val="002060"/>
          <w:sz w:val="24"/>
          <w:szCs w:val="24"/>
        </w:rPr>
        <w:t xml:space="preserve">In response to Data Futures and the need to ensure a clear set of guidelines for the structuring of CABs, this document </w:t>
      </w:r>
      <w:r w:rsidR="006B07D5" w:rsidRPr="0056750D">
        <w:rPr>
          <w:rFonts w:ascii="Arial" w:hAnsi="Arial" w:cs="Arial"/>
          <w:color w:val="002060"/>
          <w:sz w:val="24"/>
          <w:szCs w:val="24"/>
        </w:rPr>
        <w:t>highlights the</w:t>
      </w:r>
      <w:r w:rsidRPr="0056750D">
        <w:rPr>
          <w:rFonts w:ascii="Arial" w:hAnsi="Arial" w:cs="Arial"/>
          <w:color w:val="002060"/>
          <w:sz w:val="24"/>
          <w:szCs w:val="24"/>
        </w:rPr>
        <w:t xml:space="preserve"> main guiding principles to be aware of when validating new or revalidating existing provision. </w:t>
      </w:r>
    </w:p>
    <w:p w14:paraId="5616274B" w14:textId="70284C36" w:rsidR="006E760B" w:rsidRPr="0056750D" w:rsidRDefault="000A281E">
      <w:pPr>
        <w:rPr>
          <w:rFonts w:ascii="Arial" w:hAnsi="Arial" w:cs="Arial"/>
          <w:color w:val="002060"/>
          <w:sz w:val="24"/>
          <w:szCs w:val="24"/>
        </w:rPr>
      </w:pPr>
      <w:r w:rsidRPr="0056750D">
        <w:rPr>
          <w:rFonts w:ascii="Arial" w:hAnsi="Arial" w:cs="Arial"/>
          <w:color w:val="002060"/>
          <w:sz w:val="24"/>
          <w:szCs w:val="24"/>
        </w:rPr>
        <w:t>All</w:t>
      </w:r>
      <w:r w:rsidR="00A47795" w:rsidRPr="0056750D">
        <w:rPr>
          <w:rFonts w:ascii="Arial" w:hAnsi="Arial" w:cs="Arial"/>
          <w:color w:val="002060"/>
          <w:sz w:val="24"/>
          <w:szCs w:val="24"/>
        </w:rPr>
        <w:t xml:space="preserve"> CAB</w:t>
      </w:r>
      <w:r w:rsidRPr="0056750D">
        <w:rPr>
          <w:rFonts w:ascii="Arial" w:hAnsi="Arial" w:cs="Arial"/>
          <w:color w:val="002060"/>
          <w:sz w:val="24"/>
          <w:szCs w:val="24"/>
        </w:rPr>
        <w:t xml:space="preserve">s </w:t>
      </w:r>
      <w:r w:rsidR="00A47795" w:rsidRPr="0056750D">
        <w:rPr>
          <w:rFonts w:ascii="Arial" w:hAnsi="Arial" w:cs="Arial"/>
          <w:color w:val="002060"/>
          <w:sz w:val="24"/>
          <w:szCs w:val="24"/>
        </w:rPr>
        <w:t xml:space="preserve">for all courses </w:t>
      </w:r>
      <w:r w:rsidR="006B07D5" w:rsidRPr="0056750D">
        <w:rPr>
          <w:rFonts w:ascii="Arial" w:hAnsi="Arial" w:cs="Arial"/>
          <w:color w:val="002060"/>
          <w:sz w:val="24"/>
          <w:szCs w:val="24"/>
        </w:rPr>
        <w:t>under</w:t>
      </w:r>
      <w:r w:rsidR="00A47795" w:rsidRPr="0056750D">
        <w:rPr>
          <w:rFonts w:ascii="Arial" w:hAnsi="Arial" w:cs="Arial"/>
          <w:color w:val="002060"/>
          <w:sz w:val="24"/>
          <w:szCs w:val="24"/>
        </w:rPr>
        <w:t xml:space="preserve"> taught provision should be held in a timely manner to ensure that the ratifying of marks happens speedily. </w:t>
      </w:r>
      <w:r w:rsidR="006B07D5" w:rsidRPr="0056750D">
        <w:rPr>
          <w:rFonts w:ascii="Arial" w:hAnsi="Arial" w:cs="Arial"/>
          <w:color w:val="002060"/>
          <w:sz w:val="24"/>
          <w:szCs w:val="24"/>
        </w:rPr>
        <w:t>The</w:t>
      </w:r>
      <w:r w:rsidR="00A47795" w:rsidRPr="0056750D">
        <w:rPr>
          <w:rFonts w:ascii="Arial" w:hAnsi="Arial" w:cs="Arial"/>
          <w:color w:val="002060"/>
          <w:sz w:val="24"/>
          <w:szCs w:val="24"/>
        </w:rPr>
        <w:t xml:space="preserve"> models have been provided below</w:t>
      </w:r>
      <w:r w:rsidRPr="0056750D">
        <w:rPr>
          <w:rFonts w:ascii="Arial" w:hAnsi="Arial" w:cs="Arial"/>
          <w:color w:val="002060"/>
          <w:sz w:val="24"/>
          <w:szCs w:val="24"/>
        </w:rPr>
        <w:t xml:space="preserve"> </w:t>
      </w:r>
      <w:r w:rsidR="006B07D5" w:rsidRPr="0056750D">
        <w:rPr>
          <w:rFonts w:ascii="Arial" w:hAnsi="Arial" w:cs="Arial"/>
          <w:color w:val="002060"/>
          <w:sz w:val="24"/>
          <w:szCs w:val="24"/>
        </w:rPr>
        <w:t>and</w:t>
      </w:r>
      <w:r w:rsidR="00A47795" w:rsidRPr="0056750D">
        <w:rPr>
          <w:rFonts w:ascii="Arial" w:hAnsi="Arial" w:cs="Arial"/>
          <w:color w:val="002060"/>
          <w:sz w:val="24"/>
          <w:szCs w:val="24"/>
        </w:rPr>
        <w:t xml:space="preserve"> inform when the </w:t>
      </w:r>
      <w:r w:rsidRPr="0056750D">
        <w:rPr>
          <w:rFonts w:ascii="Arial" w:hAnsi="Arial" w:cs="Arial"/>
          <w:color w:val="002060"/>
          <w:sz w:val="24"/>
          <w:szCs w:val="24"/>
        </w:rPr>
        <w:t xml:space="preserve">University requires </w:t>
      </w:r>
      <w:r w:rsidR="006B07D5" w:rsidRPr="0056750D">
        <w:rPr>
          <w:rFonts w:ascii="Arial" w:hAnsi="Arial" w:cs="Arial"/>
          <w:color w:val="002060"/>
          <w:sz w:val="24"/>
          <w:szCs w:val="24"/>
        </w:rPr>
        <w:t>m</w:t>
      </w:r>
      <w:r w:rsidRPr="0056750D">
        <w:rPr>
          <w:rFonts w:ascii="Arial" w:hAnsi="Arial" w:cs="Arial"/>
          <w:color w:val="002060"/>
          <w:sz w:val="24"/>
          <w:szCs w:val="24"/>
        </w:rPr>
        <w:t xml:space="preserve">ain and </w:t>
      </w:r>
      <w:r w:rsidR="006B07D5" w:rsidRPr="0056750D">
        <w:rPr>
          <w:rFonts w:ascii="Arial" w:hAnsi="Arial" w:cs="Arial"/>
          <w:color w:val="002060"/>
          <w:sz w:val="24"/>
          <w:szCs w:val="24"/>
        </w:rPr>
        <w:t>r</w:t>
      </w:r>
      <w:r w:rsidRPr="0056750D">
        <w:rPr>
          <w:rFonts w:ascii="Arial" w:hAnsi="Arial" w:cs="Arial"/>
          <w:color w:val="002060"/>
          <w:sz w:val="24"/>
          <w:szCs w:val="24"/>
        </w:rPr>
        <w:t>esit</w:t>
      </w:r>
      <w:r w:rsidR="00A47795" w:rsidRPr="0056750D">
        <w:rPr>
          <w:rFonts w:ascii="Arial" w:hAnsi="Arial" w:cs="Arial"/>
          <w:color w:val="002060"/>
          <w:sz w:val="24"/>
          <w:szCs w:val="24"/>
        </w:rPr>
        <w:t xml:space="preserve"> CABs to be held</w:t>
      </w:r>
      <w:r w:rsidR="00866EAA" w:rsidRPr="0056750D">
        <w:rPr>
          <w:rFonts w:ascii="Arial" w:hAnsi="Arial" w:cs="Arial"/>
          <w:color w:val="002060"/>
          <w:sz w:val="24"/>
          <w:szCs w:val="24"/>
        </w:rPr>
        <w:t>, they apply to both full time and part time courses</w:t>
      </w:r>
      <w:r w:rsidR="006B07D5" w:rsidRPr="0056750D">
        <w:rPr>
          <w:rFonts w:ascii="Arial" w:hAnsi="Arial" w:cs="Arial"/>
          <w:color w:val="002060"/>
          <w:sz w:val="24"/>
          <w:szCs w:val="24"/>
        </w:rPr>
        <w:t xml:space="preserve">. </w:t>
      </w:r>
    </w:p>
    <w:p w14:paraId="1297BF75" w14:textId="12533A25" w:rsidR="001C5D95" w:rsidRPr="0056750D" w:rsidRDefault="001C5D95">
      <w:pPr>
        <w:rPr>
          <w:rFonts w:ascii="Arial" w:hAnsi="Arial" w:cs="Arial"/>
          <w:b/>
          <w:bCs/>
          <w:color w:val="002060"/>
          <w:sz w:val="24"/>
          <w:szCs w:val="24"/>
        </w:rPr>
      </w:pPr>
      <w:r w:rsidRPr="0056750D">
        <w:rPr>
          <w:rFonts w:ascii="Arial" w:hAnsi="Arial" w:cs="Arial"/>
          <w:b/>
          <w:bCs/>
          <w:color w:val="002060"/>
          <w:sz w:val="24"/>
          <w:szCs w:val="24"/>
        </w:rPr>
        <w:t>Important to Note</w:t>
      </w:r>
    </w:p>
    <w:p w14:paraId="3B752E5B" w14:textId="2D1C1B65" w:rsidR="001C5D95" w:rsidRPr="0056750D" w:rsidRDefault="001C5D95" w:rsidP="001C5D95">
      <w:pPr>
        <w:pStyle w:val="ListParagraph"/>
        <w:numPr>
          <w:ilvl w:val="0"/>
          <w:numId w:val="2"/>
        </w:numPr>
        <w:ind w:left="567" w:hanging="567"/>
        <w:rPr>
          <w:rFonts w:ascii="Arial" w:hAnsi="Arial" w:cs="Arial"/>
          <w:color w:val="002060"/>
          <w:sz w:val="24"/>
          <w:szCs w:val="24"/>
        </w:rPr>
      </w:pPr>
      <w:r w:rsidRPr="0056750D">
        <w:rPr>
          <w:rFonts w:ascii="Arial" w:hAnsi="Arial" w:cs="Arial"/>
          <w:color w:val="002060"/>
          <w:sz w:val="24"/>
          <w:szCs w:val="24"/>
        </w:rPr>
        <w:t xml:space="preserve">You will need to know, indicatively, how long each module’s delivery is – </w:t>
      </w:r>
      <w:r w:rsidR="001907A2" w:rsidRPr="0056750D">
        <w:rPr>
          <w:rFonts w:ascii="Arial" w:hAnsi="Arial" w:cs="Arial"/>
          <w:color w:val="002060"/>
          <w:sz w:val="24"/>
          <w:szCs w:val="24"/>
        </w:rPr>
        <w:t xml:space="preserve">term </w:t>
      </w:r>
      <w:r w:rsidRPr="0056750D">
        <w:rPr>
          <w:rFonts w:ascii="Arial" w:hAnsi="Arial" w:cs="Arial"/>
          <w:color w:val="002060"/>
          <w:sz w:val="24"/>
          <w:szCs w:val="24"/>
        </w:rPr>
        <w:t xml:space="preserve">1, </w:t>
      </w:r>
      <w:r w:rsidR="001907A2" w:rsidRPr="0056750D">
        <w:rPr>
          <w:rFonts w:ascii="Arial" w:hAnsi="Arial" w:cs="Arial"/>
          <w:color w:val="002060"/>
          <w:sz w:val="24"/>
          <w:szCs w:val="24"/>
        </w:rPr>
        <w:t xml:space="preserve">term </w:t>
      </w:r>
      <w:r w:rsidRPr="0056750D">
        <w:rPr>
          <w:rFonts w:ascii="Arial" w:hAnsi="Arial" w:cs="Arial"/>
          <w:color w:val="002060"/>
          <w:sz w:val="24"/>
          <w:szCs w:val="24"/>
        </w:rPr>
        <w:t xml:space="preserve">2, </w:t>
      </w:r>
      <w:r w:rsidR="001907A2" w:rsidRPr="0056750D">
        <w:rPr>
          <w:rFonts w:ascii="Arial" w:hAnsi="Arial" w:cs="Arial"/>
          <w:color w:val="002060"/>
          <w:sz w:val="24"/>
          <w:szCs w:val="24"/>
        </w:rPr>
        <w:t>term</w:t>
      </w:r>
      <w:r w:rsidRPr="0056750D">
        <w:rPr>
          <w:rFonts w:ascii="Arial" w:hAnsi="Arial" w:cs="Arial"/>
          <w:color w:val="002060"/>
          <w:sz w:val="24"/>
          <w:szCs w:val="24"/>
        </w:rPr>
        <w:t xml:space="preserve"> 3 or yearlong and should record this within the validation material for your course. </w:t>
      </w:r>
    </w:p>
    <w:p w14:paraId="19803333" w14:textId="5BDD8BD7" w:rsidR="001C5D95" w:rsidRPr="0056750D" w:rsidRDefault="001C5D95" w:rsidP="001C5D95">
      <w:pPr>
        <w:pStyle w:val="ListParagraph"/>
        <w:numPr>
          <w:ilvl w:val="0"/>
          <w:numId w:val="2"/>
        </w:numPr>
        <w:ind w:left="567" w:hanging="567"/>
        <w:rPr>
          <w:rFonts w:ascii="Arial" w:hAnsi="Arial" w:cs="Arial"/>
          <w:color w:val="002060"/>
          <w:sz w:val="24"/>
          <w:szCs w:val="24"/>
        </w:rPr>
      </w:pPr>
      <w:r w:rsidRPr="0056750D">
        <w:rPr>
          <w:rFonts w:ascii="Arial" w:hAnsi="Arial" w:cs="Arial"/>
          <w:color w:val="002060"/>
          <w:sz w:val="24"/>
          <w:szCs w:val="24"/>
        </w:rPr>
        <w:t xml:space="preserve">You will need to map the final piece of assessment for the course and the indicative week within which the work is due to be submitted. </w:t>
      </w:r>
      <w:hyperlink r:id="rId11" w:history="1">
        <w:r w:rsidRPr="0056750D">
          <w:rPr>
            <w:rStyle w:val="Hyperlink"/>
            <w:rFonts w:ascii="Arial" w:hAnsi="Arial" w:cs="Arial"/>
            <w:color w:val="002060"/>
            <w:sz w:val="24"/>
            <w:szCs w:val="24"/>
          </w:rPr>
          <w:t>The Academic Administration Timetable (AAT)</w:t>
        </w:r>
      </w:hyperlink>
      <w:r w:rsidRPr="0056750D">
        <w:rPr>
          <w:rFonts w:ascii="Arial" w:hAnsi="Arial" w:cs="Arial"/>
          <w:color w:val="002060"/>
          <w:sz w:val="24"/>
          <w:szCs w:val="24"/>
        </w:rPr>
        <w:t xml:space="preserve"> highlights these dates and details when exams should be scheduled. This will mean all options routes will need to be mapped to ensure whatever options the student takes, we aware of their final submission date to help ensure that the ratification of results through the CAB is timely. </w:t>
      </w:r>
    </w:p>
    <w:p w14:paraId="302078F1" w14:textId="5BB68DC1" w:rsidR="001C5D95" w:rsidRPr="0056750D" w:rsidRDefault="001C5D95" w:rsidP="001C5D95">
      <w:pPr>
        <w:pStyle w:val="ListParagraph"/>
        <w:numPr>
          <w:ilvl w:val="0"/>
          <w:numId w:val="2"/>
        </w:numPr>
        <w:ind w:left="567" w:hanging="567"/>
        <w:rPr>
          <w:rFonts w:ascii="Arial" w:hAnsi="Arial" w:cs="Arial"/>
          <w:color w:val="002060"/>
          <w:sz w:val="24"/>
          <w:szCs w:val="24"/>
        </w:rPr>
      </w:pPr>
      <w:r w:rsidRPr="0056750D">
        <w:rPr>
          <w:rFonts w:ascii="Arial" w:hAnsi="Arial" w:cs="Arial"/>
          <w:color w:val="002060"/>
          <w:sz w:val="24"/>
          <w:szCs w:val="24"/>
        </w:rPr>
        <w:t xml:space="preserve">You should ensure that all courses have a main and resit opportunity using the timings detailed in the models below. </w:t>
      </w:r>
    </w:p>
    <w:p w14:paraId="75557AFB" w14:textId="6582DD98" w:rsidR="007C5C41" w:rsidRPr="0056750D" w:rsidRDefault="006B32A7" w:rsidP="007C5C41">
      <w:pPr>
        <w:pStyle w:val="ListParagraph"/>
        <w:numPr>
          <w:ilvl w:val="0"/>
          <w:numId w:val="2"/>
        </w:numPr>
        <w:ind w:left="567" w:hanging="567"/>
        <w:rPr>
          <w:rFonts w:ascii="Arial" w:hAnsi="Arial" w:cs="Arial"/>
          <w:color w:val="002060"/>
          <w:sz w:val="24"/>
          <w:szCs w:val="24"/>
        </w:rPr>
      </w:pPr>
      <w:bookmarkStart w:id="0" w:name="_Hlk134514901"/>
      <w:r w:rsidRPr="0056750D">
        <w:rPr>
          <w:rFonts w:ascii="Arial" w:hAnsi="Arial" w:cs="Arial"/>
          <w:color w:val="002060"/>
          <w:sz w:val="24"/>
          <w:szCs w:val="24"/>
        </w:rPr>
        <w:t xml:space="preserve">For 23/24 the </w:t>
      </w:r>
      <w:r w:rsidR="00035346" w:rsidRPr="0056750D">
        <w:rPr>
          <w:rFonts w:ascii="Arial" w:hAnsi="Arial" w:cs="Arial"/>
          <w:color w:val="002060"/>
          <w:sz w:val="24"/>
          <w:szCs w:val="24"/>
        </w:rPr>
        <w:t>u</w:t>
      </w:r>
      <w:r w:rsidRPr="0056750D">
        <w:rPr>
          <w:rFonts w:ascii="Arial" w:hAnsi="Arial" w:cs="Arial"/>
          <w:color w:val="002060"/>
          <w:sz w:val="24"/>
          <w:szCs w:val="24"/>
        </w:rPr>
        <w:t xml:space="preserve">niversity have introduced a new CAB window for </w:t>
      </w:r>
      <w:r w:rsidRPr="0056750D">
        <w:rPr>
          <w:rFonts w:ascii="Arial" w:hAnsi="Arial" w:cs="Arial"/>
          <w:b/>
          <w:bCs/>
          <w:color w:val="002060"/>
          <w:sz w:val="24"/>
          <w:szCs w:val="24"/>
        </w:rPr>
        <w:t>students</w:t>
      </w:r>
      <w:r w:rsidR="00B82895" w:rsidRPr="0056750D">
        <w:rPr>
          <w:rFonts w:ascii="Arial" w:hAnsi="Arial" w:cs="Arial"/>
          <w:b/>
          <w:bCs/>
          <w:color w:val="002060"/>
          <w:sz w:val="24"/>
          <w:szCs w:val="24"/>
        </w:rPr>
        <w:t xml:space="preserve"> who are eligible to be awarded</w:t>
      </w:r>
      <w:r w:rsidRPr="0056750D">
        <w:rPr>
          <w:rFonts w:ascii="Arial" w:hAnsi="Arial" w:cs="Arial"/>
          <w:color w:val="002060"/>
          <w:sz w:val="24"/>
          <w:szCs w:val="24"/>
        </w:rPr>
        <w:t xml:space="preserve"> </w:t>
      </w:r>
      <w:r w:rsidR="00A57DA3" w:rsidRPr="0056750D">
        <w:rPr>
          <w:rFonts w:ascii="Arial" w:hAnsi="Arial" w:cs="Arial"/>
          <w:color w:val="002060"/>
          <w:sz w:val="24"/>
          <w:szCs w:val="24"/>
        </w:rPr>
        <w:t xml:space="preserve">(not progressed) </w:t>
      </w:r>
      <w:r w:rsidRPr="0056750D">
        <w:rPr>
          <w:rFonts w:ascii="Arial" w:hAnsi="Arial" w:cs="Arial"/>
          <w:color w:val="002060"/>
          <w:sz w:val="24"/>
          <w:szCs w:val="24"/>
        </w:rPr>
        <w:t xml:space="preserve">at a mid-point within the academic year. </w:t>
      </w:r>
      <w:r w:rsidR="000973FB" w:rsidRPr="0056750D">
        <w:rPr>
          <w:rFonts w:ascii="Arial" w:hAnsi="Arial" w:cs="Arial"/>
          <w:color w:val="002060"/>
          <w:sz w:val="24"/>
          <w:szCs w:val="24"/>
        </w:rPr>
        <w:t xml:space="preserve">This means that students who have had deferrals / deferred resits / repeat </w:t>
      </w:r>
      <w:r w:rsidR="001907A2" w:rsidRPr="0056750D">
        <w:rPr>
          <w:rFonts w:ascii="Arial" w:hAnsi="Arial" w:cs="Arial"/>
          <w:color w:val="002060"/>
          <w:sz w:val="24"/>
          <w:szCs w:val="24"/>
        </w:rPr>
        <w:t>term</w:t>
      </w:r>
      <w:r w:rsidR="000973FB" w:rsidRPr="0056750D">
        <w:rPr>
          <w:rFonts w:ascii="Arial" w:hAnsi="Arial" w:cs="Arial"/>
          <w:color w:val="002060"/>
          <w:sz w:val="24"/>
          <w:szCs w:val="24"/>
        </w:rPr>
        <w:t xml:space="preserve"> 1 modules granted</w:t>
      </w:r>
      <w:r w:rsidR="00A57DA3" w:rsidRPr="0056750D">
        <w:rPr>
          <w:rFonts w:ascii="Arial" w:hAnsi="Arial" w:cs="Arial"/>
          <w:color w:val="002060"/>
          <w:sz w:val="24"/>
          <w:szCs w:val="24"/>
        </w:rPr>
        <w:t xml:space="preserve"> from their final year</w:t>
      </w:r>
      <w:r w:rsidR="000973FB" w:rsidRPr="0056750D">
        <w:rPr>
          <w:rFonts w:ascii="Arial" w:hAnsi="Arial" w:cs="Arial"/>
          <w:color w:val="002060"/>
          <w:sz w:val="24"/>
          <w:szCs w:val="24"/>
        </w:rPr>
        <w:t xml:space="preserve"> and have been able to complete all the outstanding work by the new mid-point window (usually 6 months after the resit CAB)</w:t>
      </w:r>
      <w:r w:rsidR="4D8C1220" w:rsidRPr="0056750D">
        <w:rPr>
          <w:rFonts w:ascii="Arial" w:hAnsi="Arial" w:cs="Arial"/>
          <w:color w:val="002060"/>
          <w:sz w:val="24"/>
          <w:szCs w:val="24"/>
        </w:rPr>
        <w:t xml:space="preserve"> can be awarded in-year</w:t>
      </w:r>
      <w:r w:rsidR="00B82895" w:rsidRPr="0056750D">
        <w:rPr>
          <w:rFonts w:ascii="Arial" w:hAnsi="Arial" w:cs="Arial"/>
          <w:color w:val="002060"/>
          <w:sz w:val="24"/>
          <w:szCs w:val="24"/>
        </w:rPr>
        <w:t xml:space="preserve">. This has been introduced to lessen the waiting time for later completing students who </w:t>
      </w:r>
      <w:r w:rsidR="001907A2" w:rsidRPr="0056750D">
        <w:rPr>
          <w:rFonts w:ascii="Arial" w:hAnsi="Arial" w:cs="Arial"/>
          <w:color w:val="002060"/>
          <w:sz w:val="24"/>
          <w:szCs w:val="24"/>
        </w:rPr>
        <w:t>normally, in accordance with the regulations</w:t>
      </w:r>
      <w:r w:rsidR="00B82895" w:rsidRPr="0056750D">
        <w:rPr>
          <w:rFonts w:ascii="Arial" w:hAnsi="Arial" w:cs="Arial"/>
          <w:color w:val="002060"/>
          <w:sz w:val="24"/>
          <w:szCs w:val="24"/>
        </w:rPr>
        <w:t xml:space="preserve"> have to wait to the next main CAB to be awarded</w:t>
      </w:r>
      <w:r w:rsidR="001907A2" w:rsidRPr="0056750D">
        <w:rPr>
          <w:rFonts w:ascii="Arial" w:hAnsi="Arial" w:cs="Arial"/>
          <w:color w:val="002060"/>
          <w:sz w:val="24"/>
          <w:szCs w:val="24"/>
        </w:rPr>
        <w:t>. This can</w:t>
      </w:r>
      <w:r w:rsidR="00B82895" w:rsidRPr="0056750D">
        <w:rPr>
          <w:rFonts w:ascii="Arial" w:hAnsi="Arial" w:cs="Arial"/>
          <w:color w:val="002060"/>
          <w:sz w:val="24"/>
          <w:szCs w:val="24"/>
        </w:rPr>
        <w:t xml:space="preserve"> often be a full academic year. </w:t>
      </w:r>
      <w:r w:rsidR="000973FB" w:rsidRPr="0056750D">
        <w:rPr>
          <w:rFonts w:ascii="Arial" w:hAnsi="Arial" w:cs="Arial"/>
          <w:color w:val="002060"/>
          <w:sz w:val="24"/>
          <w:szCs w:val="24"/>
        </w:rPr>
        <w:t>Chair’s Actions and Extraordinary CABs should not be used to process these students – if eligible</w:t>
      </w:r>
      <w:r w:rsidR="00B82895" w:rsidRPr="0056750D">
        <w:rPr>
          <w:rFonts w:ascii="Arial" w:hAnsi="Arial" w:cs="Arial"/>
          <w:color w:val="002060"/>
          <w:sz w:val="24"/>
          <w:szCs w:val="24"/>
        </w:rPr>
        <w:t xml:space="preserve"> to be awarded by the mid-point CAB</w:t>
      </w:r>
      <w:r w:rsidR="000973FB" w:rsidRPr="0056750D">
        <w:rPr>
          <w:rFonts w:ascii="Arial" w:hAnsi="Arial" w:cs="Arial"/>
          <w:color w:val="002060"/>
          <w:sz w:val="24"/>
          <w:szCs w:val="24"/>
        </w:rPr>
        <w:t xml:space="preserve">, they should be considered at these </w:t>
      </w:r>
      <w:r w:rsidR="00B82895" w:rsidRPr="0056750D">
        <w:rPr>
          <w:rFonts w:ascii="Arial" w:hAnsi="Arial" w:cs="Arial"/>
          <w:color w:val="002060"/>
          <w:sz w:val="24"/>
          <w:szCs w:val="24"/>
        </w:rPr>
        <w:t>set boards,</w:t>
      </w:r>
      <w:r w:rsidR="000973FB" w:rsidRPr="0056750D">
        <w:rPr>
          <w:rFonts w:ascii="Arial" w:hAnsi="Arial" w:cs="Arial"/>
          <w:color w:val="002060"/>
          <w:sz w:val="24"/>
          <w:szCs w:val="24"/>
        </w:rPr>
        <w:t xml:space="preserve"> instead. </w:t>
      </w:r>
      <w:r w:rsidR="00A57DA3" w:rsidRPr="0056750D">
        <w:rPr>
          <w:rFonts w:ascii="Arial" w:hAnsi="Arial" w:cs="Arial"/>
          <w:color w:val="002060"/>
          <w:sz w:val="24"/>
          <w:szCs w:val="24"/>
        </w:rPr>
        <w:t xml:space="preserve">Students who are not eligible to be considered at the mid-point award CAB will have to wait until the main CAB. This could be as they have a full second attempt at a Term 2 module, for example, so wouldn’t complete the work in time to be considered at this board. </w:t>
      </w:r>
      <w:r w:rsidR="00B82895" w:rsidRPr="0056750D">
        <w:rPr>
          <w:rFonts w:ascii="Arial" w:hAnsi="Arial" w:cs="Arial"/>
          <w:color w:val="002060"/>
          <w:sz w:val="24"/>
          <w:szCs w:val="24"/>
        </w:rPr>
        <w:t>These CABs should be administered as all usual awarding CABs are, which includes having the presence of an External Examiner.</w:t>
      </w:r>
      <w:r w:rsidR="000973FB" w:rsidRPr="0056750D">
        <w:rPr>
          <w:rFonts w:ascii="Arial" w:hAnsi="Arial" w:cs="Arial"/>
          <w:color w:val="002060"/>
          <w:sz w:val="24"/>
          <w:szCs w:val="24"/>
        </w:rPr>
        <w:t xml:space="preserve"> </w:t>
      </w:r>
      <w:r w:rsidR="00A57DA3" w:rsidRPr="0056750D">
        <w:rPr>
          <w:rFonts w:ascii="Arial" w:hAnsi="Arial" w:cs="Arial"/>
          <w:color w:val="002060"/>
          <w:sz w:val="24"/>
          <w:szCs w:val="24"/>
        </w:rPr>
        <w:t xml:space="preserve">If a student is unable to achieve their award in </w:t>
      </w:r>
      <w:r w:rsidR="00A57DA3" w:rsidRPr="0056750D">
        <w:rPr>
          <w:rFonts w:ascii="Arial" w:hAnsi="Arial" w:cs="Arial"/>
          <w:color w:val="002060"/>
          <w:sz w:val="24"/>
          <w:szCs w:val="24"/>
        </w:rPr>
        <w:lastRenderedPageBreak/>
        <w:t>the usual timeframe, their expectations should be clearly managed accordingly so they are aware of when they are likely to receive their award and final results.</w:t>
      </w:r>
    </w:p>
    <w:bookmarkEnd w:id="0"/>
    <w:p w14:paraId="29D4618F" w14:textId="77777777" w:rsidR="00271AA8" w:rsidRPr="0056750D" w:rsidRDefault="00271AA8" w:rsidP="0056750D">
      <w:pPr>
        <w:rPr>
          <w:rFonts w:ascii="Arial" w:hAnsi="Arial" w:cs="Arial"/>
          <w:color w:val="002060"/>
          <w:sz w:val="24"/>
          <w:szCs w:val="24"/>
        </w:rPr>
      </w:pPr>
    </w:p>
    <w:p w14:paraId="715225A9" w14:textId="77777777" w:rsidR="00271AA8" w:rsidRPr="0056750D" w:rsidRDefault="00271AA8" w:rsidP="00271AA8">
      <w:pPr>
        <w:rPr>
          <w:rFonts w:ascii="Arial" w:hAnsi="Arial" w:cs="Arial"/>
          <w:b/>
          <w:color w:val="002060"/>
          <w:sz w:val="24"/>
          <w:szCs w:val="24"/>
        </w:rPr>
      </w:pPr>
      <w:r w:rsidRPr="0056750D">
        <w:rPr>
          <w:rFonts w:ascii="Arial" w:hAnsi="Arial" w:cs="Arial"/>
          <w:b/>
          <w:color w:val="002060"/>
          <w:sz w:val="24"/>
          <w:szCs w:val="24"/>
        </w:rPr>
        <w:t xml:space="preserve">Exceptions to the Models </w:t>
      </w:r>
    </w:p>
    <w:p w14:paraId="777BC844" w14:textId="77777777" w:rsidR="00271AA8" w:rsidRPr="0056750D" w:rsidRDefault="00271AA8" w:rsidP="00271AA8">
      <w:pPr>
        <w:pStyle w:val="ListParagraph"/>
        <w:numPr>
          <w:ilvl w:val="0"/>
          <w:numId w:val="1"/>
        </w:numPr>
        <w:ind w:left="567" w:hanging="567"/>
        <w:rPr>
          <w:rFonts w:ascii="Arial" w:hAnsi="Arial" w:cs="Arial"/>
          <w:color w:val="002060"/>
          <w:sz w:val="24"/>
          <w:szCs w:val="24"/>
        </w:rPr>
      </w:pPr>
      <w:r w:rsidRPr="0056750D">
        <w:rPr>
          <w:rFonts w:ascii="Arial" w:hAnsi="Arial" w:cs="Arial"/>
          <w:color w:val="002060"/>
          <w:sz w:val="24"/>
          <w:szCs w:val="24"/>
        </w:rPr>
        <w:t xml:space="preserve">It is expected that the models above are used as standard to inform the occurrences of module (PGT only), main and resit CABs depending on the </w:t>
      </w:r>
      <w:r w:rsidRPr="0056750D">
        <w:rPr>
          <w:rFonts w:ascii="Arial" w:hAnsi="Arial" w:cs="Arial"/>
          <w:b/>
          <w:bCs/>
          <w:color w:val="002060"/>
          <w:sz w:val="24"/>
          <w:szCs w:val="24"/>
        </w:rPr>
        <w:t>mode of delivery and/or start date</w:t>
      </w:r>
      <w:r w:rsidRPr="0056750D">
        <w:rPr>
          <w:rFonts w:ascii="Arial" w:hAnsi="Arial" w:cs="Arial"/>
          <w:color w:val="002060"/>
          <w:sz w:val="24"/>
          <w:szCs w:val="24"/>
        </w:rPr>
        <w:t xml:space="preserve">. If for any reason you wish to deviate from these, then you should contact the Data Returns Manager and/or the Project Manager to discuss and seek confirmation of the exception. If agreed to, note and documentation of the exception and what the proposed structure is should be included as part of the documentation for the validation event (including at SAVP level). </w:t>
      </w:r>
    </w:p>
    <w:p w14:paraId="62BECCEA" w14:textId="77777777" w:rsidR="00271AA8" w:rsidRPr="0056750D" w:rsidRDefault="00271AA8" w:rsidP="00271AA8">
      <w:pPr>
        <w:pStyle w:val="ListParagraph"/>
        <w:numPr>
          <w:ilvl w:val="0"/>
          <w:numId w:val="1"/>
        </w:numPr>
        <w:ind w:left="567" w:hanging="567"/>
        <w:rPr>
          <w:rFonts w:ascii="Arial" w:hAnsi="Arial" w:cs="Arial"/>
          <w:color w:val="002060"/>
          <w:sz w:val="24"/>
          <w:szCs w:val="24"/>
        </w:rPr>
      </w:pPr>
      <w:r w:rsidRPr="0056750D">
        <w:rPr>
          <w:rFonts w:ascii="Arial" w:hAnsi="Arial" w:cs="Arial"/>
          <w:color w:val="002060"/>
          <w:sz w:val="24"/>
          <w:szCs w:val="24"/>
        </w:rPr>
        <w:t xml:space="preserve">If your course includes any modules that do not follow the standard UGT FT/PT structure, for example, placement modules that have to go to a later board as their first board (this would mean they essentially go to a re-sit board for first consideration) then these must be clearly highlighted in your PSD and reference made to it at the validation event with appropriate justification as to why. The justification must be for legitimate course delivery reasons above not as a result of preferences. It must also state where the resit attempt of this placement module would be considered and how progression may be affected as a result. </w:t>
      </w:r>
    </w:p>
    <w:p w14:paraId="4CC822B8" w14:textId="77777777" w:rsidR="00271AA8" w:rsidRPr="0056750D" w:rsidRDefault="00271AA8" w:rsidP="00271AA8">
      <w:pPr>
        <w:pStyle w:val="ListParagraph"/>
        <w:numPr>
          <w:ilvl w:val="0"/>
          <w:numId w:val="1"/>
        </w:numPr>
        <w:ind w:left="567" w:hanging="567"/>
        <w:rPr>
          <w:rFonts w:ascii="Arial" w:hAnsi="Arial" w:cs="Arial"/>
          <w:color w:val="002060"/>
          <w:sz w:val="24"/>
          <w:szCs w:val="24"/>
        </w:rPr>
      </w:pPr>
      <w:r w:rsidRPr="0056750D">
        <w:rPr>
          <w:rFonts w:ascii="Arial" w:hAnsi="Arial" w:cs="Arial"/>
          <w:color w:val="002060"/>
          <w:sz w:val="24"/>
          <w:szCs w:val="24"/>
        </w:rPr>
        <w:t xml:space="preserve">If your course is governed by a PSRB for which a non-standard model is to be adopted then these requirements must be clearly laid down with the proposed structure and detailed clearly in the PSD. </w:t>
      </w:r>
    </w:p>
    <w:p w14:paraId="34E8D465" w14:textId="77777777" w:rsidR="00271AA8" w:rsidRPr="0056750D" w:rsidRDefault="00271AA8" w:rsidP="00271AA8">
      <w:pPr>
        <w:pStyle w:val="ListParagraph"/>
        <w:numPr>
          <w:ilvl w:val="0"/>
          <w:numId w:val="1"/>
        </w:numPr>
        <w:ind w:left="567" w:hanging="567"/>
        <w:rPr>
          <w:rFonts w:ascii="Arial" w:hAnsi="Arial" w:cs="Arial"/>
          <w:color w:val="002060"/>
          <w:sz w:val="24"/>
          <w:szCs w:val="24"/>
        </w:rPr>
      </w:pPr>
      <w:r w:rsidRPr="0056750D">
        <w:rPr>
          <w:rFonts w:ascii="Arial" w:hAnsi="Arial" w:cs="Arial"/>
          <w:color w:val="002060"/>
          <w:sz w:val="24"/>
          <w:szCs w:val="24"/>
        </w:rPr>
        <w:t xml:space="preserve">*If your course includes a Sandwich year then for the purposes of that year only, the marks for the placement will normally go to a Main CAB after the opportunity for a 46 week placement has been concluded. The indicative month for when the CAB for sandwich credit will be ratified should be included in the PSD.  </w:t>
      </w:r>
    </w:p>
    <w:p w14:paraId="63290194" w14:textId="77777777" w:rsidR="00271AA8" w:rsidRPr="0056750D" w:rsidRDefault="00271AA8" w:rsidP="00271AA8">
      <w:pPr>
        <w:pStyle w:val="ListParagraph"/>
        <w:numPr>
          <w:ilvl w:val="0"/>
          <w:numId w:val="1"/>
        </w:numPr>
        <w:ind w:left="567" w:hanging="567"/>
        <w:rPr>
          <w:rFonts w:ascii="Arial" w:hAnsi="Arial" w:cs="Arial"/>
          <w:color w:val="002060"/>
          <w:sz w:val="24"/>
          <w:szCs w:val="24"/>
        </w:rPr>
      </w:pPr>
      <w:r w:rsidRPr="0056750D">
        <w:rPr>
          <w:rFonts w:ascii="Arial" w:hAnsi="Arial" w:cs="Arial"/>
          <w:color w:val="002060"/>
          <w:sz w:val="24"/>
          <w:szCs w:val="24"/>
        </w:rPr>
        <w:t xml:space="preserve">If your course is deemed to be a ‘Short Course’ meaning that the timings of the CABs are reliant on the delivery of the course then this should be clearly documented. The requirement on such courses is that they should hold the main CAB no more than 4 weeks after the final piece of assessment has been concluded. The final piece of assessment and its proposed indicative submission week should be included in the assessment strategy of the PSD and the date of the Main CAB be informed by this. </w:t>
      </w:r>
    </w:p>
    <w:p w14:paraId="372E7145" w14:textId="77777777" w:rsidR="00271AA8" w:rsidRDefault="00271AA8" w:rsidP="00271AA8">
      <w:pPr>
        <w:pStyle w:val="ListParagraph"/>
        <w:numPr>
          <w:ilvl w:val="0"/>
          <w:numId w:val="1"/>
        </w:numPr>
        <w:ind w:left="567" w:hanging="567"/>
        <w:rPr>
          <w:rFonts w:ascii="Arial" w:hAnsi="Arial" w:cs="Arial"/>
          <w:color w:val="002060"/>
          <w:sz w:val="24"/>
          <w:szCs w:val="24"/>
        </w:rPr>
      </w:pPr>
      <w:r w:rsidRPr="0056750D">
        <w:rPr>
          <w:rFonts w:ascii="Arial" w:hAnsi="Arial" w:cs="Arial"/>
          <w:color w:val="002060"/>
          <w:sz w:val="24"/>
          <w:szCs w:val="24"/>
        </w:rPr>
        <w:t xml:space="preserve">If your course duration is required to be longer than the standard duration at either PGT or UGT level then you should use the principles of the CAB models above as an approach to determine when your CABs should take place. You should also get written agreement from the Data Returns Manager and/or the Project Manager regarding your proposed model for the purposes of the validation event. </w:t>
      </w:r>
    </w:p>
    <w:p w14:paraId="39A971E9" w14:textId="410542F9" w:rsidR="00E4582E" w:rsidRPr="0056750D" w:rsidRDefault="00E4582E" w:rsidP="00271AA8">
      <w:pPr>
        <w:pStyle w:val="ListParagraph"/>
        <w:numPr>
          <w:ilvl w:val="0"/>
          <w:numId w:val="1"/>
        </w:numPr>
        <w:ind w:left="567" w:hanging="567"/>
        <w:rPr>
          <w:rFonts w:ascii="Arial" w:hAnsi="Arial" w:cs="Arial"/>
          <w:color w:val="002060"/>
          <w:sz w:val="24"/>
          <w:szCs w:val="24"/>
        </w:rPr>
      </w:pPr>
      <w:r>
        <w:rPr>
          <w:rFonts w:ascii="Arial" w:hAnsi="Arial" w:cs="Arial"/>
          <w:color w:val="002060"/>
          <w:sz w:val="24"/>
          <w:szCs w:val="24"/>
        </w:rPr>
        <w:t>If your course</w:t>
      </w:r>
      <w:r w:rsidR="00F932B7">
        <w:rPr>
          <w:rFonts w:ascii="Arial" w:hAnsi="Arial" w:cs="Arial"/>
          <w:color w:val="002060"/>
          <w:sz w:val="24"/>
          <w:szCs w:val="24"/>
        </w:rPr>
        <w:t xml:space="preserve"> type</w:t>
      </w:r>
      <w:r>
        <w:rPr>
          <w:rFonts w:ascii="Arial" w:hAnsi="Arial" w:cs="Arial"/>
          <w:color w:val="002060"/>
          <w:sz w:val="24"/>
          <w:szCs w:val="24"/>
        </w:rPr>
        <w:t xml:space="preserve"> </w:t>
      </w:r>
      <w:r w:rsidRPr="00F932B7">
        <w:rPr>
          <w:rFonts w:ascii="Arial" w:hAnsi="Arial" w:cs="Arial"/>
          <w:b/>
          <w:bCs/>
          <w:color w:val="002060"/>
          <w:sz w:val="24"/>
          <w:szCs w:val="24"/>
        </w:rPr>
        <w:t>is not</w:t>
      </w:r>
      <w:r>
        <w:rPr>
          <w:rFonts w:ascii="Arial" w:hAnsi="Arial" w:cs="Arial"/>
          <w:color w:val="002060"/>
          <w:sz w:val="24"/>
          <w:szCs w:val="24"/>
        </w:rPr>
        <w:t xml:space="preserve"> </w:t>
      </w:r>
      <w:r w:rsidR="00F932B7">
        <w:rPr>
          <w:rFonts w:ascii="Arial" w:hAnsi="Arial" w:cs="Arial"/>
          <w:color w:val="002060"/>
          <w:sz w:val="24"/>
          <w:szCs w:val="24"/>
        </w:rPr>
        <w:t xml:space="preserve">included in the models below, if appropriate, please choose a model which bests fits its structure. </w:t>
      </w:r>
    </w:p>
    <w:p w14:paraId="2C2E7177" w14:textId="77777777" w:rsidR="00271AA8" w:rsidRPr="0056750D" w:rsidRDefault="00271AA8">
      <w:pPr>
        <w:pStyle w:val="ListParagraph"/>
        <w:ind w:left="567"/>
        <w:rPr>
          <w:rFonts w:ascii="Arial" w:hAnsi="Arial" w:cs="Arial"/>
          <w:color w:val="002060"/>
          <w:sz w:val="24"/>
          <w:szCs w:val="24"/>
        </w:rPr>
      </w:pPr>
    </w:p>
    <w:p w14:paraId="69DE1E54" w14:textId="77777777" w:rsidR="00271AA8" w:rsidRPr="0056750D" w:rsidRDefault="00271AA8">
      <w:pPr>
        <w:pStyle w:val="ListParagraph"/>
        <w:ind w:left="567"/>
        <w:rPr>
          <w:rFonts w:ascii="Arial" w:hAnsi="Arial" w:cs="Arial"/>
          <w:color w:val="002060"/>
          <w:sz w:val="24"/>
          <w:szCs w:val="24"/>
        </w:rPr>
      </w:pPr>
    </w:p>
    <w:p w14:paraId="6D838E57" w14:textId="77777777" w:rsidR="00271AA8" w:rsidRPr="0056750D" w:rsidRDefault="00271AA8" w:rsidP="0056750D">
      <w:pPr>
        <w:pStyle w:val="ListParagraph"/>
        <w:ind w:left="567"/>
        <w:rPr>
          <w:rFonts w:ascii="Arial" w:hAnsi="Arial" w:cs="Arial"/>
          <w:color w:val="002060"/>
          <w:sz w:val="24"/>
          <w:szCs w:val="24"/>
        </w:rPr>
      </w:pPr>
    </w:p>
    <w:p w14:paraId="32388759" w14:textId="6B18D131" w:rsidR="003723C6" w:rsidRPr="0056750D" w:rsidRDefault="003723C6" w:rsidP="00DF71B8">
      <w:pPr>
        <w:pStyle w:val="ListParagraph"/>
        <w:numPr>
          <w:ilvl w:val="0"/>
          <w:numId w:val="4"/>
        </w:numPr>
        <w:rPr>
          <w:rFonts w:ascii="Arial" w:hAnsi="Arial" w:cs="Arial"/>
          <w:b/>
          <w:bCs/>
          <w:color w:val="002060"/>
          <w:sz w:val="24"/>
          <w:szCs w:val="24"/>
        </w:rPr>
      </w:pPr>
      <w:r w:rsidRPr="0056750D">
        <w:rPr>
          <w:rFonts w:ascii="Arial" w:hAnsi="Arial" w:cs="Arial"/>
          <w:b/>
          <w:bCs/>
          <w:color w:val="002060"/>
          <w:sz w:val="24"/>
          <w:szCs w:val="24"/>
        </w:rPr>
        <w:t>UGT</w:t>
      </w:r>
      <w:r w:rsidR="000A281E" w:rsidRPr="0056750D">
        <w:rPr>
          <w:rFonts w:ascii="Arial" w:hAnsi="Arial" w:cs="Arial"/>
          <w:b/>
          <w:bCs/>
          <w:color w:val="002060"/>
          <w:sz w:val="24"/>
          <w:szCs w:val="24"/>
        </w:rPr>
        <w:t xml:space="preserve"> </w:t>
      </w:r>
      <w:r w:rsidRPr="0056750D">
        <w:rPr>
          <w:rFonts w:ascii="Arial" w:hAnsi="Arial" w:cs="Arial"/>
          <w:b/>
          <w:bCs/>
          <w:color w:val="002060"/>
          <w:sz w:val="24"/>
          <w:szCs w:val="24"/>
        </w:rPr>
        <w:t xml:space="preserve">courses </w:t>
      </w:r>
      <w:r w:rsidR="000A281E" w:rsidRPr="0056750D">
        <w:rPr>
          <w:rFonts w:ascii="Arial" w:hAnsi="Arial" w:cs="Arial"/>
          <w:b/>
          <w:bCs/>
          <w:color w:val="002060"/>
          <w:sz w:val="24"/>
          <w:szCs w:val="24"/>
        </w:rPr>
        <w:t>(</w:t>
      </w:r>
      <w:r w:rsidR="006B07D5" w:rsidRPr="0056750D">
        <w:rPr>
          <w:rFonts w:ascii="Arial" w:hAnsi="Arial" w:cs="Arial"/>
          <w:b/>
          <w:bCs/>
          <w:color w:val="002060"/>
          <w:sz w:val="24"/>
          <w:szCs w:val="24"/>
        </w:rPr>
        <w:t>including SW* and</w:t>
      </w:r>
      <w:r w:rsidR="000A281E" w:rsidRPr="0056750D">
        <w:rPr>
          <w:rFonts w:ascii="Arial" w:hAnsi="Arial" w:cs="Arial"/>
          <w:b/>
          <w:bCs/>
          <w:color w:val="002060"/>
          <w:sz w:val="24"/>
          <w:szCs w:val="24"/>
        </w:rPr>
        <w:t xml:space="preserve"> Distance Learning)</w:t>
      </w:r>
    </w:p>
    <w:tbl>
      <w:tblPr>
        <w:tblW w:w="12469" w:type="dxa"/>
        <w:tblLook w:val="04A0" w:firstRow="1" w:lastRow="0" w:firstColumn="1" w:lastColumn="0" w:noHBand="0" w:noVBand="1"/>
      </w:tblPr>
      <w:tblGrid>
        <w:gridCol w:w="1160"/>
        <w:gridCol w:w="1660"/>
        <w:gridCol w:w="1620"/>
        <w:gridCol w:w="1760"/>
        <w:gridCol w:w="1820"/>
        <w:gridCol w:w="1920"/>
        <w:gridCol w:w="2529"/>
      </w:tblGrid>
      <w:tr w:rsidR="0056750D" w:rsidRPr="0056750D" w14:paraId="7386FD7A" w14:textId="77777777" w:rsidTr="0056750D">
        <w:trPr>
          <w:trHeight w:val="1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02DD" w14:textId="77777777"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Model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D58BE2F" w14:textId="1FA90A01"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Mode of Study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085127A" w14:textId="77777777"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Course Start Month</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C22A079" w14:textId="77777777"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Length before Main CAB Progression and Award</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77306BD" w14:textId="77777777"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Main CAB Progression and Award</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2D67720" w14:textId="77777777"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Resit CAB Progression and Award</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48A4C0D8" w14:textId="0645B699"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Expected Month for Mid-Point Award </w:t>
            </w:r>
            <w:r w:rsidR="007525D5" w:rsidRPr="0056750D">
              <w:rPr>
                <w:rFonts w:ascii="Arial" w:eastAsia="Times New Roman" w:hAnsi="Arial" w:cs="Arial"/>
                <w:b/>
                <w:bCs/>
                <w:color w:val="002060"/>
                <w:sz w:val="24"/>
                <w:szCs w:val="24"/>
                <w:lang w:eastAsia="en-GB"/>
              </w:rPr>
              <w:t xml:space="preserve">ONLY </w:t>
            </w:r>
            <w:r w:rsidRPr="0056750D">
              <w:rPr>
                <w:rFonts w:ascii="Arial" w:eastAsia="Times New Roman" w:hAnsi="Arial" w:cs="Arial"/>
                <w:b/>
                <w:bCs/>
                <w:color w:val="002060"/>
                <w:sz w:val="24"/>
                <w:szCs w:val="24"/>
                <w:lang w:eastAsia="en-GB"/>
              </w:rPr>
              <w:t>CAB Window *NEW</w:t>
            </w:r>
          </w:p>
        </w:tc>
      </w:tr>
      <w:tr w:rsidR="0056750D" w:rsidRPr="0056750D" w14:paraId="6805464F" w14:textId="77777777" w:rsidTr="0056750D">
        <w:trPr>
          <w:trHeight w:val="308"/>
        </w:trPr>
        <w:tc>
          <w:tcPr>
            <w:tcW w:w="1160" w:type="dxa"/>
            <w:tcBorders>
              <w:top w:val="nil"/>
              <w:left w:val="single" w:sz="4" w:space="0" w:color="auto"/>
              <w:bottom w:val="single" w:sz="4" w:space="0" w:color="auto"/>
              <w:right w:val="single" w:sz="4" w:space="0" w:color="auto"/>
            </w:tcBorders>
            <w:shd w:val="clear" w:color="000000" w:fill="FFC000"/>
            <w:vAlign w:val="center"/>
            <w:hideMark/>
          </w:tcPr>
          <w:p w14:paraId="1CB71773" w14:textId="77777777"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A</w:t>
            </w:r>
          </w:p>
        </w:tc>
        <w:tc>
          <w:tcPr>
            <w:tcW w:w="1660" w:type="dxa"/>
            <w:tcBorders>
              <w:top w:val="nil"/>
              <w:left w:val="nil"/>
              <w:bottom w:val="single" w:sz="4" w:space="0" w:color="auto"/>
              <w:right w:val="single" w:sz="4" w:space="0" w:color="auto"/>
            </w:tcBorders>
            <w:shd w:val="clear" w:color="auto" w:fill="auto"/>
            <w:vAlign w:val="center"/>
            <w:hideMark/>
          </w:tcPr>
          <w:p w14:paraId="370B606F"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UGT FT</w:t>
            </w:r>
          </w:p>
        </w:tc>
        <w:tc>
          <w:tcPr>
            <w:tcW w:w="1620" w:type="dxa"/>
            <w:tcBorders>
              <w:top w:val="nil"/>
              <w:left w:val="nil"/>
              <w:bottom w:val="single" w:sz="4" w:space="0" w:color="auto"/>
              <w:right w:val="single" w:sz="4" w:space="0" w:color="auto"/>
            </w:tcBorders>
            <w:shd w:val="clear" w:color="auto" w:fill="auto"/>
            <w:vAlign w:val="center"/>
            <w:hideMark/>
          </w:tcPr>
          <w:p w14:paraId="4A7F4B01"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c>
          <w:tcPr>
            <w:tcW w:w="1760" w:type="dxa"/>
            <w:tcBorders>
              <w:top w:val="nil"/>
              <w:left w:val="nil"/>
              <w:bottom w:val="single" w:sz="4" w:space="0" w:color="auto"/>
              <w:right w:val="single" w:sz="4" w:space="0" w:color="auto"/>
            </w:tcBorders>
            <w:shd w:val="clear" w:color="auto" w:fill="auto"/>
            <w:vAlign w:val="center"/>
            <w:hideMark/>
          </w:tcPr>
          <w:p w14:paraId="106D468C"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9 months</w:t>
            </w:r>
          </w:p>
        </w:tc>
        <w:tc>
          <w:tcPr>
            <w:tcW w:w="1820" w:type="dxa"/>
            <w:tcBorders>
              <w:top w:val="nil"/>
              <w:left w:val="nil"/>
              <w:bottom w:val="single" w:sz="4" w:space="0" w:color="auto"/>
              <w:right w:val="single" w:sz="4" w:space="0" w:color="auto"/>
            </w:tcBorders>
            <w:shd w:val="clear" w:color="auto" w:fill="auto"/>
            <w:vAlign w:val="center"/>
            <w:hideMark/>
          </w:tcPr>
          <w:p w14:paraId="4B3832E3"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June</w:t>
            </w:r>
          </w:p>
        </w:tc>
        <w:tc>
          <w:tcPr>
            <w:tcW w:w="1920" w:type="dxa"/>
            <w:tcBorders>
              <w:top w:val="nil"/>
              <w:left w:val="nil"/>
              <w:bottom w:val="single" w:sz="4" w:space="0" w:color="auto"/>
              <w:right w:val="single" w:sz="4" w:space="0" w:color="auto"/>
            </w:tcBorders>
            <w:shd w:val="clear" w:color="auto" w:fill="auto"/>
            <w:noWrap/>
            <w:vAlign w:val="bottom"/>
            <w:hideMark/>
          </w:tcPr>
          <w:p w14:paraId="460519FD"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July</w:t>
            </w:r>
          </w:p>
        </w:tc>
        <w:tc>
          <w:tcPr>
            <w:tcW w:w="2529" w:type="dxa"/>
            <w:tcBorders>
              <w:top w:val="nil"/>
              <w:left w:val="nil"/>
              <w:bottom w:val="single" w:sz="4" w:space="0" w:color="auto"/>
              <w:right w:val="single" w:sz="4" w:space="0" w:color="auto"/>
            </w:tcBorders>
            <w:shd w:val="clear" w:color="auto" w:fill="auto"/>
            <w:noWrap/>
            <w:vAlign w:val="bottom"/>
            <w:hideMark/>
          </w:tcPr>
          <w:p w14:paraId="4CC2CB7D" w14:textId="69621411" w:rsidR="000A281E" w:rsidRPr="0056750D" w:rsidRDefault="000973FB"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January</w:t>
            </w:r>
          </w:p>
        </w:tc>
      </w:tr>
      <w:tr w:rsidR="0056750D" w:rsidRPr="0056750D" w14:paraId="3C8058E3" w14:textId="77777777" w:rsidTr="0056750D">
        <w:trPr>
          <w:trHeight w:val="308"/>
        </w:trPr>
        <w:tc>
          <w:tcPr>
            <w:tcW w:w="1160" w:type="dxa"/>
            <w:tcBorders>
              <w:top w:val="nil"/>
              <w:left w:val="single" w:sz="4" w:space="0" w:color="auto"/>
              <w:bottom w:val="single" w:sz="4" w:space="0" w:color="auto"/>
              <w:right w:val="single" w:sz="4" w:space="0" w:color="auto"/>
            </w:tcBorders>
            <w:shd w:val="clear" w:color="000000" w:fill="FFE699"/>
            <w:vAlign w:val="center"/>
            <w:hideMark/>
          </w:tcPr>
          <w:p w14:paraId="2D6744FA" w14:textId="77777777" w:rsidR="000A281E" w:rsidRPr="0056750D" w:rsidRDefault="000A281E" w:rsidP="000A281E">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B</w:t>
            </w:r>
          </w:p>
        </w:tc>
        <w:tc>
          <w:tcPr>
            <w:tcW w:w="1660" w:type="dxa"/>
            <w:tcBorders>
              <w:top w:val="nil"/>
              <w:left w:val="nil"/>
              <w:bottom w:val="single" w:sz="4" w:space="0" w:color="auto"/>
              <w:right w:val="single" w:sz="4" w:space="0" w:color="auto"/>
            </w:tcBorders>
            <w:shd w:val="clear" w:color="auto" w:fill="auto"/>
            <w:vAlign w:val="center"/>
            <w:hideMark/>
          </w:tcPr>
          <w:p w14:paraId="6DCE0375"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UGT FT</w:t>
            </w:r>
          </w:p>
        </w:tc>
        <w:tc>
          <w:tcPr>
            <w:tcW w:w="1620" w:type="dxa"/>
            <w:tcBorders>
              <w:top w:val="nil"/>
              <w:left w:val="nil"/>
              <w:bottom w:val="single" w:sz="4" w:space="0" w:color="auto"/>
              <w:right w:val="single" w:sz="4" w:space="0" w:color="auto"/>
            </w:tcBorders>
            <w:shd w:val="clear" w:color="auto" w:fill="auto"/>
            <w:vAlign w:val="center"/>
            <w:hideMark/>
          </w:tcPr>
          <w:p w14:paraId="13679B23"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January</w:t>
            </w:r>
          </w:p>
        </w:tc>
        <w:tc>
          <w:tcPr>
            <w:tcW w:w="1760" w:type="dxa"/>
            <w:tcBorders>
              <w:top w:val="nil"/>
              <w:left w:val="nil"/>
              <w:bottom w:val="single" w:sz="4" w:space="0" w:color="auto"/>
              <w:right w:val="single" w:sz="4" w:space="0" w:color="auto"/>
            </w:tcBorders>
            <w:shd w:val="clear" w:color="auto" w:fill="auto"/>
            <w:vAlign w:val="center"/>
            <w:hideMark/>
          </w:tcPr>
          <w:p w14:paraId="08B75C78"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9 months</w:t>
            </w:r>
          </w:p>
        </w:tc>
        <w:tc>
          <w:tcPr>
            <w:tcW w:w="1820" w:type="dxa"/>
            <w:tcBorders>
              <w:top w:val="nil"/>
              <w:left w:val="nil"/>
              <w:bottom w:val="single" w:sz="4" w:space="0" w:color="auto"/>
              <w:right w:val="single" w:sz="4" w:space="0" w:color="auto"/>
            </w:tcBorders>
            <w:shd w:val="clear" w:color="auto" w:fill="auto"/>
            <w:vAlign w:val="center"/>
            <w:hideMark/>
          </w:tcPr>
          <w:p w14:paraId="7D631765"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1920" w:type="dxa"/>
            <w:tcBorders>
              <w:top w:val="nil"/>
              <w:left w:val="nil"/>
              <w:bottom w:val="single" w:sz="4" w:space="0" w:color="auto"/>
              <w:right w:val="single" w:sz="4" w:space="0" w:color="auto"/>
            </w:tcBorders>
            <w:shd w:val="clear" w:color="auto" w:fill="auto"/>
            <w:noWrap/>
            <w:vAlign w:val="bottom"/>
            <w:hideMark/>
          </w:tcPr>
          <w:p w14:paraId="5D85798C" w14:textId="77777777" w:rsidR="000A281E" w:rsidRPr="0056750D" w:rsidRDefault="000A281E"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November </w:t>
            </w:r>
          </w:p>
        </w:tc>
        <w:tc>
          <w:tcPr>
            <w:tcW w:w="2529" w:type="dxa"/>
            <w:tcBorders>
              <w:top w:val="nil"/>
              <w:left w:val="nil"/>
              <w:bottom w:val="single" w:sz="4" w:space="0" w:color="auto"/>
              <w:right w:val="single" w:sz="4" w:space="0" w:color="auto"/>
            </w:tcBorders>
            <w:shd w:val="clear" w:color="auto" w:fill="auto"/>
            <w:noWrap/>
            <w:vAlign w:val="bottom"/>
            <w:hideMark/>
          </w:tcPr>
          <w:p w14:paraId="6494D370" w14:textId="01942820" w:rsidR="000A281E" w:rsidRPr="0056750D" w:rsidRDefault="000973FB" w:rsidP="000A281E">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May</w:t>
            </w:r>
          </w:p>
        </w:tc>
      </w:tr>
    </w:tbl>
    <w:p w14:paraId="2C8562F2" w14:textId="77777777" w:rsidR="00271AA8" w:rsidRPr="0056750D" w:rsidRDefault="00271AA8" w:rsidP="0056750D">
      <w:pPr>
        <w:rPr>
          <w:rFonts w:ascii="Arial" w:hAnsi="Arial" w:cs="Arial"/>
          <w:color w:val="002060"/>
          <w:sz w:val="24"/>
          <w:szCs w:val="24"/>
        </w:rPr>
      </w:pPr>
    </w:p>
    <w:p w14:paraId="0E3560CD" w14:textId="10F00D1D" w:rsidR="006B07D5" w:rsidRPr="0056750D" w:rsidRDefault="000A281E" w:rsidP="006B07D5">
      <w:pPr>
        <w:pStyle w:val="ListParagraph"/>
        <w:numPr>
          <w:ilvl w:val="0"/>
          <w:numId w:val="4"/>
        </w:numPr>
        <w:rPr>
          <w:rFonts w:ascii="Arial" w:hAnsi="Arial" w:cs="Arial"/>
          <w:b/>
          <w:bCs/>
          <w:color w:val="002060"/>
          <w:sz w:val="24"/>
          <w:szCs w:val="24"/>
        </w:rPr>
      </w:pPr>
      <w:r w:rsidRPr="0056750D">
        <w:rPr>
          <w:rFonts w:ascii="Arial" w:hAnsi="Arial" w:cs="Arial"/>
          <w:b/>
          <w:bCs/>
          <w:color w:val="002060"/>
          <w:sz w:val="24"/>
          <w:szCs w:val="24"/>
        </w:rPr>
        <w:t xml:space="preserve">PGT courses </w:t>
      </w:r>
      <w:r w:rsidR="006B07D5" w:rsidRPr="0056750D">
        <w:rPr>
          <w:rFonts w:ascii="Arial" w:hAnsi="Arial" w:cs="Arial"/>
          <w:b/>
          <w:bCs/>
          <w:color w:val="002060"/>
          <w:sz w:val="24"/>
          <w:szCs w:val="24"/>
        </w:rPr>
        <w:t>(</w:t>
      </w:r>
      <w:r w:rsidR="007525D5" w:rsidRPr="0056750D">
        <w:rPr>
          <w:rFonts w:ascii="Arial" w:hAnsi="Arial" w:cs="Arial"/>
          <w:b/>
          <w:bCs/>
          <w:color w:val="002060"/>
          <w:sz w:val="24"/>
          <w:szCs w:val="24"/>
        </w:rPr>
        <w:t xml:space="preserve">including </w:t>
      </w:r>
      <w:r w:rsidR="006B07D5" w:rsidRPr="0056750D">
        <w:rPr>
          <w:rFonts w:ascii="Arial" w:hAnsi="Arial" w:cs="Arial"/>
          <w:b/>
          <w:bCs/>
          <w:color w:val="002060"/>
          <w:sz w:val="24"/>
          <w:szCs w:val="24"/>
        </w:rPr>
        <w:t>Distance Learning)</w:t>
      </w:r>
    </w:p>
    <w:p w14:paraId="5838DFDB" w14:textId="77777777" w:rsidR="00AF5738" w:rsidRPr="0056750D" w:rsidRDefault="00AF5738" w:rsidP="0056750D">
      <w:pPr>
        <w:pStyle w:val="ListParagraph"/>
        <w:rPr>
          <w:rFonts w:ascii="Arial" w:hAnsi="Arial" w:cs="Arial"/>
          <w:b/>
          <w:bCs/>
          <w:color w:val="002060"/>
          <w:sz w:val="24"/>
          <w:szCs w:val="24"/>
        </w:rPr>
      </w:pPr>
    </w:p>
    <w:p w14:paraId="6D9284C8" w14:textId="4CD4726D" w:rsidR="00AF5738" w:rsidRPr="0056750D" w:rsidRDefault="00AF5738" w:rsidP="0056750D">
      <w:pPr>
        <w:pStyle w:val="ListParagraph"/>
        <w:numPr>
          <w:ilvl w:val="0"/>
          <w:numId w:val="10"/>
        </w:numPr>
        <w:rPr>
          <w:rFonts w:ascii="Arial" w:hAnsi="Arial" w:cs="Arial"/>
          <w:b/>
          <w:bCs/>
          <w:color w:val="002060"/>
          <w:sz w:val="24"/>
          <w:szCs w:val="24"/>
        </w:rPr>
      </w:pPr>
      <w:r w:rsidRPr="0056750D">
        <w:rPr>
          <w:rFonts w:ascii="Arial" w:hAnsi="Arial" w:cs="Arial"/>
          <w:b/>
          <w:bCs/>
          <w:color w:val="002060"/>
          <w:sz w:val="24"/>
          <w:szCs w:val="24"/>
        </w:rPr>
        <w:t xml:space="preserve">Courses with </w:t>
      </w:r>
      <w:r w:rsidR="001907A2" w:rsidRPr="0056750D">
        <w:rPr>
          <w:rFonts w:ascii="Arial" w:hAnsi="Arial" w:cs="Arial"/>
          <w:b/>
          <w:bCs/>
          <w:color w:val="002060"/>
          <w:sz w:val="24"/>
          <w:szCs w:val="24"/>
        </w:rPr>
        <w:t>block-based</w:t>
      </w:r>
      <w:r w:rsidRPr="0056750D">
        <w:rPr>
          <w:rFonts w:ascii="Arial" w:hAnsi="Arial" w:cs="Arial"/>
          <w:b/>
          <w:bCs/>
          <w:color w:val="002060"/>
          <w:sz w:val="24"/>
          <w:szCs w:val="24"/>
        </w:rPr>
        <w:t xml:space="preserve"> </w:t>
      </w:r>
      <w:r w:rsidR="00271AA8" w:rsidRPr="0056750D">
        <w:rPr>
          <w:rFonts w:ascii="Arial" w:hAnsi="Arial" w:cs="Arial"/>
          <w:b/>
          <w:bCs/>
          <w:color w:val="002060"/>
          <w:sz w:val="24"/>
          <w:szCs w:val="24"/>
        </w:rPr>
        <w:t>m</w:t>
      </w:r>
      <w:r w:rsidRPr="0056750D">
        <w:rPr>
          <w:rFonts w:ascii="Arial" w:hAnsi="Arial" w:cs="Arial"/>
          <w:b/>
          <w:bCs/>
          <w:color w:val="002060"/>
          <w:sz w:val="24"/>
          <w:szCs w:val="24"/>
        </w:rPr>
        <w:t>odules</w:t>
      </w:r>
    </w:p>
    <w:p w14:paraId="615AB58C" w14:textId="3C248F28" w:rsidR="004A2E8C" w:rsidRPr="0056750D" w:rsidRDefault="004A2E8C" w:rsidP="004A2E8C">
      <w:pPr>
        <w:pStyle w:val="ListParagraph"/>
        <w:rPr>
          <w:rFonts w:ascii="Arial" w:hAnsi="Arial" w:cs="Arial"/>
          <w:color w:val="002060"/>
          <w:sz w:val="24"/>
          <w:szCs w:val="24"/>
        </w:rPr>
      </w:pPr>
      <w:r w:rsidRPr="0056750D">
        <w:rPr>
          <w:rFonts w:ascii="Arial" w:hAnsi="Arial" w:cs="Arial"/>
          <w:color w:val="002060"/>
          <w:sz w:val="24"/>
          <w:szCs w:val="24"/>
        </w:rPr>
        <w:t>From 23/24 the university will offer the opportunity for</w:t>
      </w:r>
      <w:r w:rsidR="00D14E5D" w:rsidRPr="0056750D">
        <w:rPr>
          <w:rFonts w:ascii="Arial" w:hAnsi="Arial" w:cs="Arial"/>
          <w:color w:val="002060"/>
          <w:sz w:val="24"/>
          <w:szCs w:val="24"/>
        </w:rPr>
        <w:t xml:space="preserve"> </w:t>
      </w:r>
      <w:r w:rsidR="009B7A29">
        <w:rPr>
          <w:rFonts w:ascii="Arial" w:hAnsi="Arial" w:cs="Arial"/>
          <w:color w:val="002060"/>
          <w:sz w:val="24"/>
          <w:szCs w:val="24"/>
        </w:rPr>
        <w:t xml:space="preserve">in-year </w:t>
      </w:r>
      <w:r w:rsidR="00D14E5D" w:rsidRPr="0056750D">
        <w:rPr>
          <w:rFonts w:ascii="Arial" w:hAnsi="Arial" w:cs="Arial"/>
          <w:color w:val="002060"/>
          <w:sz w:val="24"/>
          <w:szCs w:val="24"/>
        </w:rPr>
        <w:t>Course</w:t>
      </w:r>
      <w:r w:rsidRPr="0056750D">
        <w:rPr>
          <w:rFonts w:ascii="Arial" w:hAnsi="Arial" w:cs="Arial"/>
          <w:color w:val="002060"/>
          <w:sz w:val="24"/>
          <w:szCs w:val="24"/>
        </w:rPr>
        <w:t xml:space="preserve"> Assessment Boards (CABs) to be used for PGT students to process </w:t>
      </w:r>
      <w:r w:rsidR="001907A2" w:rsidRPr="0056750D">
        <w:rPr>
          <w:rFonts w:ascii="Arial" w:hAnsi="Arial" w:cs="Arial"/>
          <w:b/>
          <w:bCs/>
          <w:color w:val="002060"/>
          <w:sz w:val="24"/>
          <w:szCs w:val="24"/>
        </w:rPr>
        <w:t>block-based</w:t>
      </w:r>
      <w:r w:rsidRPr="0056750D">
        <w:rPr>
          <w:rFonts w:ascii="Arial" w:hAnsi="Arial" w:cs="Arial"/>
          <w:b/>
          <w:bCs/>
          <w:color w:val="002060"/>
          <w:sz w:val="24"/>
          <w:szCs w:val="24"/>
        </w:rPr>
        <w:t xml:space="preserve"> module</w:t>
      </w:r>
      <w:r w:rsidR="00D14E5D" w:rsidRPr="0056750D">
        <w:rPr>
          <w:rFonts w:ascii="Arial" w:hAnsi="Arial" w:cs="Arial"/>
          <w:b/>
          <w:bCs/>
          <w:color w:val="002060"/>
          <w:sz w:val="24"/>
          <w:szCs w:val="24"/>
        </w:rPr>
        <w:t>s</w:t>
      </w:r>
      <w:r w:rsidRPr="0056750D">
        <w:rPr>
          <w:rFonts w:ascii="Arial" w:hAnsi="Arial" w:cs="Arial"/>
          <w:color w:val="002060"/>
          <w:sz w:val="24"/>
          <w:szCs w:val="24"/>
        </w:rPr>
        <w:t xml:space="preserve">. The structure does </w:t>
      </w:r>
      <w:r w:rsidRPr="0056750D">
        <w:rPr>
          <w:rFonts w:ascii="Arial" w:hAnsi="Arial" w:cs="Arial"/>
          <w:b/>
          <w:bCs/>
          <w:color w:val="002060"/>
          <w:sz w:val="24"/>
          <w:szCs w:val="24"/>
        </w:rPr>
        <w:t>not</w:t>
      </w:r>
      <w:r w:rsidRPr="0056750D">
        <w:rPr>
          <w:rFonts w:ascii="Arial" w:hAnsi="Arial" w:cs="Arial"/>
          <w:color w:val="002060"/>
          <w:sz w:val="24"/>
          <w:szCs w:val="24"/>
        </w:rPr>
        <w:t xml:space="preserve"> replicate the UGT CAB structure, where refer CABs follow on from main CABs 4/5 weeks later. This new PGT structure allows for mid-year CABs but without doubling or tripling the frequency of CABs</w:t>
      </w:r>
      <w:r w:rsidR="00D14E5D" w:rsidRPr="0056750D">
        <w:rPr>
          <w:rFonts w:ascii="Arial" w:hAnsi="Arial" w:cs="Arial"/>
          <w:color w:val="002060"/>
          <w:sz w:val="24"/>
          <w:szCs w:val="24"/>
        </w:rPr>
        <w:t>; students will still receive the same opportunity for resits</w:t>
      </w:r>
      <w:r w:rsidRPr="0056750D">
        <w:rPr>
          <w:rFonts w:ascii="Arial" w:hAnsi="Arial" w:cs="Arial"/>
          <w:color w:val="002060"/>
          <w:sz w:val="24"/>
          <w:szCs w:val="24"/>
        </w:rPr>
        <w:t>. Schools do not have to use all the</w:t>
      </w:r>
      <w:r w:rsidR="00D14E5D" w:rsidRPr="0056750D">
        <w:rPr>
          <w:rFonts w:ascii="Arial" w:hAnsi="Arial" w:cs="Arial"/>
          <w:color w:val="002060"/>
          <w:sz w:val="24"/>
          <w:szCs w:val="24"/>
        </w:rPr>
        <w:t xml:space="preserve"> </w:t>
      </w:r>
      <w:r w:rsidRPr="0056750D">
        <w:rPr>
          <w:rFonts w:ascii="Arial" w:hAnsi="Arial" w:cs="Arial"/>
          <w:color w:val="002060"/>
          <w:sz w:val="24"/>
          <w:szCs w:val="24"/>
        </w:rPr>
        <w:t xml:space="preserve">CABs if they are not required, but they are there to accommodate the majority of PGT needs. The structure has been created to allow for students to be referred in year </w:t>
      </w:r>
      <w:r w:rsidR="00D14E5D" w:rsidRPr="0056750D">
        <w:rPr>
          <w:rFonts w:ascii="Arial" w:hAnsi="Arial" w:cs="Arial"/>
          <w:color w:val="002060"/>
          <w:sz w:val="24"/>
          <w:szCs w:val="24"/>
        </w:rPr>
        <w:t>so they are able to</w:t>
      </w:r>
      <w:r w:rsidRPr="0056750D">
        <w:rPr>
          <w:rFonts w:ascii="Arial" w:hAnsi="Arial" w:cs="Arial"/>
          <w:color w:val="002060"/>
          <w:sz w:val="24"/>
          <w:szCs w:val="24"/>
        </w:rPr>
        <w:t xml:space="preserve"> repeat modules at an earlier opportunity without having to wait almost a full year before the module is next offered. </w:t>
      </w:r>
    </w:p>
    <w:p w14:paraId="2F90DF06" w14:textId="77777777" w:rsidR="00000232" w:rsidRPr="0056750D" w:rsidRDefault="00000232" w:rsidP="004A2E8C">
      <w:pPr>
        <w:pStyle w:val="ListParagraph"/>
        <w:rPr>
          <w:rFonts w:ascii="Arial" w:hAnsi="Arial" w:cs="Arial"/>
          <w:color w:val="002060"/>
          <w:sz w:val="24"/>
          <w:szCs w:val="24"/>
        </w:rPr>
      </w:pPr>
    </w:p>
    <w:p w14:paraId="623460A0" w14:textId="13B42F51" w:rsidR="00000232" w:rsidRPr="0056750D" w:rsidRDefault="00000232" w:rsidP="0056750D">
      <w:pPr>
        <w:pStyle w:val="NoSpacing"/>
        <w:ind w:left="720"/>
        <w:rPr>
          <w:rFonts w:ascii="Arial" w:hAnsi="Arial" w:cs="Arial"/>
          <w:color w:val="002060"/>
          <w:sz w:val="24"/>
          <w:szCs w:val="24"/>
        </w:rPr>
      </w:pPr>
      <w:r w:rsidRPr="0056750D">
        <w:rPr>
          <w:rFonts w:ascii="Arial" w:hAnsi="Arial" w:cs="Arial"/>
          <w:color w:val="002060"/>
          <w:sz w:val="24"/>
          <w:szCs w:val="24"/>
        </w:rPr>
        <w:t xml:space="preserve">While the CAB structure may have changed, PGT students should get the </w:t>
      </w:r>
      <w:r w:rsidRPr="0056750D">
        <w:rPr>
          <w:rFonts w:ascii="Arial" w:hAnsi="Arial" w:cs="Arial"/>
          <w:b/>
          <w:bCs/>
          <w:color w:val="002060"/>
          <w:sz w:val="24"/>
          <w:szCs w:val="24"/>
        </w:rPr>
        <w:t>same amount of time</w:t>
      </w:r>
      <w:r w:rsidRPr="0056750D">
        <w:rPr>
          <w:rFonts w:ascii="Arial" w:hAnsi="Arial" w:cs="Arial"/>
          <w:color w:val="002060"/>
          <w:sz w:val="24"/>
          <w:szCs w:val="24"/>
        </w:rPr>
        <w:t xml:space="preserve"> to complete their refer/defer work as UG students – around 3 weeks from the release of results.</w:t>
      </w:r>
      <w:r w:rsidR="00A52301">
        <w:rPr>
          <w:rFonts w:ascii="Arial" w:hAnsi="Arial" w:cs="Arial"/>
          <w:color w:val="002060"/>
          <w:sz w:val="24"/>
          <w:szCs w:val="24"/>
        </w:rPr>
        <w:t xml:space="preserve"> These results will then be ratified at the next CAB. </w:t>
      </w:r>
    </w:p>
    <w:p w14:paraId="2A9E681A" w14:textId="77777777" w:rsidR="00271AA8" w:rsidRPr="0056750D" w:rsidRDefault="00271AA8" w:rsidP="00271AA8">
      <w:pPr>
        <w:rPr>
          <w:rFonts w:ascii="Arial" w:hAnsi="Arial" w:cs="Arial"/>
          <w:color w:val="002060"/>
          <w:sz w:val="24"/>
          <w:szCs w:val="24"/>
        </w:rPr>
      </w:pPr>
    </w:p>
    <w:p w14:paraId="37DC0BE3" w14:textId="77777777" w:rsidR="00271AA8" w:rsidRPr="0056750D" w:rsidRDefault="00271AA8" w:rsidP="00271AA8">
      <w:pPr>
        <w:rPr>
          <w:rFonts w:ascii="Arial" w:hAnsi="Arial" w:cs="Arial"/>
          <w:color w:val="002060"/>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363"/>
        <w:gridCol w:w="1390"/>
        <w:gridCol w:w="1016"/>
        <w:gridCol w:w="2262"/>
        <w:gridCol w:w="2268"/>
        <w:gridCol w:w="2552"/>
        <w:gridCol w:w="2551"/>
      </w:tblGrid>
      <w:tr w:rsidR="0056750D" w:rsidRPr="0056750D" w14:paraId="506B0C70" w14:textId="77777777" w:rsidTr="0056750D">
        <w:trPr>
          <w:trHeight w:val="900"/>
        </w:trPr>
        <w:tc>
          <w:tcPr>
            <w:tcW w:w="910" w:type="dxa"/>
            <w:shd w:val="clear" w:color="auto" w:fill="auto"/>
            <w:hideMark/>
          </w:tcPr>
          <w:p w14:paraId="5AAF727E" w14:textId="7122F001"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lastRenderedPageBreak/>
              <w:t>Model</w:t>
            </w:r>
          </w:p>
        </w:tc>
        <w:tc>
          <w:tcPr>
            <w:tcW w:w="1363" w:type="dxa"/>
            <w:shd w:val="clear" w:color="auto" w:fill="auto"/>
            <w:hideMark/>
          </w:tcPr>
          <w:p w14:paraId="17C82192" w14:textId="77777777"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Mode of Study (Including DL)</w:t>
            </w:r>
          </w:p>
        </w:tc>
        <w:tc>
          <w:tcPr>
            <w:tcW w:w="1390" w:type="dxa"/>
            <w:shd w:val="clear" w:color="auto" w:fill="auto"/>
            <w:hideMark/>
          </w:tcPr>
          <w:p w14:paraId="73BC90B0" w14:textId="77777777"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Course Start Month</w:t>
            </w:r>
          </w:p>
        </w:tc>
        <w:tc>
          <w:tcPr>
            <w:tcW w:w="1016" w:type="dxa"/>
            <w:shd w:val="clear" w:color="auto" w:fill="auto"/>
            <w:hideMark/>
          </w:tcPr>
          <w:p w14:paraId="2407A80D" w14:textId="3D078756"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Length before Award CAB</w:t>
            </w:r>
          </w:p>
        </w:tc>
        <w:tc>
          <w:tcPr>
            <w:tcW w:w="2262" w:type="dxa"/>
            <w:shd w:val="clear" w:color="auto" w:fill="auto"/>
          </w:tcPr>
          <w:p w14:paraId="6AFC9333" w14:textId="724E2BEB" w:rsidR="00EE1552" w:rsidRPr="0056750D" w:rsidRDefault="00EE1552" w:rsidP="0056750D">
            <w:pPr>
              <w:pStyle w:val="NoSpacing"/>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Block</w:t>
            </w:r>
            <w:r w:rsidR="007607B2" w:rsidRPr="0056750D">
              <w:rPr>
                <w:rFonts w:ascii="Arial" w:eastAsia="Times New Roman" w:hAnsi="Arial" w:cs="Arial"/>
                <w:b/>
                <w:bCs/>
                <w:color w:val="002060"/>
                <w:sz w:val="24"/>
                <w:szCs w:val="24"/>
                <w:lang w:eastAsia="en-GB"/>
              </w:rPr>
              <w:t xml:space="preserve"> 1 </w:t>
            </w:r>
            <w:r w:rsidRPr="0056750D">
              <w:rPr>
                <w:rFonts w:ascii="Arial" w:eastAsia="Times New Roman" w:hAnsi="Arial" w:cs="Arial"/>
                <w:b/>
                <w:bCs/>
                <w:color w:val="002060"/>
                <w:sz w:val="24"/>
                <w:szCs w:val="24"/>
                <w:lang w:eastAsia="en-GB"/>
              </w:rPr>
              <w:t>Based</w:t>
            </w:r>
            <w:r w:rsidR="00E46FFD" w:rsidRPr="0056750D">
              <w:rPr>
                <w:rFonts w:ascii="Arial" w:eastAsia="Times New Roman" w:hAnsi="Arial" w:cs="Arial"/>
                <w:b/>
                <w:bCs/>
                <w:color w:val="002060"/>
                <w:sz w:val="24"/>
                <w:szCs w:val="24"/>
                <w:lang w:eastAsia="en-GB"/>
              </w:rPr>
              <w:t xml:space="preserve"> </w:t>
            </w:r>
            <w:r w:rsidRPr="0056750D">
              <w:rPr>
                <w:rFonts w:ascii="Arial" w:eastAsia="Times New Roman" w:hAnsi="Arial" w:cs="Arial"/>
                <w:b/>
                <w:bCs/>
                <w:color w:val="002060"/>
                <w:sz w:val="24"/>
                <w:szCs w:val="24"/>
                <w:lang w:eastAsia="en-GB"/>
              </w:rPr>
              <w:t>Modules ONLY CAB</w:t>
            </w:r>
          </w:p>
          <w:p w14:paraId="6CA3509D" w14:textId="77777777" w:rsidR="00EE1552" w:rsidRPr="0056750D" w:rsidRDefault="00EE1552" w:rsidP="0056750D">
            <w:pPr>
              <w:pStyle w:val="NoSpacing"/>
              <w:jc w:val="center"/>
              <w:rPr>
                <w:rFonts w:ascii="Arial" w:eastAsia="Times New Roman" w:hAnsi="Arial" w:cs="Arial"/>
                <w:b/>
                <w:bCs/>
                <w:color w:val="002060"/>
                <w:sz w:val="24"/>
                <w:szCs w:val="24"/>
                <w:lang w:eastAsia="en-GB"/>
              </w:rPr>
            </w:pPr>
          </w:p>
          <w:p w14:paraId="7E55DFD4" w14:textId="07C498FF" w:rsidR="00EE1552" w:rsidRPr="0056750D" w:rsidRDefault="00EE1552" w:rsidP="0056750D">
            <w:pPr>
              <w:pStyle w:val="NoSpacing"/>
              <w:jc w:val="center"/>
              <w:rPr>
                <w:rFonts w:ascii="Arial" w:hAnsi="Arial" w:cs="Arial"/>
                <w:color w:val="002060"/>
                <w:sz w:val="24"/>
                <w:szCs w:val="24"/>
              </w:rPr>
            </w:pPr>
            <w:r w:rsidRPr="0056750D">
              <w:rPr>
                <w:rFonts w:ascii="Arial" w:hAnsi="Arial" w:cs="Arial"/>
                <w:color w:val="002060"/>
              </w:rPr>
              <w:t>Any refer/defer resulting from this CAB can go to the mid-year CAB.</w:t>
            </w:r>
          </w:p>
        </w:tc>
        <w:tc>
          <w:tcPr>
            <w:tcW w:w="2268" w:type="dxa"/>
          </w:tcPr>
          <w:p w14:paraId="5E6694A7" w14:textId="768790C2"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Block</w:t>
            </w:r>
            <w:r w:rsidR="007607B2" w:rsidRPr="0056750D">
              <w:rPr>
                <w:rFonts w:ascii="Arial" w:eastAsia="Times New Roman" w:hAnsi="Arial" w:cs="Arial"/>
                <w:b/>
                <w:bCs/>
                <w:color w:val="002060"/>
                <w:sz w:val="24"/>
                <w:szCs w:val="24"/>
                <w:lang w:eastAsia="en-GB"/>
              </w:rPr>
              <w:t xml:space="preserve"> 2 </w:t>
            </w:r>
            <w:r w:rsidRPr="0056750D">
              <w:rPr>
                <w:rFonts w:ascii="Arial" w:eastAsia="Times New Roman" w:hAnsi="Arial" w:cs="Arial"/>
                <w:b/>
                <w:bCs/>
                <w:color w:val="002060"/>
                <w:sz w:val="24"/>
                <w:szCs w:val="24"/>
                <w:lang w:eastAsia="en-GB"/>
              </w:rPr>
              <w:t>Based</w:t>
            </w:r>
            <w:r w:rsidR="00E46FFD" w:rsidRPr="0056750D">
              <w:rPr>
                <w:rFonts w:ascii="Arial" w:eastAsia="Times New Roman" w:hAnsi="Arial" w:cs="Arial"/>
                <w:b/>
                <w:bCs/>
                <w:color w:val="002060"/>
                <w:sz w:val="24"/>
                <w:szCs w:val="24"/>
                <w:lang w:eastAsia="en-GB"/>
              </w:rPr>
              <w:t xml:space="preserve"> </w:t>
            </w:r>
            <w:r w:rsidRPr="0056750D">
              <w:rPr>
                <w:rFonts w:ascii="Arial" w:eastAsia="Times New Roman" w:hAnsi="Arial" w:cs="Arial"/>
                <w:b/>
                <w:bCs/>
                <w:color w:val="002060"/>
                <w:sz w:val="24"/>
                <w:szCs w:val="24"/>
                <w:lang w:eastAsia="en-GB"/>
              </w:rPr>
              <w:t>Modules ONLY CAB</w:t>
            </w:r>
          </w:p>
          <w:p w14:paraId="0856D09A" w14:textId="77777777"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p>
          <w:p w14:paraId="14239A24" w14:textId="49C94F1F" w:rsidR="00EE1552" w:rsidRPr="0056750D" w:rsidRDefault="00EE1552" w:rsidP="0056750D">
            <w:pPr>
              <w:pStyle w:val="NoSpacing"/>
              <w:jc w:val="center"/>
              <w:rPr>
                <w:rFonts w:ascii="Arial" w:hAnsi="Arial" w:cs="Arial"/>
                <w:color w:val="002060"/>
                <w:sz w:val="24"/>
                <w:szCs w:val="24"/>
              </w:rPr>
            </w:pPr>
            <w:r w:rsidRPr="0056750D">
              <w:rPr>
                <w:rFonts w:ascii="Arial" w:hAnsi="Arial" w:cs="Arial"/>
                <w:color w:val="002060"/>
              </w:rPr>
              <w:t xml:space="preserve">Any refer/defer resulting from this CAB can go to the final </w:t>
            </w:r>
            <w:r w:rsidR="00686F2D" w:rsidRPr="0056750D">
              <w:rPr>
                <w:rFonts w:ascii="Arial" w:hAnsi="Arial" w:cs="Arial"/>
                <w:color w:val="002060"/>
              </w:rPr>
              <w:t>Block 3</w:t>
            </w:r>
            <w:r w:rsidRPr="0056750D">
              <w:rPr>
                <w:rFonts w:ascii="Arial" w:hAnsi="Arial" w:cs="Arial"/>
                <w:color w:val="002060"/>
              </w:rPr>
              <w:t xml:space="preserve"> CAB.</w:t>
            </w:r>
          </w:p>
        </w:tc>
        <w:tc>
          <w:tcPr>
            <w:tcW w:w="2552" w:type="dxa"/>
          </w:tcPr>
          <w:p w14:paraId="01C704CF" w14:textId="195D27DC"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Award/ Block</w:t>
            </w:r>
            <w:r w:rsidR="007607B2" w:rsidRPr="0056750D">
              <w:rPr>
                <w:rFonts w:ascii="Arial" w:eastAsia="Times New Roman" w:hAnsi="Arial" w:cs="Arial"/>
                <w:b/>
                <w:bCs/>
                <w:color w:val="002060"/>
                <w:sz w:val="24"/>
                <w:szCs w:val="24"/>
                <w:lang w:eastAsia="en-GB"/>
              </w:rPr>
              <w:t xml:space="preserve"> 3 </w:t>
            </w:r>
            <w:r w:rsidR="00E46FFD" w:rsidRPr="0056750D">
              <w:rPr>
                <w:rFonts w:ascii="Arial" w:eastAsia="Times New Roman" w:hAnsi="Arial" w:cs="Arial"/>
                <w:b/>
                <w:bCs/>
                <w:color w:val="002060"/>
                <w:sz w:val="24"/>
                <w:szCs w:val="24"/>
                <w:lang w:eastAsia="en-GB"/>
              </w:rPr>
              <w:t>Based Modules</w:t>
            </w:r>
            <w:r w:rsidRPr="0056750D">
              <w:rPr>
                <w:rFonts w:ascii="Arial" w:eastAsia="Times New Roman" w:hAnsi="Arial" w:cs="Arial"/>
                <w:b/>
                <w:bCs/>
                <w:color w:val="002060"/>
                <w:sz w:val="24"/>
                <w:szCs w:val="24"/>
                <w:lang w:eastAsia="en-GB"/>
              </w:rPr>
              <w:t xml:space="preserve"> CAB </w:t>
            </w:r>
          </w:p>
          <w:p w14:paraId="02A3ECCB" w14:textId="77777777" w:rsidR="00EE1552" w:rsidRPr="0056750D" w:rsidRDefault="00EE1552" w:rsidP="0056750D">
            <w:pPr>
              <w:spacing w:after="0" w:line="240" w:lineRule="auto"/>
              <w:jc w:val="center"/>
              <w:rPr>
                <w:rFonts w:ascii="Arial" w:eastAsia="Times New Roman" w:hAnsi="Arial" w:cs="Arial"/>
                <w:b/>
                <w:bCs/>
                <w:color w:val="002060"/>
                <w:sz w:val="24"/>
                <w:szCs w:val="24"/>
                <w:lang w:eastAsia="en-GB"/>
              </w:rPr>
            </w:pPr>
          </w:p>
          <w:p w14:paraId="5346D0E7" w14:textId="0E879040" w:rsidR="00EE1552" w:rsidRPr="0056750D" w:rsidRDefault="00EE1552" w:rsidP="0056750D">
            <w:pPr>
              <w:spacing w:after="0" w:line="240" w:lineRule="auto"/>
              <w:jc w:val="center"/>
              <w:rPr>
                <w:rFonts w:ascii="Arial" w:eastAsia="Times New Roman" w:hAnsi="Arial" w:cs="Arial"/>
                <w:color w:val="002060"/>
                <w:sz w:val="24"/>
                <w:szCs w:val="24"/>
                <w:lang w:eastAsia="en-GB"/>
              </w:rPr>
            </w:pPr>
            <w:r w:rsidRPr="0056750D">
              <w:rPr>
                <w:rFonts w:ascii="Arial" w:eastAsia="Times New Roman" w:hAnsi="Arial" w:cs="Arial"/>
                <w:color w:val="002060"/>
                <w:lang w:eastAsia="en-GB"/>
              </w:rPr>
              <w:t xml:space="preserve">Any refer/defer work is to go to the </w:t>
            </w:r>
            <w:r w:rsidR="00686F2D" w:rsidRPr="0056750D">
              <w:rPr>
                <w:rFonts w:ascii="Arial" w:eastAsia="Times New Roman" w:hAnsi="Arial" w:cs="Arial"/>
                <w:color w:val="002060"/>
                <w:lang w:eastAsia="en-GB"/>
              </w:rPr>
              <w:t xml:space="preserve">Resit Block 3 CAB </w:t>
            </w:r>
          </w:p>
        </w:tc>
        <w:tc>
          <w:tcPr>
            <w:tcW w:w="2551" w:type="dxa"/>
          </w:tcPr>
          <w:p w14:paraId="539EA514" w14:textId="26B9006F" w:rsidR="00EE1552" w:rsidRPr="0056750D" w:rsidRDefault="00EE1552" w:rsidP="003D495B">
            <w:pPr>
              <w:spacing w:line="240" w:lineRule="auto"/>
              <w:jc w:val="center"/>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Resit CAB for </w:t>
            </w:r>
            <w:r w:rsidR="00F44511" w:rsidRPr="0056750D">
              <w:rPr>
                <w:rFonts w:ascii="Arial" w:eastAsia="Times New Roman" w:hAnsi="Arial" w:cs="Arial"/>
                <w:b/>
                <w:bCs/>
                <w:color w:val="002060"/>
                <w:sz w:val="24"/>
                <w:szCs w:val="24"/>
                <w:lang w:eastAsia="en-GB"/>
              </w:rPr>
              <w:t>Block</w:t>
            </w:r>
            <w:r w:rsidR="007607B2" w:rsidRPr="0056750D">
              <w:rPr>
                <w:rFonts w:ascii="Arial" w:eastAsia="Times New Roman" w:hAnsi="Arial" w:cs="Arial"/>
                <w:b/>
                <w:bCs/>
                <w:color w:val="002060"/>
                <w:sz w:val="24"/>
                <w:szCs w:val="24"/>
                <w:lang w:eastAsia="en-GB"/>
              </w:rPr>
              <w:t xml:space="preserve"> 3 </w:t>
            </w:r>
            <w:r w:rsidR="00F44511" w:rsidRPr="0056750D">
              <w:rPr>
                <w:rFonts w:ascii="Arial" w:eastAsia="Times New Roman" w:hAnsi="Arial" w:cs="Arial"/>
                <w:b/>
                <w:bCs/>
                <w:color w:val="002060"/>
                <w:sz w:val="24"/>
                <w:szCs w:val="24"/>
                <w:lang w:eastAsia="en-GB"/>
              </w:rPr>
              <w:t>Based</w:t>
            </w:r>
            <w:r w:rsidR="00E46FFD" w:rsidRPr="0056750D">
              <w:rPr>
                <w:rFonts w:ascii="Arial" w:eastAsia="Times New Roman" w:hAnsi="Arial" w:cs="Arial"/>
                <w:b/>
                <w:bCs/>
                <w:color w:val="002060"/>
                <w:sz w:val="24"/>
                <w:szCs w:val="24"/>
                <w:lang w:eastAsia="en-GB"/>
              </w:rPr>
              <w:t xml:space="preserve"> </w:t>
            </w:r>
            <w:r w:rsidR="00F44511" w:rsidRPr="0056750D">
              <w:rPr>
                <w:rFonts w:ascii="Arial" w:eastAsia="Times New Roman" w:hAnsi="Arial" w:cs="Arial"/>
                <w:b/>
                <w:bCs/>
                <w:color w:val="002060"/>
                <w:sz w:val="24"/>
                <w:szCs w:val="24"/>
                <w:lang w:eastAsia="en-GB"/>
              </w:rPr>
              <w:t>Modules</w:t>
            </w:r>
            <w:r w:rsidRPr="0056750D">
              <w:rPr>
                <w:rFonts w:ascii="Arial" w:eastAsia="Times New Roman" w:hAnsi="Arial" w:cs="Arial"/>
                <w:b/>
                <w:bCs/>
                <w:color w:val="002060"/>
                <w:sz w:val="24"/>
                <w:szCs w:val="24"/>
                <w:lang w:eastAsia="en-GB"/>
              </w:rPr>
              <w:t xml:space="preserve"> CAB ONLY</w:t>
            </w:r>
          </w:p>
          <w:p w14:paraId="21130F87" w14:textId="77777777" w:rsidR="00EE1552" w:rsidRPr="0056750D" w:rsidRDefault="00EE1552" w:rsidP="003D495B">
            <w:pPr>
              <w:spacing w:line="240" w:lineRule="auto"/>
              <w:jc w:val="center"/>
              <w:rPr>
                <w:rFonts w:ascii="Arial" w:eastAsia="Times New Roman" w:hAnsi="Arial" w:cs="Arial"/>
                <w:b/>
                <w:bCs/>
                <w:color w:val="002060"/>
                <w:sz w:val="24"/>
                <w:szCs w:val="24"/>
                <w:lang w:eastAsia="en-GB"/>
              </w:rPr>
            </w:pPr>
          </w:p>
          <w:p w14:paraId="1AFFC946" w14:textId="6E8273CA" w:rsidR="00EE1552" w:rsidRPr="0056750D" w:rsidRDefault="00EE1552" w:rsidP="0056750D">
            <w:pPr>
              <w:spacing w:line="240" w:lineRule="auto"/>
              <w:jc w:val="center"/>
              <w:rPr>
                <w:rFonts w:ascii="Arial" w:eastAsia="Times New Roman" w:hAnsi="Arial" w:cs="Arial"/>
                <w:color w:val="002060"/>
                <w:sz w:val="24"/>
                <w:szCs w:val="24"/>
                <w:lang w:eastAsia="en-GB"/>
              </w:rPr>
            </w:pPr>
            <w:r w:rsidRPr="0056750D">
              <w:rPr>
                <w:rFonts w:ascii="Arial" w:eastAsia="Times New Roman" w:hAnsi="Arial" w:cs="Arial"/>
                <w:color w:val="002060"/>
                <w:lang w:eastAsia="en-GB"/>
              </w:rPr>
              <w:t>To be used only</w:t>
            </w:r>
            <w:r w:rsidR="00686F2D" w:rsidRPr="0056750D">
              <w:rPr>
                <w:rFonts w:ascii="Arial" w:eastAsia="Times New Roman" w:hAnsi="Arial" w:cs="Arial"/>
                <w:color w:val="002060"/>
                <w:lang w:eastAsia="en-GB"/>
              </w:rPr>
              <w:t xml:space="preserve"> for refer/defer</w:t>
            </w:r>
            <w:r w:rsidR="00AD3AA1" w:rsidRPr="0056750D">
              <w:rPr>
                <w:rFonts w:ascii="Arial" w:eastAsia="Times New Roman" w:hAnsi="Arial" w:cs="Arial"/>
                <w:color w:val="002060"/>
                <w:lang w:eastAsia="en-GB"/>
              </w:rPr>
              <w:t xml:space="preserve"> block 3</w:t>
            </w:r>
            <w:r w:rsidR="00686F2D" w:rsidRPr="0056750D">
              <w:rPr>
                <w:rFonts w:ascii="Arial" w:eastAsia="Times New Roman" w:hAnsi="Arial" w:cs="Arial"/>
                <w:color w:val="002060"/>
                <w:lang w:eastAsia="en-GB"/>
              </w:rPr>
              <w:t xml:space="preserve"> work</w:t>
            </w:r>
            <w:r w:rsidR="00AD3AA1" w:rsidRPr="0056750D">
              <w:rPr>
                <w:rFonts w:ascii="Arial" w:eastAsia="Times New Roman" w:hAnsi="Arial" w:cs="Arial"/>
                <w:color w:val="002060"/>
                <w:lang w:eastAsia="en-GB"/>
              </w:rPr>
              <w:t>.</w:t>
            </w:r>
          </w:p>
        </w:tc>
      </w:tr>
      <w:tr w:rsidR="0056750D" w:rsidRPr="0056750D" w14:paraId="788044E1" w14:textId="77777777" w:rsidTr="0056750D">
        <w:trPr>
          <w:trHeight w:val="308"/>
        </w:trPr>
        <w:tc>
          <w:tcPr>
            <w:tcW w:w="910" w:type="dxa"/>
            <w:shd w:val="clear" w:color="auto" w:fill="ED7D31" w:themeFill="accent2"/>
            <w:vAlign w:val="center"/>
            <w:hideMark/>
          </w:tcPr>
          <w:p w14:paraId="35C913CF" w14:textId="77777777" w:rsidR="00EE1552" w:rsidRPr="0056750D" w:rsidRDefault="00EE1552" w:rsidP="00146216">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w:t>
            </w:r>
          </w:p>
        </w:tc>
        <w:tc>
          <w:tcPr>
            <w:tcW w:w="1363" w:type="dxa"/>
            <w:shd w:val="clear" w:color="auto" w:fill="auto"/>
            <w:vAlign w:val="center"/>
            <w:hideMark/>
          </w:tcPr>
          <w:p w14:paraId="7E09ADFC" w14:textId="77777777"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w:t>
            </w:r>
          </w:p>
        </w:tc>
        <w:tc>
          <w:tcPr>
            <w:tcW w:w="1390" w:type="dxa"/>
            <w:shd w:val="clear" w:color="auto" w:fill="auto"/>
            <w:vAlign w:val="center"/>
            <w:hideMark/>
          </w:tcPr>
          <w:p w14:paraId="546488D1" w14:textId="77777777"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c>
          <w:tcPr>
            <w:tcW w:w="1016" w:type="dxa"/>
            <w:shd w:val="clear" w:color="auto" w:fill="auto"/>
            <w:vAlign w:val="center"/>
            <w:hideMark/>
          </w:tcPr>
          <w:p w14:paraId="2FE1A5E6" w14:textId="77777777"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2262" w:type="dxa"/>
          </w:tcPr>
          <w:p w14:paraId="198E95E5" w14:textId="0FC41564"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February</w:t>
            </w:r>
          </w:p>
        </w:tc>
        <w:tc>
          <w:tcPr>
            <w:tcW w:w="2268" w:type="dxa"/>
          </w:tcPr>
          <w:p w14:paraId="1ED0DC6D" w14:textId="70074431"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June </w:t>
            </w:r>
          </w:p>
        </w:tc>
        <w:tc>
          <w:tcPr>
            <w:tcW w:w="2552" w:type="dxa"/>
            <w:vAlign w:val="center"/>
          </w:tcPr>
          <w:p w14:paraId="626C2170" w14:textId="5B5EC060"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2551" w:type="dxa"/>
            <w:shd w:val="clear" w:color="auto" w:fill="auto"/>
            <w:vAlign w:val="bottom"/>
          </w:tcPr>
          <w:p w14:paraId="55C32E19" w14:textId="77A09A3C" w:rsidR="00EE1552" w:rsidRPr="0056750D" w:rsidRDefault="00EE1552" w:rsidP="6C9DF113">
            <w:pPr>
              <w:spacing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November</w:t>
            </w:r>
          </w:p>
        </w:tc>
      </w:tr>
      <w:tr w:rsidR="0056750D" w:rsidRPr="0056750D" w14:paraId="1119E54B" w14:textId="77777777" w:rsidTr="0056750D">
        <w:trPr>
          <w:trHeight w:val="308"/>
        </w:trPr>
        <w:tc>
          <w:tcPr>
            <w:tcW w:w="910" w:type="dxa"/>
            <w:shd w:val="clear" w:color="auto" w:fill="F8CBAD"/>
            <w:vAlign w:val="center"/>
            <w:hideMark/>
          </w:tcPr>
          <w:p w14:paraId="6BDF5AB4" w14:textId="77777777" w:rsidR="00EE1552" w:rsidRPr="0056750D" w:rsidRDefault="00EE1552" w:rsidP="00146216">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D</w:t>
            </w:r>
          </w:p>
        </w:tc>
        <w:tc>
          <w:tcPr>
            <w:tcW w:w="1363" w:type="dxa"/>
            <w:shd w:val="clear" w:color="auto" w:fill="auto"/>
            <w:vAlign w:val="center"/>
            <w:hideMark/>
          </w:tcPr>
          <w:p w14:paraId="72A7AC0A" w14:textId="77777777"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PT</w:t>
            </w:r>
          </w:p>
        </w:tc>
        <w:tc>
          <w:tcPr>
            <w:tcW w:w="1390" w:type="dxa"/>
            <w:shd w:val="clear" w:color="auto" w:fill="auto"/>
            <w:vAlign w:val="center"/>
            <w:hideMark/>
          </w:tcPr>
          <w:p w14:paraId="257FF731" w14:textId="77777777"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c>
          <w:tcPr>
            <w:tcW w:w="1016" w:type="dxa"/>
            <w:shd w:val="clear" w:color="auto" w:fill="auto"/>
            <w:vAlign w:val="center"/>
            <w:hideMark/>
          </w:tcPr>
          <w:p w14:paraId="393ADA82" w14:textId="77777777"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26 months</w:t>
            </w:r>
          </w:p>
        </w:tc>
        <w:tc>
          <w:tcPr>
            <w:tcW w:w="2262" w:type="dxa"/>
          </w:tcPr>
          <w:p w14:paraId="77ACACEF" w14:textId="5EE8FE74"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February</w:t>
            </w:r>
          </w:p>
        </w:tc>
        <w:tc>
          <w:tcPr>
            <w:tcW w:w="2268" w:type="dxa"/>
          </w:tcPr>
          <w:p w14:paraId="4C188E8C" w14:textId="6881C07F"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June</w:t>
            </w:r>
          </w:p>
        </w:tc>
        <w:tc>
          <w:tcPr>
            <w:tcW w:w="2552" w:type="dxa"/>
            <w:vAlign w:val="center"/>
          </w:tcPr>
          <w:p w14:paraId="18A927E3" w14:textId="5D071151" w:rsidR="00EE1552" w:rsidRPr="0056750D" w:rsidRDefault="00EE1552" w:rsidP="00146216">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2551" w:type="dxa"/>
            <w:shd w:val="clear" w:color="auto" w:fill="auto"/>
            <w:vAlign w:val="bottom"/>
          </w:tcPr>
          <w:p w14:paraId="5A68DB83" w14:textId="20FB3BDE" w:rsidR="00EE1552" w:rsidRPr="0056750D" w:rsidRDefault="00EE1552" w:rsidP="6C9DF113">
            <w:pPr>
              <w:spacing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November </w:t>
            </w:r>
          </w:p>
        </w:tc>
      </w:tr>
      <w:tr w:rsidR="0056750D" w:rsidRPr="0056750D" w14:paraId="1D9A295C" w14:textId="77777777" w:rsidTr="0056750D">
        <w:trPr>
          <w:trHeight w:val="308"/>
        </w:trPr>
        <w:tc>
          <w:tcPr>
            <w:tcW w:w="910" w:type="dxa"/>
            <w:shd w:val="clear" w:color="auto" w:fill="70AD47" w:themeFill="accent6"/>
            <w:vAlign w:val="center"/>
            <w:hideMark/>
          </w:tcPr>
          <w:p w14:paraId="297E397A" w14:textId="77777777" w:rsidR="00EE1552" w:rsidRPr="0056750D" w:rsidRDefault="00EE1552" w:rsidP="007C5C41">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E</w:t>
            </w:r>
          </w:p>
        </w:tc>
        <w:tc>
          <w:tcPr>
            <w:tcW w:w="1363" w:type="dxa"/>
            <w:shd w:val="clear" w:color="auto" w:fill="auto"/>
            <w:vAlign w:val="center"/>
            <w:hideMark/>
          </w:tcPr>
          <w:p w14:paraId="6A6FBEE1" w14:textId="77777777"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w:t>
            </w:r>
          </w:p>
        </w:tc>
        <w:tc>
          <w:tcPr>
            <w:tcW w:w="1390" w:type="dxa"/>
            <w:shd w:val="clear" w:color="auto" w:fill="auto"/>
            <w:vAlign w:val="center"/>
            <w:hideMark/>
          </w:tcPr>
          <w:p w14:paraId="5BFABB77" w14:textId="77777777"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January</w:t>
            </w:r>
          </w:p>
        </w:tc>
        <w:tc>
          <w:tcPr>
            <w:tcW w:w="1016" w:type="dxa"/>
            <w:shd w:val="clear" w:color="auto" w:fill="auto"/>
            <w:vAlign w:val="center"/>
            <w:hideMark/>
          </w:tcPr>
          <w:p w14:paraId="3CF6BC7E" w14:textId="77777777"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2262" w:type="dxa"/>
          </w:tcPr>
          <w:p w14:paraId="7F6A825B" w14:textId="43F8EB5F"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June</w:t>
            </w:r>
          </w:p>
        </w:tc>
        <w:tc>
          <w:tcPr>
            <w:tcW w:w="2268" w:type="dxa"/>
          </w:tcPr>
          <w:p w14:paraId="50AAA84F" w14:textId="1E4F6A64"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2552" w:type="dxa"/>
            <w:vAlign w:val="center"/>
          </w:tcPr>
          <w:p w14:paraId="415E4FB0" w14:textId="73304696"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February</w:t>
            </w:r>
          </w:p>
        </w:tc>
        <w:tc>
          <w:tcPr>
            <w:tcW w:w="2551" w:type="dxa"/>
            <w:shd w:val="clear" w:color="auto" w:fill="auto"/>
          </w:tcPr>
          <w:p w14:paraId="1C24563B" w14:textId="394094D6" w:rsidR="00EE1552" w:rsidRPr="0056750D" w:rsidRDefault="00EE1552" w:rsidP="6C9DF113">
            <w:pPr>
              <w:spacing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March</w:t>
            </w:r>
          </w:p>
        </w:tc>
      </w:tr>
      <w:tr w:rsidR="0056750D" w:rsidRPr="0056750D" w14:paraId="507A3503" w14:textId="77777777" w:rsidTr="0056750D">
        <w:trPr>
          <w:trHeight w:val="308"/>
        </w:trPr>
        <w:tc>
          <w:tcPr>
            <w:tcW w:w="910" w:type="dxa"/>
            <w:shd w:val="clear" w:color="auto" w:fill="E2EFDA"/>
            <w:vAlign w:val="center"/>
            <w:hideMark/>
          </w:tcPr>
          <w:p w14:paraId="3E315F6D" w14:textId="77777777" w:rsidR="00EE1552" w:rsidRPr="0056750D" w:rsidRDefault="00EE1552" w:rsidP="007C5C41">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F</w:t>
            </w:r>
          </w:p>
        </w:tc>
        <w:tc>
          <w:tcPr>
            <w:tcW w:w="1363" w:type="dxa"/>
            <w:shd w:val="clear" w:color="auto" w:fill="auto"/>
            <w:vAlign w:val="center"/>
            <w:hideMark/>
          </w:tcPr>
          <w:p w14:paraId="0726AA80" w14:textId="77777777"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PT</w:t>
            </w:r>
          </w:p>
        </w:tc>
        <w:tc>
          <w:tcPr>
            <w:tcW w:w="1390" w:type="dxa"/>
            <w:shd w:val="clear" w:color="auto" w:fill="auto"/>
            <w:vAlign w:val="center"/>
            <w:hideMark/>
          </w:tcPr>
          <w:p w14:paraId="71679211" w14:textId="77777777"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January</w:t>
            </w:r>
          </w:p>
        </w:tc>
        <w:tc>
          <w:tcPr>
            <w:tcW w:w="1016" w:type="dxa"/>
            <w:shd w:val="clear" w:color="auto" w:fill="auto"/>
            <w:vAlign w:val="center"/>
            <w:hideMark/>
          </w:tcPr>
          <w:p w14:paraId="2D5B7E67" w14:textId="77777777"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26 months</w:t>
            </w:r>
          </w:p>
        </w:tc>
        <w:tc>
          <w:tcPr>
            <w:tcW w:w="2262" w:type="dxa"/>
          </w:tcPr>
          <w:p w14:paraId="0F966770" w14:textId="272961F9"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June</w:t>
            </w:r>
          </w:p>
        </w:tc>
        <w:tc>
          <w:tcPr>
            <w:tcW w:w="2268" w:type="dxa"/>
          </w:tcPr>
          <w:p w14:paraId="47C6C8BF" w14:textId="6DCD0AB2"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2552" w:type="dxa"/>
            <w:vAlign w:val="center"/>
          </w:tcPr>
          <w:p w14:paraId="3150482C" w14:textId="1E10D37E" w:rsidR="00EE1552" w:rsidRPr="0056750D" w:rsidRDefault="00EE1552" w:rsidP="007C5C41">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February</w:t>
            </w:r>
          </w:p>
        </w:tc>
        <w:tc>
          <w:tcPr>
            <w:tcW w:w="2551" w:type="dxa"/>
            <w:shd w:val="clear" w:color="auto" w:fill="auto"/>
          </w:tcPr>
          <w:p w14:paraId="0391294F" w14:textId="78B21370" w:rsidR="00EE1552" w:rsidRPr="0056750D" w:rsidRDefault="00EE1552" w:rsidP="6C9DF113">
            <w:pPr>
              <w:spacing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March</w:t>
            </w:r>
          </w:p>
        </w:tc>
      </w:tr>
    </w:tbl>
    <w:p w14:paraId="2D4B4176" w14:textId="77777777" w:rsidR="00AF5738" w:rsidRPr="0056750D" w:rsidRDefault="00AF5738" w:rsidP="00AF5738">
      <w:pPr>
        <w:pStyle w:val="NoSpacing"/>
        <w:rPr>
          <w:rFonts w:ascii="Arial" w:hAnsi="Arial" w:cs="Arial"/>
          <w:b/>
          <w:bCs/>
          <w:color w:val="002060"/>
          <w:sz w:val="24"/>
          <w:szCs w:val="24"/>
        </w:rPr>
      </w:pPr>
    </w:p>
    <w:p w14:paraId="11D35716" w14:textId="291E039E" w:rsidR="00AF5738" w:rsidRPr="0056750D" w:rsidRDefault="00AF5738" w:rsidP="00AF5738">
      <w:pPr>
        <w:pStyle w:val="NoSpacing"/>
        <w:rPr>
          <w:rFonts w:ascii="Arial" w:hAnsi="Arial" w:cs="Arial"/>
          <w:b/>
          <w:bCs/>
          <w:color w:val="002060"/>
          <w:sz w:val="24"/>
          <w:szCs w:val="24"/>
        </w:rPr>
      </w:pPr>
      <w:r w:rsidRPr="0056750D">
        <w:rPr>
          <w:rFonts w:ascii="Arial" w:hAnsi="Arial" w:cs="Arial"/>
          <w:b/>
          <w:bCs/>
          <w:color w:val="002060"/>
          <w:sz w:val="24"/>
          <w:szCs w:val="24"/>
        </w:rPr>
        <w:t xml:space="preserve">What each </w:t>
      </w:r>
      <w:r w:rsidR="00AD3AA1" w:rsidRPr="0056750D">
        <w:rPr>
          <w:rFonts w:ascii="Arial" w:hAnsi="Arial" w:cs="Arial"/>
          <w:b/>
          <w:bCs/>
          <w:color w:val="002060"/>
          <w:sz w:val="24"/>
          <w:szCs w:val="24"/>
        </w:rPr>
        <w:t xml:space="preserve">main </w:t>
      </w:r>
      <w:r w:rsidRPr="0056750D">
        <w:rPr>
          <w:rFonts w:ascii="Arial" w:hAnsi="Arial" w:cs="Arial"/>
          <w:b/>
          <w:bCs/>
          <w:color w:val="002060"/>
          <w:sz w:val="24"/>
          <w:szCs w:val="24"/>
        </w:rPr>
        <w:t>PGT CAB may consider:</w:t>
      </w:r>
    </w:p>
    <w:p w14:paraId="73C0A1E2" w14:textId="77777777" w:rsidR="00AF5738" w:rsidRPr="0056750D" w:rsidRDefault="00AF5738" w:rsidP="00AF5738">
      <w:pPr>
        <w:pStyle w:val="NoSpacing"/>
        <w:rPr>
          <w:rFonts w:ascii="Arial" w:hAnsi="Arial" w:cs="Arial"/>
          <w:color w:val="002060"/>
          <w:sz w:val="24"/>
          <w:szCs w:val="24"/>
        </w:rPr>
      </w:pPr>
    </w:p>
    <w:p w14:paraId="26DB6058" w14:textId="20859F6E" w:rsidR="00AF5738" w:rsidRPr="0056750D" w:rsidRDefault="00AF5738" w:rsidP="00AF5738">
      <w:pPr>
        <w:pStyle w:val="NoSpacing"/>
        <w:rPr>
          <w:rFonts w:ascii="Arial" w:hAnsi="Arial" w:cs="Arial"/>
          <w:b/>
          <w:bCs/>
          <w:color w:val="002060"/>
          <w:sz w:val="24"/>
          <w:szCs w:val="24"/>
        </w:rPr>
      </w:pPr>
      <w:r w:rsidRPr="0056750D">
        <w:rPr>
          <w:rFonts w:ascii="Arial" w:hAnsi="Arial" w:cs="Arial"/>
          <w:b/>
          <w:bCs/>
          <w:color w:val="002060"/>
          <w:sz w:val="24"/>
          <w:szCs w:val="24"/>
        </w:rPr>
        <w:t>October CAB</w:t>
      </w:r>
    </w:p>
    <w:p w14:paraId="2FC24BC7" w14:textId="77777777" w:rsidR="00AF5738" w:rsidRPr="0056750D" w:rsidRDefault="00AF5738" w:rsidP="00AF5738">
      <w:pPr>
        <w:pStyle w:val="NoSpacing"/>
        <w:numPr>
          <w:ilvl w:val="0"/>
          <w:numId w:val="7"/>
        </w:numPr>
        <w:rPr>
          <w:rFonts w:ascii="Arial" w:hAnsi="Arial" w:cs="Arial"/>
          <w:color w:val="002060"/>
          <w:sz w:val="24"/>
          <w:szCs w:val="24"/>
        </w:rPr>
      </w:pPr>
      <w:r w:rsidRPr="0056750D">
        <w:rPr>
          <w:rFonts w:ascii="Arial" w:hAnsi="Arial" w:cs="Arial"/>
          <w:color w:val="002060"/>
          <w:sz w:val="24"/>
          <w:szCs w:val="24"/>
        </w:rPr>
        <w:t>Awarding CAB for previous year September starts</w:t>
      </w:r>
    </w:p>
    <w:p w14:paraId="6C496813" w14:textId="77777777" w:rsidR="00AF5738" w:rsidRPr="0056750D" w:rsidRDefault="00AF5738" w:rsidP="00AF5738">
      <w:pPr>
        <w:pStyle w:val="NoSpacing"/>
        <w:numPr>
          <w:ilvl w:val="0"/>
          <w:numId w:val="7"/>
        </w:numPr>
        <w:rPr>
          <w:rFonts w:ascii="Arial" w:hAnsi="Arial" w:cs="Arial"/>
          <w:color w:val="002060"/>
          <w:sz w:val="24"/>
          <w:szCs w:val="24"/>
        </w:rPr>
      </w:pPr>
      <w:r w:rsidRPr="0056750D">
        <w:rPr>
          <w:rFonts w:ascii="Arial" w:hAnsi="Arial" w:cs="Arial"/>
          <w:color w:val="002060"/>
          <w:sz w:val="24"/>
          <w:szCs w:val="24"/>
        </w:rPr>
        <w:t xml:space="preserve">Refer CAB for students with refers/defers from the June CAB </w:t>
      </w:r>
    </w:p>
    <w:p w14:paraId="0BDE039F" w14:textId="175173E1" w:rsidR="00AF5738" w:rsidRPr="0056750D" w:rsidRDefault="00AF5738" w:rsidP="0056750D">
      <w:pPr>
        <w:pStyle w:val="NoSpacing"/>
        <w:numPr>
          <w:ilvl w:val="0"/>
          <w:numId w:val="7"/>
        </w:numPr>
        <w:rPr>
          <w:rFonts w:ascii="Arial" w:hAnsi="Arial" w:cs="Arial"/>
          <w:color w:val="002060"/>
          <w:sz w:val="24"/>
          <w:szCs w:val="24"/>
        </w:rPr>
      </w:pPr>
      <w:r w:rsidRPr="0056750D">
        <w:rPr>
          <w:rFonts w:ascii="Arial" w:hAnsi="Arial" w:cs="Arial"/>
          <w:color w:val="002060"/>
          <w:sz w:val="24"/>
          <w:szCs w:val="24"/>
        </w:rPr>
        <w:t xml:space="preserve">In-year CAB for January start </w:t>
      </w:r>
      <w:r w:rsidR="00F7611D">
        <w:rPr>
          <w:rFonts w:ascii="Arial" w:hAnsi="Arial" w:cs="Arial"/>
          <w:color w:val="002060"/>
          <w:sz w:val="24"/>
          <w:szCs w:val="24"/>
        </w:rPr>
        <w:t xml:space="preserve">Block </w:t>
      </w:r>
      <w:r w:rsidRPr="0056750D">
        <w:rPr>
          <w:rFonts w:ascii="Arial" w:hAnsi="Arial" w:cs="Arial"/>
          <w:color w:val="002060"/>
          <w:sz w:val="24"/>
          <w:szCs w:val="24"/>
        </w:rPr>
        <w:t xml:space="preserve">3 modules </w:t>
      </w:r>
    </w:p>
    <w:p w14:paraId="5F3DA7FA" w14:textId="77777777" w:rsidR="00AF5738" w:rsidRPr="0056750D" w:rsidRDefault="00AF5738" w:rsidP="00AF5738">
      <w:pPr>
        <w:pStyle w:val="NoSpacing"/>
        <w:rPr>
          <w:rFonts w:ascii="Arial" w:hAnsi="Arial" w:cs="Arial"/>
          <w:color w:val="002060"/>
          <w:sz w:val="24"/>
          <w:szCs w:val="24"/>
        </w:rPr>
      </w:pPr>
    </w:p>
    <w:p w14:paraId="5B4D998E" w14:textId="5B209691" w:rsidR="00AF5738" w:rsidRPr="0056750D" w:rsidRDefault="00AF5738" w:rsidP="00AF5738">
      <w:pPr>
        <w:pStyle w:val="NoSpacing"/>
        <w:rPr>
          <w:rFonts w:ascii="Arial" w:hAnsi="Arial" w:cs="Arial"/>
          <w:b/>
          <w:bCs/>
          <w:color w:val="002060"/>
          <w:sz w:val="24"/>
          <w:szCs w:val="24"/>
        </w:rPr>
      </w:pPr>
      <w:r w:rsidRPr="0056750D">
        <w:rPr>
          <w:rFonts w:ascii="Arial" w:hAnsi="Arial" w:cs="Arial"/>
          <w:b/>
          <w:bCs/>
          <w:color w:val="002060"/>
          <w:sz w:val="24"/>
          <w:szCs w:val="24"/>
        </w:rPr>
        <w:t>February CAB</w:t>
      </w:r>
    </w:p>
    <w:p w14:paraId="4592542E" w14:textId="77777777" w:rsidR="00AF5738" w:rsidRPr="0056750D" w:rsidRDefault="00AF5738" w:rsidP="00AF5738">
      <w:pPr>
        <w:pStyle w:val="NoSpacing"/>
        <w:numPr>
          <w:ilvl w:val="0"/>
          <w:numId w:val="8"/>
        </w:numPr>
        <w:rPr>
          <w:rFonts w:ascii="Arial" w:hAnsi="Arial" w:cs="Arial"/>
          <w:color w:val="002060"/>
          <w:sz w:val="24"/>
          <w:szCs w:val="24"/>
        </w:rPr>
      </w:pPr>
      <w:r w:rsidRPr="0056750D">
        <w:rPr>
          <w:rFonts w:ascii="Arial" w:hAnsi="Arial" w:cs="Arial"/>
          <w:color w:val="002060"/>
          <w:sz w:val="24"/>
          <w:szCs w:val="24"/>
        </w:rPr>
        <w:t>Awarding CAB for previous year January Starts</w:t>
      </w:r>
    </w:p>
    <w:p w14:paraId="5945237E" w14:textId="77777777" w:rsidR="00AF5738" w:rsidRPr="0056750D" w:rsidRDefault="00AF5738" w:rsidP="00AF5738">
      <w:pPr>
        <w:pStyle w:val="NoSpacing"/>
        <w:numPr>
          <w:ilvl w:val="0"/>
          <w:numId w:val="8"/>
        </w:numPr>
        <w:rPr>
          <w:rFonts w:ascii="Arial" w:hAnsi="Arial" w:cs="Arial"/>
          <w:color w:val="002060"/>
          <w:sz w:val="24"/>
          <w:szCs w:val="24"/>
        </w:rPr>
      </w:pPr>
      <w:r w:rsidRPr="0056750D">
        <w:rPr>
          <w:rFonts w:ascii="Arial" w:hAnsi="Arial" w:cs="Arial"/>
          <w:color w:val="002060"/>
          <w:sz w:val="24"/>
          <w:szCs w:val="24"/>
        </w:rPr>
        <w:t>Refer CAB for students with refers/defers from the October CAB</w:t>
      </w:r>
    </w:p>
    <w:p w14:paraId="2F48CB6A" w14:textId="06B1888D" w:rsidR="00AF5738" w:rsidRPr="0056750D" w:rsidRDefault="00AF5738" w:rsidP="0056750D">
      <w:pPr>
        <w:pStyle w:val="NoSpacing"/>
        <w:numPr>
          <w:ilvl w:val="0"/>
          <w:numId w:val="8"/>
        </w:numPr>
        <w:rPr>
          <w:rFonts w:ascii="Arial" w:hAnsi="Arial" w:cs="Arial"/>
          <w:color w:val="002060"/>
          <w:sz w:val="24"/>
          <w:szCs w:val="24"/>
        </w:rPr>
      </w:pPr>
      <w:r w:rsidRPr="0056750D">
        <w:rPr>
          <w:rFonts w:ascii="Arial" w:hAnsi="Arial" w:cs="Arial"/>
          <w:color w:val="002060"/>
          <w:sz w:val="24"/>
          <w:szCs w:val="24"/>
        </w:rPr>
        <w:t xml:space="preserve">In-year CAB for September start </w:t>
      </w:r>
      <w:r w:rsidR="00F7611D">
        <w:rPr>
          <w:rFonts w:ascii="Arial" w:hAnsi="Arial" w:cs="Arial"/>
          <w:color w:val="002060"/>
          <w:sz w:val="24"/>
          <w:szCs w:val="24"/>
        </w:rPr>
        <w:t xml:space="preserve">Block </w:t>
      </w:r>
      <w:r w:rsidRPr="0056750D">
        <w:rPr>
          <w:rFonts w:ascii="Arial" w:hAnsi="Arial" w:cs="Arial"/>
          <w:color w:val="002060"/>
          <w:sz w:val="24"/>
          <w:szCs w:val="24"/>
        </w:rPr>
        <w:t>1 modules</w:t>
      </w:r>
    </w:p>
    <w:p w14:paraId="16B07282" w14:textId="77777777" w:rsidR="00AF5738" w:rsidRPr="0056750D" w:rsidRDefault="00AF5738" w:rsidP="00AF5738">
      <w:pPr>
        <w:pStyle w:val="NoSpacing"/>
        <w:rPr>
          <w:rFonts w:ascii="Arial" w:hAnsi="Arial" w:cs="Arial"/>
          <w:color w:val="002060"/>
          <w:sz w:val="24"/>
          <w:szCs w:val="24"/>
        </w:rPr>
      </w:pPr>
    </w:p>
    <w:p w14:paraId="61684BA7" w14:textId="6ECFFAF3" w:rsidR="00AF5738" w:rsidRPr="0056750D" w:rsidRDefault="00AF5738" w:rsidP="00AF5738">
      <w:pPr>
        <w:pStyle w:val="NoSpacing"/>
        <w:rPr>
          <w:rFonts w:ascii="Arial" w:hAnsi="Arial" w:cs="Arial"/>
          <w:b/>
          <w:bCs/>
          <w:color w:val="002060"/>
          <w:sz w:val="24"/>
          <w:szCs w:val="24"/>
        </w:rPr>
      </w:pPr>
      <w:r w:rsidRPr="0056750D">
        <w:rPr>
          <w:rFonts w:ascii="Arial" w:hAnsi="Arial" w:cs="Arial"/>
          <w:b/>
          <w:bCs/>
          <w:color w:val="002060"/>
          <w:sz w:val="24"/>
          <w:szCs w:val="24"/>
        </w:rPr>
        <w:t>June CAB</w:t>
      </w:r>
    </w:p>
    <w:p w14:paraId="7C6DE769" w14:textId="0509F7F5" w:rsidR="00AF5738" w:rsidRPr="0056750D" w:rsidRDefault="00AF5738" w:rsidP="00AF5738">
      <w:pPr>
        <w:pStyle w:val="NoSpacing"/>
        <w:numPr>
          <w:ilvl w:val="0"/>
          <w:numId w:val="9"/>
        </w:numPr>
        <w:rPr>
          <w:rFonts w:ascii="Arial" w:hAnsi="Arial" w:cs="Arial"/>
          <w:color w:val="002060"/>
          <w:sz w:val="24"/>
          <w:szCs w:val="24"/>
        </w:rPr>
      </w:pPr>
      <w:r w:rsidRPr="0056750D">
        <w:rPr>
          <w:rFonts w:ascii="Arial" w:hAnsi="Arial" w:cs="Arial"/>
          <w:color w:val="002060"/>
          <w:sz w:val="24"/>
          <w:szCs w:val="24"/>
        </w:rPr>
        <w:t xml:space="preserve">In year CAB for September start </w:t>
      </w:r>
      <w:r w:rsidR="00F7611D">
        <w:rPr>
          <w:rFonts w:ascii="Arial" w:hAnsi="Arial" w:cs="Arial"/>
          <w:color w:val="002060"/>
          <w:sz w:val="24"/>
          <w:szCs w:val="24"/>
        </w:rPr>
        <w:t xml:space="preserve">Block </w:t>
      </w:r>
      <w:r w:rsidRPr="0056750D">
        <w:rPr>
          <w:rFonts w:ascii="Arial" w:hAnsi="Arial" w:cs="Arial"/>
          <w:color w:val="002060"/>
          <w:sz w:val="24"/>
          <w:szCs w:val="24"/>
        </w:rPr>
        <w:t>2 modules</w:t>
      </w:r>
    </w:p>
    <w:p w14:paraId="727DCE7E" w14:textId="3DB4C9A0" w:rsidR="00AF5738" w:rsidRPr="0056750D" w:rsidRDefault="00AF5738" w:rsidP="00AF5738">
      <w:pPr>
        <w:pStyle w:val="NoSpacing"/>
        <w:numPr>
          <w:ilvl w:val="0"/>
          <w:numId w:val="9"/>
        </w:numPr>
        <w:rPr>
          <w:rFonts w:ascii="Arial" w:hAnsi="Arial" w:cs="Arial"/>
          <w:color w:val="002060"/>
          <w:sz w:val="24"/>
          <w:szCs w:val="24"/>
        </w:rPr>
      </w:pPr>
      <w:r w:rsidRPr="0056750D">
        <w:rPr>
          <w:rFonts w:ascii="Arial" w:hAnsi="Arial" w:cs="Arial"/>
          <w:color w:val="002060"/>
          <w:sz w:val="24"/>
          <w:szCs w:val="24"/>
        </w:rPr>
        <w:lastRenderedPageBreak/>
        <w:t xml:space="preserve">In year CAB for January start </w:t>
      </w:r>
      <w:r w:rsidR="00F7611D">
        <w:rPr>
          <w:rFonts w:ascii="Arial" w:hAnsi="Arial" w:cs="Arial"/>
          <w:color w:val="002060"/>
          <w:sz w:val="24"/>
          <w:szCs w:val="24"/>
        </w:rPr>
        <w:t xml:space="preserve">Block </w:t>
      </w:r>
      <w:r w:rsidRPr="0056750D">
        <w:rPr>
          <w:rFonts w:ascii="Arial" w:hAnsi="Arial" w:cs="Arial"/>
          <w:color w:val="002060"/>
          <w:sz w:val="24"/>
          <w:szCs w:val="24"/>
        </w:rPr>
        <w:t>2 modules</w:t>
      </w:r>
    </w:p>
    <w:p w14:paraId="6F0777AB" w14:textId="598F88BE" w:rsidR="00AF5738" w:rsidRPr="0056750D" w:rsidRDefault="00AF5738" w:rsidP="0056750D">
      <w:pPr>
        <w:pStyle w:val="NoSpacing"/>
        <w:numPr>
          <w:ilvl w:val="0"/>
          <w:numId w:val="9"/>
        </w:numPr>
        <w:rPr>
          <w:rFonts w:ascii="Arial" w:hAnsi="Arial" w:cs="Arial"/>
          <w:color w:val="002060"/>
          <w:sz w:val="24"/>
          <w:szCs w:val="24"/>
        </w:rPr>
      </w:pPr>
      <w:r w:rsidRPr="0056750D">
        <w:rPr>
          <w:rFonts w:ascii="Arial" w:hAnsi="Arial" w:cs="Arial"/>
          <w:color w:val="002060"/>
          <w:sz w:val="24"/>
          <w:szCs w:val="24"/>
        </w:rPr>
        <w:t>Refer CAB for students with refers/defers from the February CAB</w:t>
      </w:r>
    </w:p>
    <w:p w14:paraId="00E64236" w14:textId="77777777" w:rsidR="00AF5738" w:rsidRPr="0056750D" w:rsidRDefault="00AF5738" w:rsidP="000A281E">
      <w:pPr>
        <w:rPr>
          <w:color w:val="002060"/>
        </w:rPr>
      </w:pPr>
    </w:p>
    <w:p w14:paraId="1B6FF5A7" w14:textId="5B98A129" w:rsidR="00AF5738" w:rsidRPr="0056750D" w:rsidRDefault="00AF5738" w:rsidP="0056750D">
      <w:pPr>
        <w:pStyle w:val="ListParagraph"/>
        <w:numPr>
          <w:ilvl w:val="0"/>
          <w:numId w:val="10"/>
        </w:numPr>
        <w:rPr>
          <w:rFonts w:ascii="Arial" w:hAnsi="Arial" w:cs="Arial"/>
          <w:b/>
          <w:bCs/>
          <w:color w:val="002060"/>
          <w:sz w:val="24"/>
          <w:szCs w:val="24"/>
        </w:rPr>
      </w:pPr>
      <w:r w:rsidRPr="0056750D">
        <w:rPr>
          <w:rFonts w:ascii="Arial" w:hAnsi="Arial" w:cs="Arial"/>
          <w:b/>
          <w:bCs/>
          <w:color w:val="002060"/>
          <w:sz w:val="24"/>
          <w:szCs w:val="24"/>
        </w:rPr>
        <w:t xml:space="preserve">Courses with </w:t>
      </w:r>
      <w:r w:rsidR="001907A2" w:rsidRPr="0056750D">
        <w:rPr>
          <w:rFonts w:ascii="Arial" w:hAnsi="Arial" w:cs="Arial"/>
          <w:b/>
          <w:bCs/>
          <w:color w:val="002060"/>
          <w:sz w:val="24"/>
          <w:szCs w:val="24"/>
        </w:rPr>
        <w:t>continuous</w:t>
      </w:r>
      <w:r w:rsidRPr="0056750D">
        <w:rPr>
          <w:rFonts w:ascii="Arial" w:hAnsi="Arial" w:cs="Arial"/>
          <w:b/>
          <w:bCs/>
          <w:color w:val="002060"/>
          <w:sz w:val="24"/>
          <w:szCs w:val="24"/>
        </w:rPr>
        <w:t xml:space="preserve"> </w:t>
      </w:r>
      <w:r w:rsidR="00271AA8" w:rsidRPr="0056750D">
        <w:rPr>
          <w:rFonts w:ascii="Arial" w:hAnsi="Arial" w:cs="Arial"/>
          <w:b/>
          <w:bCs/>
          <w:color w:val="002060"/>
          <w:sz w:val="24"/>
          <w:szCs w:val="24"/>
        </w:rPr>
        <w:t>m</w:t>
      </w:r>
      <w:r w:rsidRPr="0056750D">
        <w:rPr>
          <w:rFonts w:ascii="Arial" w:hAnsi="Arial" w:cs="Arial"/>
          <w:b/>
          <w:bCs/>
          <w:color w:val="002060"/>
          <w:sz w:val="24"/>
          <w:szCs w:val="24"/>
        </w:rPr>
        <w:t>odules</w:t>
      </w:r>
    </w:p>
    <w:p w14:paraId="31F955EF" w14:textId="47275DB8" w:rsidR="004A2E8C" w:rsidRPr="0056750D" w:rsidRDefault="00AF5738" w:rsidP="0056750D">
      <w:pPr>
        <w:pStyle w:val="ListParagraph"/>
        <w:rPr>
          <w:rFonts w:ascii="Arial" w:hAnsi="Arial" w:cs="Arial"/>
          <w:color w:val="002060"/>
          <w:sz w:val="24"/>
          <w:szCs w:val="24"/>
        </w:rPr>
      </w:pPr>
      <w:r w:rsidRPr="0056750D">
        <w:rPr>
          <w:rFonts w:ascii="Arial" w:hAnsi="Arial" w:cs="Arial"/>
          <w:color w:val="002060"/>
          <w:sz w:val="24"/>
          <w:szCs w:val="24"/>
        </w:rPr>
        <w:t xml:space="preserve">If your PGT </w:t>
      </w:r>
      <w:r w:rsidR="0034394A">
        <w:rPr>
          <w:rFonts w:ascii="Arial" w:hAnsi="Arial" w:cs="Arial"/>
          <w:color w:val="002060"/>
          <w:sz w:val="24"/>
          <w:szCs w:val="24"/>
        </w:rPr>
        <w:t>c</w:t>
      </w:r>
      <w:r w:rsidRPr="0056750D">
        <w:rPr>
          <w:rFonts w:ascii="Arial" w:hAnsi="Arial" w:cs="Arial"/>
          <w:color w:val="002060"/>
          <w:sz w:val="24"/>
          <w:szCs w:val="24"/>
        </w:rPr>
        <w:t xml:space="preserve">ourse is not structured with </w:t>
      </w:r>
      <w:r w:rsidR="001907A2" w:rsidRPr="0056750D">
        <w:rPr>
          <w:rFonts w:ascii="Arial" w:hAnsi="Arial" w:cs="Arial"/>
          <w:color w:val="002060"/>
          <w:sz w:val="24"/>
          <w:szCs w:val="24"/>
        </w:rPr>
        <w:t>block-based</w:t>
      </w:r>
      <w:r w:rsidRPr="0056750D">
        <w:rPr>
          <w:rFonts w:ascii="Arial" w:hAnsi="Arial" w:cs="Arial"/>
          <w:color w:val="002060"/>
          <w:sz w:val="24"/>
          <w:szCs w:val="24"/>
        </w:rPr>
        <w:t xml:space="preserve"> modules, then it should follow a structure below. </w:t>
      </w:r>
    </w:p>
    <w:tbl>
      <w:tblPr>
        <w:tblW w:w="12186" w:type="dxa"/>
        <w:tblLook w:val="04A0" w:firstRow="1" w:lastRow="0" w:firstColumn="1" w:lastColumn="0" w:noHBand="0" w:noVBand="1"/>
      </w:tblPr>
      <w:tblGrid>
        <w:gridCol w:w="1025"/>
        <w:gridCol w:w="1498"/>
        <w:gridCol w:w="1495"/>
        <w:gridCol w:w="1647"/>
        <w:gridCol w:w="1560"/>
        <w:gridCol w:w="1842"/>
        <w:gridCol w:w="3119"/>
      </w:tblGrid>
      <w:tr w:rsidR="0056750D" w:rsidRPr="0056750D" w14:paraId="3650E10D" w14:textId="77777777" w:rsidTr="004A2E8C">
        <w:trPr>
          <w:trHeight w:val="9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370FC"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Model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75F21F27"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Mode of Study (Including DL)</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64A2106E"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Course Start Month</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385D3024"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Length before Main Award CAB</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0CA94C"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Main Award CAB</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C7A8BF"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Resit Award CAB</w:t>
            </w:r>
          </w:p>
        </w:tc>
        <w:tc>
          <w:tcPr>
            <w:tcW w:w="3119" w:type="dxa"/>
            <w:tcBorders>
              <w:top w:val="single" w:sz="4" w:space="0" w:color="auto"/>
              <w:left w:val="nil"/>
              <w:bottom w:val="single" w:sz="4" w:space="0" w:color="auto"/>
              <w:right w:val="single" w:sz="4" w:space="0" w:color="auto"/>
            </w:tcBorders>
            <w:vAlign w:val="center"/>
            <w:hideMark/>
          </w:tcPr>
          <w:p w14:paraId="40A15C96"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Expected Month for Mid-Point Award ONLY CAB Window *NEW</w:t>
            </w:r>
          </w:p>
        </w:tc>
      </w:tr>
      <w:tr w:rsidR="0056750D" w:rsidRPr="0056750D" w14:paraId="1D9C829D" w14:textId="77777777" w:rsidTr="0056750D">
        <w:trPr>
          <w:trHeight w:val="308"/>
        </w:trPr>
        <w:tc>
          <w:tcPr>
            <w:tcW w:w="1025" w:type="dxa"/>
            <w:tcBorders>
              <w:top w:val="nil"/>
              <w:left w:val="single" w:sz="4" w:space="0" w:color="auto"/>
              <w:bottom w:val="single" w:sz="4" w:space="0" w:color="auto"/>
              <w:right w:val="single" w:sz="4" w:space="0" w:color="auto"/>
            </w:tcBorders>
            <w:shd w:val="clear" w:color="000000" w:fill="ED7D31"/>
            <w:vAlign w:val="center"/>
            <w:hideMark/>
          </w:tcPr>
          <w:p w14:paraId="38D0A7E2"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w:t>
            </w:r>
          </w:p>
        </w:tc>
        <w:tc>
          <w:tcPr>
            <w:tcW w:w="1498" w:type="dxa"/>
            <w:tcBorders>
              <w:top w:val="nil"/>
              <w:left w:val="nil"/>
              <w:bottom w:val="single" w:sz="4" w:space="0" w:color="auto"/>
              <w:right w:val="single" w:sz="4" w:space="0" w:color="auto"/>
            </w:tcBorders>
            <w:shd w:val="clear" w:color="auto" w:fill="auto"/>
            <w:vAlign w:val="center"/>
            <w:hideMark/>
          </w:tcPr>
          <w:p w14:paraId="37C556E1"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w:t>
            </w:r>
          </w:p>
        </w:tc>
        <w:tc>
          <w:tcPr>
            <w:tcW w:w="1495" w:type="dxa"/>
            <w:tcBorders>
              <w:top w:val="nil"/>
              <w:left w:val="nil"/>
              <w:bottom w:val="single" w:sz="4" w:space="0" w:color="auto"/>
              <w:right w:val="single" w:sz="4" w:space="0" w:color="auto"/>
            </w:tcBorders>
            <w:shd w:val="clear" w:color="auto" w:fill="auto"/>
            <w:vAlign w:val="center"/>
            <w:hideMark/>
          </w:tcPr>
          <w:p w14:paraId="28A2BE0C"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c>
          <w:tcPr>
            <w:tcW w:w="1647" w:type="dxa"/>
            <w:tcBorders>
              <w:top w:val="nil"/>
              <w:left w:val="nil"/>
              <w:bottom w:val="single" w:sz="4" w:space="0" w:color="auto"/>
              <w:right w:val="single" w:sz="4" w:space="0" w:color="auto"/>
            </w:tcBorders>
            <w:shd w:val="clear" w:color="auto" w:fill="auto"/>
            <w:vAlign w:val="center"/>
            <w:hideMark/>
          </w:tcPr>
          <w:p w14:paraId="066190B4"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1560" w:type="dxa"/>
            <w:tcBorders>
              <w:top w:val="nil"/>
              <w:left w:val="nil"/>
              <w:bottom w:val="single" w:sz="4" w:space="0" w:color="auto"/>
              <w:right w:val="single" w:sz="4" w:space="0" w:color="auto"/>
            </w:tcBorders>
            <w:shd w:val="clear" w:color="auto" w:fill="auto"/>
            <w:vAlign w:val="center"/>
            <w:hideMark/>
          </w:tcPr>
          <w:p w14:paraId="67F901A9"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1842" w:type="dxa"/>
            <w:tcBorders>
              <w:top w:val="nil"/>
              <w:left w:val="nil"/>
              <w:bottom w:val="single" w:sz="4" w:space="0" w:color="auto"/>
              <w:right w:val="single" w:sz="4" w:space="0" w:color="auto"/>
            </w:tcBorders>
            <w:shd w:val="clear" w:color="auto" w:fill="auto"/>
            <w:noWrap/>
            <w:vAlign w:val="bottom"/>
            <w:hideMark/>
          </w:tcPr>
          <w:p w14:paraId="56C19A0B"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November </w:t>
            </w:r>
          </w:p>
        </w:tc>
        <w:tc>
          <w:tcPr>
            <w:tcW w:w="3119" w:type="dxa"/>
            <w:tcBorders>
              <w:top w:val="nil"/>
              <w:left w:val="nil"/>
              <w:bottom w:val="single" w:sz="4" w:space="0" w:color="auto"/>
              <w:right w:val="single" w:sz="4" w:space="0" w:color="auto"/>
            </w:tcBorders>
            <w:shd w:val="clear" w:color="auto" w:fill="auto"/>
            <w:noWrap/>
            <w:vAlign w:val="bottom"/>
            <w:hideMark/>
          </w:tcPr>
          <w:p w14:paraId="5C3F762E"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May</w:t>
            </w:r>
          </w:p>
        </w:tc>
      </w:tr>
      <w:tr w:rsidR="0056750D" w:rsidRPr="0056750D" w14:paraId="32CF108B" w14:textId="77777777" w:rsidTr="0056750D">
        <w:trPr>
          <w:trHeight w:val="308"/>
        </w:trPr>
        <w:tc>
          <w:tcPr>
            <w:tcW w:w="1025" w:type="dxa"/>
            <w:tcBorders>
              <w:top w:val="nil"/>
              <w:left w:val="single" w:sz="4" w:space="0" w:color="auto"/>
              <w:bottom w:val="single" w:sz="4" w:space="0" w:color="auto"/>
              <w:right w:val="single" w:sz="4" w:space="0" w:color="auto"/>
            </w:tcBorders>
            <w:shd w:val="clear" w:color="000000" w:fill="F8CBAD"/>
            <w:vAlign w:val="center"/>
            <w:hideMark/>
          </w:tcPr>
          <w:p w14:paraId="334DE98F"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D</w:t>
            </w:r>
          </w:p>
        </w:tc>
        <w:tc>
          <w:tcPr>
            <w:tcW w:w="1498" w:type="dxa"/>
            <w:tcBorders>
              <w:top w:val="nil"/>
              <w:left w:val="nil"/>
              <w:bottom w:val="single" w:sz="4" w:space="0" w:color="auto"/>
              <w:right w:val="single" w:sz="4" w:space="0" w:color="auto"/>
            </w:tcBorders>
            <w:shd w:val="clear" w:color="auto" w:fill="auto"/>
            <w:vAlign w:val="center"/>
            <w:hideMark/>
          </w:tcPr>
          <w:p w14:paraId="4F05D08A"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PT</w:t>
            </w:r>
          </w:p>
        </w:tc>
        <w:tc>
          <w:tcPr>
            <w:tcW w:w="1495" w:type="dxa"/>
            <w:tcBorders>
              <w:top w:val="nil"/>
              <w:left w:val="nil"/>
              <w:bottom w:val="single" w:sz="4" w:space="0" w:color="auto"/>
              <w:right w:val="single" w:sz="4" w:space="0" w:color="auto"/>
            </w:tcBorders>
            <w:shd w:val="clear" w:color="auto" w:fill="auto"/>
            <w:vAlign w:val="center"/>
            <w:hideMark/>
          </w:tcPr>
          <w:p w14:paraId="2D1E23D0"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c>
          <w:tcPr>
            <w:tcW w:w="1647" w:type="dxa"/>
            <w:tcBorders>
              <w:top w:val="nil"/>
              <w:left w:val="nil"/>
              <w:bottom w:val="single" w:sz="4" w:space="0" w:color="auto"/>
              <w:right w:val="single" w:sz="4" w:space="0" w:color="auto"/>
            </w:tcBorders>
            <w:shd w:val="clear" w:color="auto" w:fill="auto"/>
            <w:vAlign w:val="center"/>
            <w:hideMark/>
          </w:tcPr>
          <w:p w14:paraId="7850A8B1"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26 months</w:t>
            </w:r>
          </w:p>
        </w:tc>
        <w:tc>
          <w:tcPr>
            <w:tcW w:w="1560" w:type="dxa"/>
            <w:tcBorders>
              <w:top w:val="nil"/>
              <w:left w:val="nil"/>
              <w:bottom w:val="single" w:sz="4" w:space="0" w:color="auto"/>
              <w:right w:val="single" w:sz="4" w:space="0" w:color="auto"/>
            </w:tcBorders>
            <w:shd w:val="clear" w:color="auto" w:fill="auto"/>
            <w:vAlign w:val="center"/>
            <w:hideMark/>
          </w:tcPr>
          <w:p w14:paraId="49648F1A"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1842" w:type="dxa"/>
            <w:tcBorders>
              <w:top w:val="nil"/>
              <w:left w:val="nil"/>
              <w:bottom w:val="single" w:sz="4" w:space="0" w:color="auto"/>
              <w:right w:val="single" w:sz="4" w:space="0" w:color="auto"/>
            </w:tcBorders>
            <w:shd w:val="clear" w:color="auto" w:fill="auto"/>
            <w:noWrap/>
            <w:vAlign w:val="bottom"/>
            <w:hideMark/>
          </w:tcPr>
          <w:p w14:paraId="31D2BB94"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November </w:t>
            </w:r>
          </w:p>
        </w:tc>
        <w:tc>
          <w:tcPr>
            <w:tcW w:w="3119" w:type="dxa"/>
            <w:tcBorders>
              <w:top w:val="nil"/>
              <w:left w:val="nil"/>
              <w:bottom w:val="single" w:sz="4" w:space="0" w:color="auto"/>
              <w:right w:val="single" w:sz="4" w:space="0" w:color="auto"/>
            </w:tcBorders>
            <w:shd w:val="clear" w:color="auto" w:fill="auto"/>
            <w:noWrap/>
            <w:vAlign w:val="bottom"/>
            <w:hideMark/>
          </w:tcPr>
          <w:p w14:paraId="7C72DC27"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May</w:t>
            </w:r>
          </w:p>
        </w:tc>
      </w:tr>
      <w:tr w:rsidR="0056750D" w:rsidRPr="0056750D" w14:paraId="6B9EA5BB" w14:textId="77777777" w:rsidTr="0056750D">
        <w:trPr>
          <w:trHeight w:val="308"/>
        </w:trPr>
        <w:tc>
          <w:tcPr>
            <w:tcW w:w="1025" w:type="dxa"/>
            <w:tcBorders>
              <w:top w:val="nil"/>
              <w:left w:val="single" w:sz="4" w:space="0" w:color="auto"/>
              <w:bottom w:val="single" w:sz="4" w:space="0" w:color="auto"/>
              <w:right w:val="single" w:sz="4" w:space="0" w:color="auto"/>
            </w:tcBorders>
            <w:shd w:val="clear" w:color="000000" w:fill="70AD47"/>
            <w:vAlign w:val="center"/>
            <w:hideMark/>
          </w:tcPr>
          <w:p w14:paraId="61B5983E"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E</w:t>
            </w:r>
          </w:p>
        </w:tc>
        <w:tc>
          <w:tcPr>
            <w:tcW w:w="1498" w:type="dxa"/>
            <w:tcBorders>
              <w:top w:val="nil"/>
              <w:left w:val="nil"/>
              <w:bottom w:val="single" w:sz="4" w:space="0" w:color="auto"/>
              <w:right w:val="single" w:sz="4" w:space="0" w:color="auto"/>
            </w:tcBorders>
            <w:shd w:val="clear" w:color="auto" w:fill="auto"/>
            <w:vAlign w:val="center"/>
            <w:hideMark/>
          </w:tcPr>
          <w:p w14:paraId="0E9E6CED"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w:t>
            </w:r>
          </w:p>
        </w:tc>
        <w:tc>
          <w:tcPr>
            <w:tcW w:w="1495" w:type="dxa"/>
            <w:tcBorders>
              <w:top w:val="nil"/>
              <w:left w:val="nil"/>
              <w:bottom w:val="single" w:sz="4" w:space="0" w:color="auto"/>
              <w:right w:val="single" w:sz="4" w:space="0" w:color="auto"/>
            </w:tcBorders>
            <w:shd w:val="clear" w:color="auto" w:fill="auto"/>
            <w:vAlign w:val="center"/>
            <w:hideMark/>
          </w:tcPr>
          <w:p w14:paraId="6EC570E0"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January</w:t>
            </w:r>
          </w:p>
        </w:tc>
        <w:tc>
          <w:tcPr>
            <w:tcW w:w="1647" w:type="dxa"/>
            <w:tcBorders>
              <w:top w:val="nil"/>
              <w:left w:val="nil"/>
              <w:bottom w:val="single" w:sz="4" w:space="0" w:color="auto"/>
              <w:right w:val="single" w:sz="4" w:space="0" w:color="auto"/>
            </w:tcBorders>
            <w:shd w:val="clear" w:color="auto" w:fill="auto"/>
            <w:vAlign w:val="center"/>
            <w:hideMark/>
          </w:tcPr>
          <w:p w14:paraId="278824BB"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1560" w:type="dxa"/>
            <w:tcBorders>
              <w:top w:val="nil"/>
              <w:left w:val="nil"/>
              <w:bottom w:val="single" w:sz="4" w:space="0" w:color="auto"/>
              <w:right w:val="single" w:sz="4" w:space="0" w:color="auto"/>
            </w:tcBorders>
            <w:shd w:val="clear" w:color="auto" w:fill="auto"/>
            <w:vAlign w:val="center"/>
            <w:hideMark/>
          </w:tcPr>
          <w:p w14:paraId="2CF5EE61"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February</w:t>
            </w:r>
          </w:p>
        </w:tc>
        <w:tc>
          <w:tcPr>
            <w:tcW w:w="1842" w:type="dxa"/>
            <w:tcBorders>
              <w:top w:val="nil"/>
              <w:left w:val="nil"/>
              <w:bottom w:val="single" w:sz="4" w:space="0" w:color="auto"/>
              <w:right w:val="single" w:sz="4" w:space="0" w:color="auto"/>
            </w:tcBorders>
            <w:shd w:val="clear" w:color="auto" w:fill="auto"/>
            <w:noWrap/>
            <w:vAlign w:val="bottom"/>
            <w:hideMark/>
          </w:tcPr>
          <w:p w14:paraId="71C6CDE9"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March</w:t>
            </w:r>
          </w:p>
        </w:tc>
        <w:tc>
          <w:tcPr>
            <w:tcW w:w="3119" w:type="dxa"/>
            <w:tcBorders>
              <w:top w:val="nil"/>
              <w:left w:val="nil"/>
              <w:bottom w:val="single" w:sz="4" w:space="0" w:color="auto"/>
              <w:right w:val="single" w:sz="4" w:space="0" w:color="auto"/>
            </w:tcBorders>
            <w:shd w:val="clear" w:color="auto" w:fill="auto"/>
            <w:noWrap/>
            <w:vAlign w:val="bottom"/>
            <w:hideMark/>
          </w:tcPr>
          <w:p w14:paraId="72D65934"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r>
      <w:tr w:rsidR="0056750D" w:rsidRPr="0056750D" w14:paraId="39FC44C9" w14:textId="77777777" w:rsidTr="0056750D">
        <w:trPr>
          <w:trHeight w:val="308"/>
        </w:trPr>
        <w:tc>
          <w:tcPr>
            <w:tcW w:w="1025" w:type="dxa"/>
            <w:tcBorders>
              <w:top w:val="nil"/>
              <w:left w:val="single" w:sz="4" w:space="0" w:color="auto"/>
              <w:bottom w:val="single" w:sz="4" w:space="0" w:color="auto"/>
              <w:right w:val="single" w:sz="4" w:space="0" w:color="auto"/>
            </w:tcBorders>
            <w:shd w:val="clear" w:color="000000" w:fill="E2EFDA"/>
            <w:vAlign w:val="center"/>
            <w:hideMark/>
          </w:tcPr>
          <w:p w14:paraId="58BB4AB9" w14:textId="77777777" w:rsidR="004A2E8C" w:rsidRPr="0056750D" w:rsidRDefault="004A2E8C" w:rsidP="005E3712">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F</w:t>
            </w:r>
          </w:p>
        </w:tc>
        <w:tc>
          <w:tcPr>
            <w:tcW w:w="1498" w:type="dxa"/>
            <w:tcBorders>
              <w:top w:val="nil"/>
              <w:left w:val="nil"/>
              <w:bottom w:val="single" w:sz="4" w:space="0" w:color="auto"/>
              <w:right w:val="single" w:sz="4" w:space="0" w:color="auto"/>
            </w:tcBorders>
            <w:shd w:val="clear" w:color="auto" w:fill="auto"/>
            <w:vAlign w:val="center"/>
            <w:hideMark/>
          </w:tcPr>
          <w:p w14:paraId="242E83CF"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PT</w:t>
            </w:r>
          </w:p>
        </w:tc>
        <w:tc>
          <w:tcPr>
            <w:tcW w:w="1495" w:type="dxa"/>
            <w:tcBorders>
              <w:top w:val="nil"/>
              <w:left w:val="nil"/>
              <w:bottom w:val="single" w:sz="4" w:space="0" w:color="auto"/>
              <w:right w:val="single" w:sz="4" w:space="0" w:color="auto"/>
            </w:tcBorders>
            <w:shd w:val="clear" w:color="auto" w:fill="auto"/>
            <w:vAlign w:val="center"/>
            <w:hideMark/>
          </w:tcPr>
          <w:p w14:paraId="2783658E"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January</w:t>
            </w:r>
          </w:p>
        </w:tc>
        <w:tc>
          <w:tcPr>
            <w:tcW w:w="1647" w:type="dxa"/>
            <w:tcBorders>
              <w:top w:val="nil"/>
              <w:left w:val="nil"/>
              <w:bottom w:val="single" w:sz="4" w:space="0" w:color="auto"/>
              <w:right w:val="single" w:sz="4" w:space="0" w:color="auto"/>
            </w:tcBorders>
            <w:shd w:val="clear" w:color="auto" w:fill="auto"/>
            <w:vAlign w:val="center"/>
            <w:hideMark/>
          </w:tcPr>
          <w:p w14:paraId="76DBCBC1"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26 months</w:t>
            </w:r>
          </w:p>
        </w:tc>
        <w:tc>
          <w:tcPr>
            <w:tcW w:w="1560" w:type="dxa"/>
            <w:tcBorders>
              <w:top w:val="nil"/>
              <w:left w:val="nil"/>
              <w:bottom w:val="single" w:sz="4" w:space="0" w:color="auto"/>
              <w:right w:val="single" w:sz="4" w:space="0" w:color="auto"/>
            </w:tcBorders>
            <w:shd w:val="clear" w:color="auto" w:fill="auto"/>
            <w:vAlign w:val="center"/>
            <w:hideMark/>
          </w:tcPr>
          <w:p w14:paraId="69249CC7"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February</w:t>
            </w:r>
          </w:p>
        </w:tc>
        <w:tc>
          <w:tcPr>
            <w:tcW w:w="1842" w:type="dxa"/>
            <w:tcBorders>
              <w:top w:val="nil"/>
              <w:left w:val="nil"/>
              <w:bottom w:val="single" w:sz="4" w:space="0" w:color="auto"/>
              <w:right w:val="single" w:sz="4" w:space="0" w:color="auto"/>
            </w:tcBorders>
            <w:shd w:val="clear" w:color="auto" w:fill="auto"/>
            <w:noWrap/>
            <w:vAlign w:val="bottom"/>
            <w:hideMark/>
          </w:tcPr>
          <w:p w14:paraId="3C9F6D43"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March</w:t>
            </w:r>
          </w:p>
        </w:tc>
        <w:tc>
          <w:tcPr>
            <w:tcW w:w="3119" w:type="dxa"/>
            <w:tcBorders>
              <w:top w:val="nil"/>
              <w:left w:val="nil"/>
              <w:bottom w:val="single" w:sz="4" w:space="0" w:color="auto"/>
              <w:right w:val="single" w:sz="4" w:space="0" w:color="auto"/>
            </w:tcBorders>
            <w:shd w:val="clear" w:color="auto" w:fill="auto"/>
            <w:noWrap/>
            <w:vAlign w:val="bottom"/>
            <w:hideMark/>
          </w:tcPr>
          <w:p w14:paraId="4B2F7D8E" w14:textId="77777777" w:rsidR="004A2E8C" w:rsidRPr="0056750D" w:rsidRDefault="004A2E8C" w:rsidP="005E3712">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r>
    </w:tbl>
    <w:p w14:paraId="1E3A9F77" w14:textId="77777777" w:rsidR="00271AA8" w:rsidRPr="0056750D" w:rsidRDefault="00271AA8" w:rsidP="00271AA8">
      <w:pPr>
        <w:rPr>
          <w:rFonts w:ascii="Arial" w:hAnsi="Arial" w:cs="Arial"/>
          <w:color w:val="002060"/>
          <w:sz w:val="24"/>
          <w:szCs w:val="24"/>
        </w:rPr>
      </w:pPr>
    </w:p>
    <w:p w14:paraId="0DC23879" w14:textId="04EA1D79" w:rsidR="006B07D5" w:rsidRPr="00F11E6C" w:rsidRDefault="00271AA8" w:rsidP="00F11E6C">
      <w:pPr>
        <w:pStyle w:val="ListParagraph"/>
        <w:numPr>
          <w:ilvl w:val="0"/>
          <w:numId w:val="4"/>
        </w:numPr>
        <w:rPr>
          <w:rFonts w:ascii="Arial" w:hAnsi="Arial" w:cs="Arial"/>
          <w:b/>
          <w:bCs/>
          <w:color w:val="002060"/>
          <w:sz w:val="24"/>
          <w:szCs w:val="24"/>
        </w:rPr>
      </w:pPr>
      <w:r w:rsidRPr="0056750D">
        <w:rPr>
          <w:rFonts w:ascii="Arial" w:hAnsi="Arial" w:cs="Arial"/>
          <w:b/>
          <w:bCs/>
          <w:color w:val="002060"/>
          <w:sz w:val="24"/>
          <w:szCs w:val="24"/>
        </w:rPr>
        <w:t>P</w:t>
      </w:r>
      <w:r w:rsidR="006B07D5" w:rsidRPr="0056750D">
        <w:rPr>
          <w:rFonts w:ascii="Arial" w:hAnsi="Arial" w:cs="Arial"/>
          <w:b/>
          <w:bCs/>
          <w:color w:val="002060"/>
          <w:sz w:val="24"/>
          <w:szCs w:val="24"/>
        </w:rPr>
        <w:t>GT courses with 6 month placement (including Distance Learning)</w:t>
      </w:r>
      <w:r w:rsidR="00AC7ECB" w:rsidRPr="0056750D">
        <w:rPr>
          <w:rFonts w:ascii="Arial" w:hAnsi="Arial" w:cs="Arial"/>
          <w:b/>
          <w:bCs/>
          <w:color w:val="002060"/>
          <w:sz w:val="24"/>
          <w:szCs w:val="24"/>
        </w:rPr>
        <w:t xml:space="preserve">. </w:t>
      </w:r>
      <w:r w:rsidR="00AC7ECB" w:rsidRPr="0056750D">
        <w:rPr>
          <w:rFonts w:ascii="Arial" w:hAnsi="Arial" w:cs="Arial"/>
          <w:color w:val="002060"/>
          <w:sz w:val="24"/>
          <w:szCs w:val="24"/>
        </w:rPr>
        <w:t>Please use model 2</w:t>
      </w:r>
      <w:r w:rsidR="00F11E6C">
        <w:rPr>
          <w:rFonts w:ascii="Arial" w:hAnsi="Arial" w:cs="Arial"/>
          <w:color w:val="002060"/>
          <w:sz w:val="24"/>
          <w:szCs w:val="24"/>
        </w:rPr>
        <w:t>b</w:t>
      </w:r>
      <w:r w:rsidR="004A2E8C" w:rsidRPr="0056750D">
        <w:rPr>
          <w:rFonts w:ascii="Arial" w:hAnsi="Arial" w:cs="Arial"/>
          <w:color w:val="002060"/>
          <w:sz w:val="24"/>
          <w:szCs w:val="24"/>
        </w:rPr>
        <w:t xml:space="preserve">) but adapt with placement window if structure 2a is more applicable due to </w:t>
      </w:r>
      <w:r w:rsidR="00F11E6C">
        <w:rPr>
          <w:rFonts w:ascii="Arial" w:hAnsi="Arial" w:cs="Arial"/>
          <w:color w:val="002060"/>
          <w:sz w:val="24"/>
          <w:szCs w:val="24"/>
        </w:rPr>
        <w:t>block-based</w:t>
      </w:r>
      <w:r w:rsidR="004A2E8C" w:rsidRPr="00F11E6C">
        <w:rPr>
          <w:rFonts w:ascii="Arial" w:hAnsi="Arial" w:cs="Arial"/>
          <w:color w:val="002060"/>
          <w:sz w:val="24"/>
          <w:szCs w:val="24"/>
        </w:rPr>
        <w:t xml:space="preserve"> modules. </w:t>
      </w:r>
    </w:p>
    <w:tbl>
      <w:tblPr>
        <w:tblW w:w="14170" w:type="dxa"/>
        <w:tblLayout w:type="fixed"/>
        <w:tblLook w:val="04A0" w:firstRow="1" w:lastRow="0" w:firstColumn="1" w:lastColumn="0" w:noHBand="0" w:noVBand="1"/>
      </w:tblPr>
      <w:tblGrid>
        <w:gridCol w:w="1091"/>
        <w:gridCol w:w="1577"/>
        <w:gridCol w:w="1390"/>
        <w:gridCol w:w="1617"/>
        <w:gridCol w:w="1975"/>
        <w:gridCol w:w="1417"/>
        <w:gridCol w:w="1701"/>
        <w:gridCol w:w="1418"/>
        <w:gridCol w:w="1984"/>
      </w:tblGrid>
      <w:tr w:rsidR="0056750D" w:rsidRPr="0056750D" w14:paraId="25A09027" w14:textId="77777777" w:rsidTr="0056750D">
        <w:trPr>
          <w:trHeight w:val="1200"/>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7D73E"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Model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42946C8"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Mode of Study (Including DL)</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E8D37A7"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Course Start Month</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6A9CE911"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Length before Main CAB Progression</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20A6247E"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First CAB</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D2BE28"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Resit CAB</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D5C9D7"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Month for Placement Submission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AD179E" w14:textId="2C860392"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Month for Award CAB with Placement ONLY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FB3F3E6" w14:textId="5388B3E8"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Expected Month for Mid-Point Award ONLY CAB Window *NEW</w:t>
            </w:r>
          </w:p>
        </w:tc>
      </w:tr>
      <w:tr w:rsidR="0056750D" w:rsidRPr="0056750D" w14:paraId="19945835" w14:textId="77777777" w:rsidTr="00E639CE">
        <w:trPr>
          <w:trHeight w:val="699"/>
        </w:trPr>
        <w:tc>
          <w:tcPr>
            <w:tcW w:w="1091" w:type="dxa"/>
            <w:tcBorders>
              <w:top w:val="nil"/>
              <w:left w:val="single" w:sz="4" w:space="0" w:color="auto"/>
              <w:bottom w:val="single" w:sz="4" w:space="0" w:color="auto"/>
              <w:right w:val="single" w:sz="4" w:space="0" w:color="auto"/>
            </w:tcBorders>
            <w:shd w:val="clear" w:color="000000" w:fill="5B9BD5"/>
            <w:vAlign w:val="center"/>
            <w:hideMark/>
          </w:tcPr>
          <w:p w14:paraId="1BC6FA97"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G</w:t>
            </w:r>
          </w:p>
        </w:tc>
        <w:tc>
          <w:tcPr>
            <w:tcW w:w="1577" w:type="dxa"/>
            <w:tcBorders>
              <w:top w:val="nil"/>
              <w:left w:val="nil"/>
              <w:bottom w:val="single" w:sz="4" w:space="0" w:color="auto"/>
              <w:right w:val="single" w:sz="4" w:space="0" w:color="auto"/>
            </w:tcBorders>
            <w:shd w:val="clear" w:color="auto" w:fill="auto"/>
            <w:vAlign w:val="center"/>
            <w:hideMark/>
          </w:tcPr>
          <w:p w14:paraId="3B884534"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 with 6 month placement</w:t>
            </w:r>
          </w:p>
        </w:tc>
        <w:tc>
          <w:tcPr>
            <w:tcW w:w="1390" w:type="dxa"/>
            <w:tcBorders>
              <w:top w:val="nil"/>
              <w:left w:val="nil"/>
              <w:bottom w:val="single" w:sz="4" w:space="0" w:color="auto"/>
              <w:right w:val="single" w:sz="4" w:space="0" w:color="auto"/>
            </w:tcBorders>
            <w:shd w:val="clear" w:color="auto" w:fill="auto"/>
            <w:vAlign w:val="center"/>
            <w:hideMark/>
          </w:tcPr>
          <w:p w14:paraId="75D3A744"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January</w:t>
            </w:r>
          </w:p>
        </w:tc>
        <w:tc>
          <w:tcPr>
            <w:tcW w:w="1617" w:type="dxa"/>
            <w:tcBorders>
              <w:top w:val="nil"/>
              <w:left w:val="nil"/>
              <w:bottom w:val="single" w:sz="4" w:space="0" w:color="auto"/>
              <w:right w:val="single" w:sz="4" w:space="0" w:color="auto"/>
            </w:tcBorders>
            <w:shd w:val="clear" w:color="auto" w:fill="auto"/>
            <w:vAlign w:val="center"/>
            <w:hideMark/>
          </w:tcPr>
          <w:p w14:paraId="53C4D190"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1975" w:type="dxa"/>
            <w:tcBorders>
              <w:top w:val="nil"/>
              <w:left w:val="nil"/>
              <w:bottom w:val="single" w:sz="4" w:space="0" w:color="auto"/>
              <w:right w:val="single" w:sz="4" w:space="0" w:color="auto"/>
            </w:tcBorders>
            <w:shd w:val="clear" w:color="auto" w:fill="auto"/>
            <w:vAlign w:val="center"/>
            <w:hideMark/>
          </w:tcPr>
          <w:p w14:paraId="287C4898"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February </w:t>
            </w:r>
          </w:p>
          <w:p w14:paraId="69FD95F5" w14:textId="77777777" w:rsidR="00D14E5D" w:rsidRPr="0056750D" w:rsidRDefault="00D14E5D" w:rsidP="00644A11">
            <w:pPr>
              <w:pStyle w:val="ListParagraph"/>
              <w:numPr>
                <w:ilvl w:val="0"/>
                <w:numId w:val="3"/>
              </w:numPr>
              <w:rPr>
                <w:rFonts w:ascii="Arial" w:hAnsi="Arial" w:cs="Arial"/>
                <w:color w:val="002060"/>
                <w:sz w:val="24"/>
                <w:szCs w:val="24"/>
              </w:rPr>
            </w:pPr>
            <w:r w:rsidRPr="0056750D">
              <w:rPr>
                <w:rFonts w:ascii="Arial" w:hAnsi="Arial" w:cs="Arial"/>
                <w:color w:val="002060"/>
                <w:sz w:val="24"/>
                <w:szCs w:val="24"/>
              </w:rPr>
              <w:t>Progress to placement</w:t>
            </w:r>
          </w:p>
          <w:p w14:paraId="4CF2668C" w14:textId="7A2B107B" w:rsidR="00D14E5D" w:rsidRPr="0056750D" w:rsidRDefault="00D14E5D" w:rsidP="0056750D">
            <w:pPr>
              <w:pStyle w:val="ListParagraph"/>
              <w:numPr>
                <w:ilvl w:val="0"/>
                <w:numId w:val="3"/>
              </w:numPr>
              <w:rPr>
                <w:rFonts w:ascii="Arial" w:hAnsi="Arial" w:cs="Arial"/>
                <w:color w:val="002060"/>
                <w:sz w:val="24"/>
                <w:szCs w:val="24"/>
              </w:rPr>
            </w:pPr>
            <w:r w:rsidRPr="0056750D">
              <w:rPr>
                <w:rFonts w:ascii="Arial" w:hAnsi="Arial" w:cs="Arial"/>
                <w:color w:val="002060"/>
                <w:sz w:val="24"/>
                <w:szCs w:val="24"/>
              </w:rPr>
              <w:t>Refers / defers</w:t>
            </w:r>
          </w:p>
          <w:p w14:paraId="40A876E0" w14:textId="3B6280C2"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(can also award MSc without </w:t>
            </w:r>
            <w:r w:rsidRPr="0056750D">
              <w:rPr>
                <w:rFonts w:ascii="Arial" w:eastAsia="Times New Roman" w:hAnsi="Arial" w:cs="Arial"/>
                <w:color w:val="002060"/>
                <w:sz w:val="24"/>
                <w:szCs w:val="24"/>
                <w:lang w:eastAsia="en-GB"/>
              </w:rPr>
              <w:lastRenderedPageBreak/>
              <w:t xml:space="preserve">placement at this point). </w:t>
            </w:r>
          </w:p>
        </w:tc>
        <w:tc>
          <w:tcPr>
            <w:tcW w:w="1417" w:type="dxa"/>
            <w:tcBorders>
              <w:top w:val="nil"/>
              <w:left w:val="nil"/>
              <w:bottom w:val="single" w:sz="4" w:space="0" w:color="auto"/>
              <w:right w:val="single" w:sz="4" w:space="0" w:color="auto"/>
            </w:tcBorders>
            <w:shd w:val="clear" w:color="auto" w:fill="auto"/>
            <w:vAlign w:val="center"/>
            <w:hideMark/>
          </w:tcPr>
          <w:p w14:paraId="19E548FE"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lastRenderedPageBreak/>
              <w:t>March</w:t>
            </w:r>
          </w:p>
        </w:tc>
        <w:tc>
          <w:tcPr>
            <w:tcW w:w="1701" w:type="dxa"/>
            <w:tcBorders>
              <w:top w:val="nil"/>
              <w:left w:val="nil"/>
              <w:bottom w:val="single" w:sz="4" w:space="0" w:color="auto"/>
              <w:right w:val="single" w:sz="4" w:space="0" w:color="auto"/>
            </w:tcBorders>
            <w:shd w:val="clear" w:color="auto" w:fill="auto"/>
            <w:vAlign w:val="center"/>
            <w:hideMark/>
          </w:tcPr>
          <w:p w14:paraId="0C2DF50B"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c>
          <w:tcPr>
            <w:tcW w:w="1418" w:type="dxa"/>
            <w:tcBorders>
              <w:top w:val="nil"/>
              <w:left w:val="nil"/>
              <w:bottom w:val="single" w:sz="4" w:space="0" w:color="auto"/>
              <w:right w:val="single" w:sz="4" w:space="0" w:color="auto"/>
            </w:tcBorders>
            <w:shd w:val="clear" w:color="auto" w:fill="auto"/>
            <w:vAlign w:val="center"/>
            <w:hideMark/>
          </w:tcPr>
          <w:p w14:paraId="5A1E6662"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October</w:t>
            </w:r>
          </w:p>
        </w:tc>
        <w:tc>
          <w:tcPr>
            <w:tcW w:w="1984" w:type="dxa"/>
            <w:tcBorders>
              <w:top w:val="nil"/>
              <w:left w:val="nil"/>
              <w:bottom w:val="single" w:sz="4" w:space="0" w:color="auto"/>
              <w:right w:val="single" w:sz="4" w:space="0" w:color="auto"/>
            </w:tcBorders>
            <w:shd w:val="clear" w:color="auto" w:fill="auto"/>
            <w:noWrap/>
            <w:vAlign w:val="center"/>
            <w:hideMark/>
          </w:tcPr>
          <w:p w14:paraId="5B77AF7E" w14:textId="65083AA9"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May</w:t>
            </w:r>
          </w:p>
        </w:tc>
      </w:tr>
      <w:tr w:rsidR="0056750D" w:rsidRPr="0056750D" w14:paraId="72439222" w14:textId="77777777" w:rsidTr="0056750D">
        <w:trPr>
          <w:trHeight w:val="1200"/>
        </w:trPr>
        <w:tc>
          <w:tcPr>
            <w:tcW w:w="1091" w:type="dxa"/>
            <w:tcBorders>
              <w:top w:val="nil"/>
              <w:left w:val="single" w:sz="4" w:space="0" w:color="auto"/>
              <w:bottom w:val="single" w:sz="4" w:space="0" w:color="auto"/>
              <w:right w:val="single" w:sz="4" w:space="0" w:color="auto"/>
            </w:tcBorders>
            <w:shd w:val="clear" w:color="000000" w:fill="BDD7EE"/>
            <w:vAlign w:val="center"/>
            <w:hideMark/>
          </w:tcPr>
          <w:p w14:paraId="6B089E27" w14:textId="77777777" w:rsidR="00D14E5D" w:rsidRPr="0056750D" w:rsidRDefault="00D14E5D" w:rsidP="006B07D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H</w:t>
            </w:r>
          </w:p>
        </w:tc>
        <w:tc>
          <w:tcPr>
            <w:tcW w:w="1577" w:type="dxa"/>
            <w:tcBorders>
              <w:top w:val="nil"/>
              <w:left w:val="nil"/>
              <w:bottom w:val="single" w:sz="4" w:space="0" w:color="auto"/>
              <w:right w:val="single" w:sz="4" w:space="0" w:color="auto"/>
            </w:tcBorders>
            <w:shd w:val="clear" w:color="auto" w:fill="auto"/>
            <w:vAlign w:val="center"/>
            <w:hideMark/>
          </w:tcPr>
          <w:p w14:paraId="44A82126"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 with 6 month placement</w:t>
            </w:r>
          </w:p>
        </w:tc>
        <w:tc>
          <w:tcPr>
            <w:tcW w:w="1390" w:type="dxa"/>
            <w:tcBorders>
              <w:top w:val="nil"/>
              <w:left w:val="nil"/>
              <w:bottom w:val="single" w:sz="4" w:space="0" w:color="auto"/>
              <w:right w:val="single" w:sz="4" w:space="0" w:color="auto"/>
            </w:tcBorders>
            <w:shd w:val="clear" w:color="auto" w:fill="auto"/>
            <w:vAlign w:val="center"/>
            <w:hideMark/>
          </w:tcPr>
          <w:p w14:paraId="010C86B3"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September</w:t>
            </w:r>
          </w:p>
        </w:tc>
        <w:tc>
          <w:tcPr>
            <w:tcW w:w="1617" w:type="dxa"/>
            <w:tcBorders>
              <w:top w:val="nil"/>
              <w:left w:val="nil"/>
              <w:bottom w:val="single" w:sz="4" w:space="0" w:color="auto"/>
              <w:right w:val="single" w:sz="4" w:space="0" w:color="auto"/>
            </w:tcBorders>
            <w:shd w:val="clear" w:color="auto" w:fill="auto"/>
            <w:vAlign w:val="center"/>
            <w:hideMark/>
          </w:tcPr>
          <w:p w14:paraId="589836F9"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1975" w:type="dxa"/>
            <w:tcBorders>
              <w:top w:val="nil"/>
              <w:left w:val="nil"/>
              <w:bottom w:val="single" w:sz="4" w:space="0" w:color="auto"/>
              <w:right w:val="single" w:sz="4" w:space="0" w:color="auto"/>
            </w:tcBorders>
            <w:shd w:val="clear" w:color="auto" w:fill="auto"/>
            <w:vAlign w:val="center"/>
            <w:hideMark/>
          </w:tcPr>
          <w:p w14:paraId="617C7A7B"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October </w:t>
            </w:r>
          </w:p>
          <w:p w14:paraId="6B960885" w14:textId="77777777" w:rsidR="00D14E5D" w:rsidRPr="0056750D" w:rsidRDefault="00D14E5D" w:rsidP="00644A11">
            <w:pPr>
              <w:pStyle w:val="ListParagraph"/>
              <w:numPr>
                <w:ilvl w:val="0"/>
                <w:numId w:val="3"/>
              </w:numPr>
              <w:rPr>
                <w:rFonts w:ascii="Arial" w:hAnsi="Arial" w:cs="Arial"/>
                <w:color w:val="002060"/>
                <w:sz w:val="24"/>
                <w:szCs w:val="24"/>
              </w:rPr>
            </w:pPr>
            <w:r w:rsidRPr="0056750D">
              <w:rPr>
                <w:rFonts w:ascii="Arial" w:hAnsi="Arial" w:cs="Arial"/>
                <w:color w:val="002060"/>
                <w:sz w:val="24"/>
                <w:szCs w:val="24"/>
              </w:rPr>
              <w:t>Progress to placement</w:t>
            </w:r>
          </w:p>
          <w:p w14:paraId="75D1CA27" w14:textId="77777777" w:rsidR="00D14E5D" w:rsidRPr="0056750D" w:rsidRDefault="00D14E5D" w:rsidP="00644A11">
            <w:pPr>
              <w:pStyle w:val="ListParagraph"/>
              <w:numPr>
                <w:ilvl w:val="0"/>
                <w:numId w:val="3"/>
              </w:numPr>
              <w:rPr>
                <w:rFonts w:ascii="Arial" w:hAnsi="Arial" w:cs="Arial"/>
                <w:color w:val="002060"/>
                <w:sz w:val="24"/>
                <w:szCs w:val="24"/>
              </w:rPr>
            </w:pPr>
            <w:r w:rsidRPr="0056750D">
              <w:rPr>
                <w:rFonts w:ascii="Arial" w:hAnsi="Arial" w:cs="Arial"/>
                <w:color w:val="002060"/>
                <w:sz w:val="24"/>
                <w:szCs w:val="24"/>
              </w:rPr>
              <w:t>Refers / defers</w:t>
            </w:r>
          </w:p>
          <w:p w14:paraId="6281E644" w14:textId="1E208AE0"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(can also award MSc without placement at this point). </w:t>
            </w:r>
          </w:p>
        </w:tc>
        <w:tc>
          <w:tcPr>
            <w:tcW w:w="1417" w:type="dxa"/>
            <w:tcBorders>
              <w:top w:val="nil"/>
              <w:left w:val="nil"/>
              <w:bottom w:val="single" w:sz="4" w:space="0" w:color="auto"/>
              <w:right w:val="single" w:sz="4" w:space="0" w:color="auto"/>
            </w:tcBorders>
            <w:shd w:val="clear" w:color="auto" w:fill="auto"/>
            <w:vAlign w:val="center"/>
            <w:hideMark/>
          </w:tcPr>
          <w:p w14:paraId="2C6BB504"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November</w:t>
            </w:r>
          </w:p>
        </w:tc>
        <w:tc>
          <w:tcPr>
            <w:tcW w:w="1701" w:type="dxa"/>
            <w:tcBorders>
              <w:top w:val="nil"/>
              <w:left w:val="nil"/>
              <w:bottom w:val="single" w:sz="4" w:space="0" w:color="auto"/>
              <w:right w:val="single" w:sz="4" w:space="0" w:color="auto"/>
            </w:tcBorders>
            <w:shd w:val="clear" w:color="auto" w:fill="auto"/>
            <w:vAlign w:val="center"/>
            <w:hideMark/>
          </w:tcPr>
          <w:p w14:paraId="3B0C2D06"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April</w:t>
            </w:r>
          </w:p>
        </w:tc>
        <w:tc>
          <w:tcPr>
            <w:tcW w:w="1418" w:type="dxa"/>
            <w:tcBorders>
              <w:top w:val="nil"/>
              <w:left w:val="nil"/>
              <w:bottom w:val="single" w:sz="4" w:space="0" w:color="auto"/>
              <w:right w:val="single" w:sz="4" w:space="0" w:color="auto"/>
            </w:tcBorders>
            <w:shd w:val="clear" w:color="auto" w:fill="auto"/>
            <w:vAlign w:val="center"/>
            <w:hideMark/>
          </w:tcPr>
          <w:p w14:paraId="5D281F76" w14:textId="77777777"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May</w:t>
            </w:r>
          </w:p>
        </w:tc>
        <w:tc>
          <w:tcPr>
            <w:tcW w:w="1984" w:type="dxa"/>
            <w:tcBorders>
              <w:top w:val="nil"/>
              <w:left w:val="nil"/>
              <w:bottom w:val="single" w:sz="4" w:space="0" w:color="auto"/>
              <w:right w:val="single" w:sz="4" w:space="0" w:color="auto"/>
            </w:tcBorders>
            <w:shd w:val="clear" w:color="auto" w:fill="auto"/>
            <w:noWrap/>
            <w:vAlign w:val="center"/>
            <w:hideMark/>
          </w:tcPr>
          <w:p w14:paraId="642B7565" w14:textId="37785CE4" w:rsidR="00D14E5D" w:rsidRPr="0056750D" w:rsidRDefault="00D14E5D" w:rsidP="006B07D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December</w:t>
            </w:r>
          </w:p>
        </w:tc>
      </w:tr>
    </w:tbl>
    <w:p w14:paraId="7652BEBD" w14:textId="77777777" w:rsidR="00A47795" w:rsidRPr="00983836" w:rsidRDefault="00A47795">
      <w:pPr>
        <w:rPr>
          <w:rFonts w:ascii="Arial" w:hAnsi="Arial" w:cs="Arial"/>
          <w:b/>
          <w:color w:val="002060"/>
          <w:sz w:val="24"/>
          <w:szCs w:val="24"/>
        </w:rPr>
      </w:pPr>
    </w:p>
    <w:p w14:paraId="4C70A583" w14:textId="01E69607" w:rsidR="004C1C67" w:rsidRPr="00983836" w:rsidRDefault="000C68B6" w:rsidP="000C68B6">
      <w:pPr>
        <w:pStyle w:val="ListParagraph"/>
        <w:numPr>
          <w:ilvl w:val="0"/>
          <w:numId w:val="4"/>
        </w:numPr>
        <w:rPr>
          <w:rFonts w:ascii="Arial" w:hAnsi="Arial" w:cs="Arial"/>
          <w:b/>
          <w:bCs/>
          <w:color w:val="002060"/>
          <w:sz w:val="24"/>
          <w:szCs w:val="24"/>
        </w:rPr>
      </w:pPr>
      <w:r w:rsidRPr="00983836">
        <w:rPr>
          <w:rFonts w:ascii="Arial" w:hAnsi="Arial" w:cs="Arial"/>
          <w:b/>
          <w:bCs/>
          <w:color w:val="002060"/>
          <w:sz w:val="24"/>
          <w:szCs w:val="24"/>
        </w:rPr>
        <w:t xml:space="preserve">PGT courses </w:t>
      </w:r>
      <w:r w:rsidR="004C1C67" w:rsidRPr="00983836">
        <w:rPr>
          <w:rFonts w:ascii="Arial" w:hAnsi="Arial" w:cs="Arial"/>
          <w:b/>
          <w:bCs/>
          <w:color w:val="002060"/>
          <w:sz w:val="24"/>
          <w:szCs w:val="24"/>
        </w:rPr>
        <w:t>starting in May</w:t>
      </w:r>
    </w:p>
    <w:p w14:paraId="73B32A7E" w14:textId="73EB7C6E" w:rsidR="00C16B70" w:rsidRPr="00983836" w:rsidRDefault="004C1C67" w:rsidP="00F8230B">
      <w:pPr>
        <w:pStyle w:val="ListParagraph"/>
        <w:rPr>
          <w:rFonts w:ascii="Arial" w:hAnsi="Arial" w:cs="Arial"/>
          <w:color w:val="002060"/>
          <w:sz w:val="24"/>
          <w:szCs w:val="24"/>
        </w:rPr>
      </w:pPr>
      <w:r w:rsidRPr="00983836">
        <w:rPr>
          <w:rFonts w:ascii="Arial" w:hAnsi="Arial" w:cs="Arial"/>
          <w:color w:val="002060"/>
          <w:sz w:val="24"/>
          <w:szCs w:val="24"/>
        </w:rPr>
        <w:t>This</w:t>
      </w:r>
      <w:r w:rsidR="00C16B70" w:rsidRPr="00983836">
        <w:rPr>
          <w:rFonts w:ascii="Arial" w:hAnsi="Arial" w:cs="Arial"/>
          <w:color w:val="002060"/>
          <w:sz w:val="24"/>
          <w:szCs w:val="24"/>
        </w:rPr>
        <w:t xml:space="preserve"> model is to be used for any</w:t>
      </w:r>
      <w:r w:rsidRPr="00983836">
        <w:rPr>
          <w:rFonts w:ascii="Arial" w:hAnsi="Arial" w:cs="Arial"/>
          <w:color w:val="002060"/>
          <w:sz w:val="24"/>
          <w:szCs w:val="24"/>
        </w:rPr>
        <w:t xml:space="preserve"> validated courses which have been approved to start in May</w:t>
      </w:r>
      <w:r w:rsidR="00C16B70" w:rsidRPr="00983836">
        <w:rPr>
          <w:rFonts w:ascii="Arial" w:hAnsi="Arial" w:cs="Arial"/>
          <w:color w:val="002060"/>
          <w:sz w:val="24"/>
          <w:szCs w:val="24"/>
        </w:rPr>
        <w:t>.</w:t>
      </w:r>
      <w:r w:rsidR="00AD4C52" w:rsidRPr="00983836">
        <w:rPr>
          <w:rFonts w:ascii="Arial" w:hAnsi="Arial" w:cs="Arial"/>
          <w:color w:val="002060"/>
          <w:sz w:val="24"/>
          <w:szCs w:val="24"/>
        </w:rPr>
        <w:t xml:space="preserve"> </w:t>
      </w:r>
    </w:p>
    <w:p w14:paraId="6443E4F2" w14:textId="77777777" w:rsidR="00E7080B" w:rsidRPr="00983836" w:rsidRDefault="00E7080B" w:rsidP="00F8230B">
      <w:pPr>
        <w:pStyle w:val="ListParagraph"/>
        <w:rPr>
          <w:rFonts w:ascii="Arial" w:hAnsi="Arial" w:cs="Arial"/>
          <w:color w:val="002060"/>
          <w:sz w:val="24"/>
          <w:szCs w:val="24"/>
        </w:rPr>
      </w:pPr>
    </w:p>
    <w:p w14:paraId="557DB9A4" w14:textId="01AB0662" w:rsidR="00E7080B" w:rsidRPr="00983836" w:rsidRDefault="00E7080B" w:rsidP="00E7080B">
      <w:pPr>
        <w:pStyle w:val="ListParagraph"/>
        <w:numPr>
          <w:ilvl w:val="0"/>
          <w:numId w:val="13"/>
        </w:numPr>
        <w:rPr>
          <w:rFonts w:ascii="Arial" w:hAnsi="Arial" w:cs="Arial"/>
          <w:b/>
          <w:bCs/>
          <w:color w:val="002060"/>
          <w:sz w:val="24"/>
          <w:szCs w:val="24"/>
        </w:rPr>
      </w:pPr>
      <w:r w:rsidRPr="00983836">
        <w:rPr>
          <w:rFonts w:ascii="Arial" w:hAnsi="Arial" w:cs="Arial"/>
          <w:b/>
          <w:bCs/>
          <w:color w:val="002060"/>
          <w:sz w:val="24"/>
          <w:szCs w:val="24"/>
        </w:rPr>
        <w:t>Courses with block-based modules</w:t>
      </w:r>
    </w:p>
    <w:p w14:paraId="7CF51023" w14:textId="1B1AC37A" w:rsidR="000C68B6" w:rsidRPr="00983836" w:rsidRDefault="00E7080B" w:rsidP="007359F6">
      <w:pPr>
        <w:pStyle w:val="ListParagraph"/>
        <w:rPr>
          <w:rFonts w:ascii="Arial" w:hAnsi="Arial" w:cs="Arial"/>
          <w:color w:val="002060"/>
          <w:sz w:val="24"/>
          <w:szCs w:val="24"/>
        </w:rPr>
      </w:pPr>
      <w:r w:rsidRPr="00983836">
        <w:rPr>
          <w:rFonts w:ascii="Arial" w:hAnsi="Arial" w:cs="Arial"/>
          <w:color w:val="002060"/>
          <w:sz w:val="24"/>
          <w:szCs w:val="24"/>
        </w:rPr>
        <w:t xml:space="preserve">Please refer to 2A for </w:t>
      </w:r>
      <w:r w:rsidR="007359F6" w:rsidRPr="00983836">
        <w:rPr>
          <w:rFonts w:ascii="Arial" w:hAnsi="Arial" w:cs="Arial"/>
          <w:color w:val="002060"/>
          <w:sz w:val="24"/>
          <w:szCs w:val="24"/>
        </w:rPr>
        <w:t xml:space="preserve">more </w:t>
      </w:r>
      <w:r w:rsidRPr="00983836">
        <w:rPr>
          <w:rFonts w:ascii="Arial" w:hAnsi="Arial" w:cs="Arial"/>
          <w:color w:val="002060"/>
          <w:sz w:val="24"/>
          <w:szCs w:val="24"/>
        </w:rPr>
        <w:t xml:space="preserve">information on </w:t>
      </w:r>
      <w:r w:rsidR="00BA500D" w:rsidRPr="00983836">
        <w:rPr>
          <w:rFonts w:ascii="Arial" w:hAnsi="Arial" w:cs="Arial"/>
          <w:color w:val="002060"/>
          <w:sz w:val="24"/>
          <w:szCs w:val="24"/>
        </w:rPr>
        <w:t>block-based</w:t>
      </w:r>
      <w:r w:rsidRPr="00983836">
        <w:rPr>
          <w:rFonts w:ascii="Arial" w:hAnsi="Arial" w:cs="Arial"/>
          <w:color w:val="002060"/>
          <w:sz w:val="24"/>
          <w:szCs w:val="24"/>
        </w:rPr>
        <w:t xml:space="preserve"> </w:t>
      </w:r>
      <w:r w:rsidR="007359F6" w:rsidRPr="00983836">
        <w:rPr>
          <w:rFonts w:ascii="Arial" w:hAnsi="Arial" w:cs="Arial"/>
          <w:color w:val="002060"/>
          <w:sz w:val="24"/>
          <w:szCs w:val="24"/>
        </w:rPr>
        <w:t xml:space="preserve">CABs.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363"/>
        <w:gridCol w:w="1056"/>
        <w:gridCol w:w="1559"/>
        <w:gridCol w:w="2006"/>
        <w:gridCol w:w="2221"/>
        <w:gridCol w:w="2492"/>
        <w:gridCol w:w="2495"/>
      </w:tblGrid>
      <w:tr w:rsidR="00983836" w:rsidRPr="00983836" w14:paraId="303C0F59" w14:textId="77777777" w:rsidTr="00F92A11">
        <w:trPr>
          <w:trHeight w:val="1858"/>
        </w:trPr>
        <w:tc>
          <w:tcPr>
            <w:tcW w:w="1120" w:type="dxa"/>
            <w:shd w:val="clear" w:color="auto" w:fill="auto"/>
            <w:hideMark/>
          </w:tcPr>
          <w:p w14:paraId="25881D12" w14:textId="77777777" w:rsidR="00F8230B" w:rsidRPr="00983836" w:rsidRDefault="00F8230B" w:rsidP="00A32545">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Model</w:t>
            </w:r>
          </w:p>
        </w:tc>
        <w:tc>
          <w:tcPr>
            <w:tcW w:w="1363" w:type="dxa"/>
            <w:shd w:val="clear" w:color="auto" w:fill="auto"/>
            <w:hideMark/>
          </w:tcPr>
          <w:p w14:paraId="71D000B2" w14:textId="77777777" w:rsidR="00F8230B" w:rsidRPr="00983836" w:rsidRDefault="00F8230B" w:rsidP="00A32545">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Mode of Study (Including DL)</w:t>
            </w:r>
          </w:p>
        </w:tc>
        <w:tc>
          <w:tcPr>
            <w:tcW w:w="1056" w:type="dxa"/>
            <w:shd w:val="clear" w:color="auto" w:fill="auto"/>
            <w:hideMark/>
          </w:tcPr>
          <w:p w14:paraId="53B79F9A" w14:textId="77777777" w:rsidR="00F8230B" w:rsidRPr="00983836" w:rsidRDefault="00F8230B" w:rsidP="00A32545">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Course Start Month</w:t>
            </w:r>
          </w:p>
        </w:tc>
        <w:tc>
          <w:tcPr>
            <w:tcW w:w="1559" w:type="dxa"/>
            <w:shd w:val="clear" w:color="auto" w:fill="auto"/>
            <w:hideMark/>
          </w:tcPr>
          <w:p w14:paraId="4672C95C" w14:textId="77777777" w:rsidR="00F8230B" w:rsidRPr="00983836" w:rsidRDefault="00F8230B" w:rsidP="00A32545">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Length before Award CAB</w:t>
            </w:r>
          </w:p>
        </w:tc>
        <w:tc>
          <w:tcPr>
            <w:tcW w:w="2006" w:type="dxa"/>
            <w:shd w:val="clear" w:color="auto" w:fill="auto"/>
          </w:tcPr>
          <w:p w14:paraId="6F946BD3" w14:textId="5F0A86E1" w:rsidR="00F8230B" w:rsidRPr="00983836" w:rsidRDefault="00F8230B" w:rsidP="00C93093">
            <w:pPr>
              <w:pStyle w:val="NoSpacing"/>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Month for Block 1 Based Modules ONLY CAB</w:t>
            </w:r>
          </w:p>
          <w:p w14:paraId="2BF97A09" w14:textId="77777777" w:rsidR="00F8230B" w:rsidRPr="00983836" w:rsidRDefault="00F8230B" w:rsidP="00A32545">
            <w:pPr>
              <w:pStyle w:val="NoSpacing"/>
              <w:jc w:val="center"/>
              <w:rPr>
                <w:rFonts w:ascii="Arial" w:hAnsi="Arial" w:cs="Arial"/>
                <w:color w:val="002060"/>
                <w:sz w:val="24"/>
                <w:szCs w:val="24"/>
              </w:rPr>
            </w:pPr>
            <w:r w:rsidRPr="00983836">
              <w:rPr>
                <w:rFonts w:ascii="Arial" w:hAnsi="Arial" w:cs="Arial"/>
                <w:color w:val="002060"/>
              </w:rPr>
              <w:t>Any refer/defer resulting from this CAB can go to the mid-year CAB.</w:t>
            </w:r>
          </w:p>
        </w:tc>
        <w:tc>
          <w:tcPr>
            <w:tcW w:w="2221" w:type="dxa"/>
          </w:tcPr>
          <w:p w14:paraId="4400F466" w14:textId="6AA48B2C" w:rsidR="00F8230B" w:rsidRPr="00983836" w:rsidRDefault="00F8230B" w:rsidP="00C93093">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Month for Block 2 Based Modules ONLY CAB</w:t>
            </w:r>
          </w:p>
          <w:p w14:paraId="73ACCE89" w14:textId="77777777" w:rsidR="00F8230B" w:rsidRPr="00983836" w:rsidRDefault="00F8230B" w:rsidP="00A32545">
            <w:pPr>
              <w:pStyle w:val="NoSpacing"/>
              <w:jc w:val="center"/>
              <w:rPr>
                <w:rFonts w:ascii="Arial" w:hAnsi="Arial" w:cs="Arial"/>
                <w:color w:val="002060"/>
                <w:sz w:val="24"/>
                <w:szCs w:val="24"/>
              </w:rPr>
            </w:pPr>
            <w:r w:rsidRPr="00983836">
              <w:rPr>
                <w:rFonts w:ascii="Arial" w:hAnsi="Arial" w:cs="Arial"/>
                <w:color w:val="002060"/>
              </w:rPr>
              <w:t>Any refer/defer resulting from this CAB can go to the final Block 3 CAB.</w:t>
            </w:r>
          </w:p>
        </w:tc>
        <w:tc>
          <w:tcPr>
            <w:tcW w:w="2492" w:type="dxa"/>
          </w:tcPr>
          <w:p w14:paraId="053CF887" w14:textId="130357FC" w:rsidR="00F8230B" w:rsidRPr="00983836" w:rsidRDefault="00F8230B" w:rsidP="00C93093">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 xml:space="preserve">Month for Award/ Block 3 Based Modules CAB </w:t>
            </w:r>
          </w:p>
          <w:p w14:paraId="0F16FAC2" w14:textId="77777777" w:rsidR="00F8230B" w:rsidRPr="00983836" w:rsidRDefault="00F8230B" w:rsidP="00A32545">
            <w:pPr>
              <w:spacing w:after="0" w:line="240" w:lineRule="auto"/>
              <w:jc w:val="center"/>
              <w:rPr>
                <w:rFonts w:ascii="Arial" w:eastAsia="Times New Roman" w:hAnsi="Arial" w:cs="Arial"/>
                <w:color w:val="002060"/>
                <w:sz w:val="24"/>
                <w:szCs w:val="24"/>
                <w:lang w:eastAsia="en-GB"/>
              </w:rPr>
            </w:pPr>
            <w:r w:rsidRPr="00983836">
              <w:rPr>
                <w:rFonts w:ascii="Arial" w:eastAsia="Times New Roman" w:hAnsi="Arial" w:cs="Arial"/>
                <w:color w:val="002060"/>
                <w:lang w:eastAsia="en-GB"/>
              </w:rPr>
              <w:t xml:space="preserve">Any refer/defer work is to go to the Resit Block 3 CAB </w:t>
            </w:r>
          </w:p>
        </w:tc>
        <w:tc>
          <w:tcPr>
            <w:tcW w:w="2495" w:type="dxa"/>
          </w:tcPr>
          <w:p w14:paraId="03C4EB78" w14:textId="31488D06" w:rsidR="00F8230B" w:rsidRPr="00983836" w:rsidRDefault="00F8230B" w:rsidP="00CA3722">
            <w:pPr>
              <w:spacing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Resit CAB for Block 3 Based Modules CAB ONLY</w:t>
            </w:r>
          </w:p>
          <w:p w14:paraId="348A145D" w14:textId="77777777" w:rsidR="00F8230B" w:rsidRPr="00983836" w:rsidRDefault="00F8230B" w:rsidP="00A32545">
            <w:pPr>
              <w:spacing w:line="240" w:lineRule="auto"/>
              <w:jc w:val="center"/>
              <w:rPr>
                <w:rFonts w:ascii="Arial" w:eastAsia="Times New Roman" w:hAnsi="Arial" w:cs="Arial"/>
                <w:color w:val="002060"/>
                <w:sz w:val="24"/>
                <w:szCs w:val="24"/>
                <w:lang w:eastAsia="en-GB"/>
              </w:rPr>
            </w:pPr>
            <w:r w:rsidRPr="00983836">
              <w:rPr>
                <w:rFonts w:ascii="Arial" w:eastAsia="Times New Roman" w:hAnsi="Arial" w:cs="Arial"/>
                <w:color w:val="002060"/>
                <w:lang w:eastAsia="en-GB"/>
              </w:rPr>
              <w:t>To be used only for refer/defer block 3 work.</w:t>
            </w:r>
          </w:p>
        </w:tc>
      </w:tr>
      <w:tr w:rsidR="00983836" w:rsidRPr="00983836" w14:paraId="3589BDBA" w14:textId="77777777" w:rsidTr="009938AA">
        <w:trPr>
          <w:trHeight w:val="308"/>
        </w:trPr>
        <w:tc>
          <w:tcPr>
            <w:tcW w:w="1120" w:type="dxa"/>
            <w:shd w:val="clear" w:color="auto" w:fill="D9D6FE"/>
            <w:vAlign w:val="center"/>
          </w:tcPr>
          <w:p w14:paraId="07EE5750" w14:textId="190CA519" w:rsidR="00311EEF" w:rsidRPr="00983836" w:rsidRDefault="00D06132" w:rsidP="00E86E36">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I</w:t>
            </w:r>
          </w:p>
        </w:tc>
        <w:tc>
          <w:tcPr>
            <w:tcW w:w="1363" w:type="dxa"/>
            <w:shd w:val="clear" w:color="auto" w:fill="auto"/>
            <w:vAlign w:val="center"/>
          </w:tcPr>
          <w:p w14:paraId="5D984C83" w14:textId="40EA209F" w:rsidR="00311EEF" w:rsidRPr="00983836" w:rsidRDefault="00AD4C52"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PGT F</w:t>
            </w:r>
            <w:r w:rsidR="00E86E36" w:rsidRPr="00983836">
              <w:rPr>
                <w:rFonts w:ascii="Arial" w:eastAsia="Times New Roman" w:hAnsi="Arial" w:cs="Arial"/>
                <w:color w:val="002060"/>
                <w:sz w:val="24"/>
                <w:szCs w:val="24"/>
                <w:lang w:eastAsia="en-GB"/>
              </w:rPr>
              <w:t>T</w:t>
            </w:r>
          </w:p>
        </w:tc>
        <w:tc>
          <w:tcPr>
            <w:tcW w:w="1056" w:type="dxa"/>
            <w:shd w:val="clear" w:color="auto" w:fill="auto"/>
            <w:vAlign w:val="center"/>
          </w:tcPr>
          <w:p w14:paraId="36BC1D20" w14:textId="4D59C985" w:rsidR="00311EEF" w:rsidRPr="00983836" w:rsidRDefault="00311EEF"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May</w:t>
            </w:r>
          </w:p>
        </w:tc>
        <w:tc>
          <w:tcPr>
            <w:tcW w:w="1559" w:type="dxa"/>
            <w:shd w:val="clear" w:color="auto" w:fill="auto"/>
            <w:vAlign w:val="center"/>
          </w:tcPr>
          <w:p w14:paraId="69B61ECD" w14:textId="5BD82AB8" w:rsidR="00311EEF" w:rsidRPr="00983836" w:rsidRDefault="00311EEF"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13 months</w:t>
            </w:r>
          </w:p>
        </w:tc>
        <w:tc>
          <w:tcPr>
            <w:tcW w:w="2006" w:type="dxa"/>
            <w:vAlign w:val="center"/>
          </w:tcPr>
          <w:p w14:paraId="0AC897EF" w14:textId="11405A86" w:rsidR="00311EEF" w:rsidRPr="00983836" w:rsidRDefault="002D647A"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October</w:t>
            </w:r>
          </w:p>
        </w:tc>
        <w:tc>
          <w:tcPr>
            <w:tcW w:w="2221" w:type="dxa"/>
            <w:vAlign w:val="center"/>
          </w:tcPr>
          <w:p w14:paraId="4C797029" w14:textId="6CDD7E80" w:rsidR="00311EEF" w:rsidRPr="00983836" w:rsidRDefault="003A1140"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February</w:t>
            </w:r>
          </w:p>
        </w:tc>
        <w:tc>
          <w:tcPr>
            <w:tcW w:w="2492" w:type="dxa"/>
            <w:vAlign w:val="center"/>
          </w:tcPr>
          <w:p w14:paraId="69D0A18B" w14:textId="7329EAFF" w:rsidR="00311EEF" w:rsidRPr="00983836" w:rsidRDefault="003A1140"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June</w:t>
            </w:r>
          </w:p>
        </w:tc>
        <w:tc>
          <w:tcPr>
            <w:tcW w:w="2495" w:type="dxa"/>
            <w:shd w:val="clear" w:color="auto" w:fill="auto"/>
            <w:vAlign w:val="center"/>
          </w:tcPr>
          <w:p w14:paraId="03D24ABC" w14:textId="4F18BAD2" w:rsidR="00311EEF" w:rsidRPr="00983836" w:rsidRDefault="00AD4C52" w:rsidP="00E86E36">
            <w:pPr>
              <w:spacing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July</w:t>
            </w:r>
          </w:p>
        </w:tc>
      </w:tr>
      <w:tr w:rsidR="00983836" w:rsidRPr="00983836" w14:paraId="591580B5" w14:textId="77777777" w:rsidTr="009938AA">
        <w:trPr>
          <w:trHeight w:val="308"/>
        </w:trPr>
        <w:tc>
          <w:tcPr>
            <w:tcW w:w="1120" w:type="dxa"/>
            <w:shd w:val="clear" w:color="auto" w:fill="9189FB"/>
            <w:vAlign w:val="center"/>
          </w:tcPr>
          <w:p w14:paraId="745B3F67" w14:textId="7AD79B74" w:rsidR="00E86E36" w:rsidRPr="00983836" w:rsidRDefault="00E86E36" w:rsidP="00E86E36">
            <w:pPr>
              <w:spacing w:after="0" w:line="240" w:lineRule="auto"/>
              <w:jc w:val="center"/>
              <w:rPr>
                <w:rFonts w:ascii="Arial" w:eastAsia="Times New Roman" w:hAnsi="Arial" w:cs="Arial"/>
                <w:b/>
                <w:bCs/>
                <w:color w:val="002060"/>
                <w:sz w:val="24"/>
                <w:szCs w:val="24"/>
                <w:lang w:eastAsia="en-GB"/>
              </w:rPr>
            </w:pPr>
            <w:r w:rsidRPr="00983836">
              <w:rPr>
                <w:rFonts w:ascii="Arial" w:eastAsia="Times New Roman" w:hAnsi="Arial" w:cs="Arial"/>
                <w:b/>
                <w:bCs/>
                <w:color w:val="002060"/>
                <w:sz w:val="24"/>
                <w:szCs w:val="24"/>
                <w:lang w:eastAsia="en-GB"/>
              </w:rPr>
              <w:t>J</w:t>
            </w:r>
          </w:p>
        </w:tc>
        <w:tc>
          <w:tcPr>
            <w:tcW w:w="1363" w:type="dxa"/>
            <w:shd w:val="clear" w:color="auto" w:fill="auto"/>
            <w:vAlign w:val="center"/>
          </w:tcPr>
          <w:p w14:paraId="6B9C4F8C" w14:textId="7EC6122C" w:rsidR="00E86E36" w:rsidRPr="00983836" w:rsidRDefault="00E86E36"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 xml:space="preserve">PGT </w:t>
            </w:r>
            <w:r w:rsidR="00BA500D" w:rsidRPr="00983836">
              <w:rPr>
                <w:rFonts w:ascii="Arial" w:eastAsia="Times New Roman" w:hAnsi="Arial" w:cs="Arial"/>
                <w:color w:val="002060"/>
                <w:sz w:val="24"/>
                <w:szCs w:val="24"/>
                <w:lang w:eastAsia="en-GB"/>
              </w:rPr>
              <w:t>P</w:t>
            </w:r>
            <w:r w:rsidRPr="00983836">
              <w:rPr>
                <w:rFonts w:ascii="Arial" w:eastAsia="Times New Roman" w:hAnsi="Arial" w:cs="Arial"/>
                <w:color w:val="002060"/>
                <w:sz w:val="24"/>
                <w:szCs w:val="24"/>
                <w:lang w:eastAsia="en-GB"/>
              </w:rPr>
              <w:t>T</w:t>
            </w:r>
          </w:p>
        </w:tc>
        <w:tc>
          <w:tcPr>
            <w:tcW w:w="1056" w:type="dxa"/>
            <w:shd w:val="clear" w:color="auto" w:fill="auto"/>
            <w:vAlign w:val="center"/>
          </w:tcPr>
          <w:p w14:paraId="66A494E2" w14:textId="578286A4" w:rsidR="00E86E36" w:rsidRPr="00983836" w:rsidRDefault="00E86E36"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May</w:t>
            </w:r>
          </w:p>
        </w:tc>
        <w:tc>
          <w:tcPr>
            <w:tcW w:w="1559" w:type="dxa"/>
            <w:shd w:val="clear" w:color="auto" w:fill="auto"/>
            <w:vAlign w:val="center"/>
          </w:tcPr>
          <w:p w14:paraId="52F09903" w14:textId="08AA886C" w:rsidR="00E86E36" w:rsidRPr="00983836" w:rsidRDefault="00E86E36"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26 months</w:t>
            </w:r>
          </w:p>
        </w:tc>
        <w:tc>
          <w:tcPr>
            <w:tcW w:w="2006" w:type="dxa"/>
            <w:vAlign w:val="center"/>
          </w:tcPr>
          <w:p w14:paraId="732AEC0B" w14:textId="084ADAB5" w:rsidR="00E86E36" w:rsidRPr="00983836" w:rsidRDefault="00E86E36"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October</w:t>
            </w:r>
          </w:p>
        </w:tc>
        <w:tc>
          <w:tcPr>
            <w:tcW w:w="2221" w:type="dxa"/>
            <w:vAlign w:val="center"/>
          </w:tcPr>
          <w:p w14:paraId="50AE47AC" w14:textId="3AB4FBF0" w:rsidR="00E86E36" w:rsidRPr="00983836" w:rsidRDefault="00E86E36"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February</w:t>
            </w:r>
          </w:p>
        </w:tc>
        <w:tc>
          <w:tcPr>
            <w:tcW w:w="2492" w:type="dxa"/>
            <w:vAlign w:val="center"/>
          </w:tcPr>
          <w:p w14:paraId="49007E0E" w14:textId="278A5E5A" w:rsidR="00E86E36" w:rsidRPr="00983836" w:rsidRDefault="00E86E36" w:rsidP="00E86E36">
            <w:pPr>
              <w:spacing w:after="0"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June</w:t>
            </w:r>
          </w:p>
        </w:tc>
        <w:tc>
          <w:tcPr>
            <w:tcW w:w="2495" w:type="dxa"/>
            <w:shd w:val="clear" w:color="auto" w:fill="auto"/>
            <w:vAlign w:val="center"/>
          </w:tcPr>
          <w:p w14:paraId="32F0C07E" w14:textId="02526550" w:rsidR="00E86E36" w:rsidRPr="00983836" w:rsidRDefault="00E86E36" w:rsidP="00E86E36">
            <w:pPr>
              <w:spacing w:line="240" w:lineRule="auto"/>
              <w:rPr>
                <w:rFonts w:ascii="Arial" w:eastAsia="Times New Roman" w:hAnsi="Arial" w:cs="Arial"/>
                <w:color w:val="002060"/>
                <w:sz w:val="24"/>
                <w:szCs w:val="24"/>
                <w:lang w:eastAsia="en-GB"/>
              </w:rPr>
            </w:pPr>
            <w:r w:rsidRPr="00983836">
              <w:rPr>
                <w:rFonts w:ascii="Arial" w:eastAsia="Times New Roman" w:hAnsi="Arial" w:cs="Arial"/>
                <w:color w:val="002060"/>
                <w:sz w:val="24"/>
                <w:szCs w:val="24"/>
                <w:lang w:eastAsia="en-GB"/>
              </w:rPr>
              <w:t>July</w:t>
            </w:r>
          </w:p>
        </w:tc>
      </w:tr>
    </w:tbl>
    <w:p w14:paraId="0E10418B" w14:textId="77777777" w:rsidR="00F8230B" w:rsidRDefault="00F8230B" w:rsidP="004C1C67">
      <w:pPr>
        <w:pStyle w:val="ListParagraph"/>
        <w:rPr>
          <w:rFonts w:ascii="Arial" w:hAnsi="Arial" w:cs="Arial"/>
          <w:b/>
          <w:bCs/>
          <w:color w:val="FF0000"/>
          <w:sz w:val="24"/>
          <w:szCs w:val="24"/>
        </w:rPr>
      </w:pPr>
    </w:p>
    <w:p w14:paraId="5C06018F" w14:textId="1C6D91CE" w:rsidR="0034394A" w:rsidRPr="0034394A" w:rsidRDefault="0034394A" w:rsidP="0034394A">
      <w:pPr>
        <w:pStyle w:val="ListParagraph"/>
        <w:numPr>
          <w:ilvl w:val="0"/>
          <w:numId w:val="13"/>
        </w:numPr>
        <w:rPr>
          <w:rFonts w:ascii="Arial" w:hAnsi="Arial" w:cs="Arial"/>
          <w:b/>
          <w:bCs/>
          <w:color w:val="002060"/>
          <w:sz w:val="24"/>
          <w:szCs w:val="24"/>
        </w:rPr>
      </w:pPr>
      <w:r w:rsidRPr="0034394A">
        <w:rPr>
          <w:rFonts w:ascii="Arial" w:hAnsi="Arial" w:cs="Arial"/>
          <w:b/>
          <w:bCs/>
          <w:color w:val="002060"/>
          <w:sz w:val="24"/>
          <w:szCs w:val="24"/>
        </w:rPr>
        <w:lastRenderedPageBreak/>
        <w:t xml:space="preserve">Courses with </w:t>
      </w:r>
      <w:r>
        <w:rPr>
          <w:rFonts w:ascii="Arial" w:hAnsi="Arial" w:cs="Arial"/>
          <w:b/>
          <w:bCs/>
          <w:color w:val="002060"/>
          <w:sz w:val="24"/>
          <w:szCs w:val="24"/>
        </w:rPr>
        <w:t>continuous modules</w:t>
      </w:r>
    </w:p>
    <w:p w14:paraId="72E01C9C" w14:textId="7A5E038E" w:rsidR="0034394A" w:rsidRPr="0034394A" w:rsidRDefault="0034394A" w:rsidP="0034394A">
      <w:pPr>
        <w:pStyle w:val="ListParagraph"/>
        <w:rPr>
          <w:rFonts w:ascii="Arial" w:hAnsi="Arial" w:cs="Arial"/>
          <w:color w:val="002060"/>
          <w:sz w:val="24"/>
          <w:szCs w:val="24"/>
        </w:rPr>
      </w:pPr>
      <w:r>
        <w:rPr>
          <w:rFonts w:ascii="Arial" w:hAnsi="Arial" w:cs="Arial"/>
          <w:color w:val="002060"/>
          <w:sz w:val="24"/>
          <w:szCs w:val="24"/>
        </w:rPr>
        <w:t>As per 2B, i</w:t>
      </w:r>
      <w:r w:rsidRPr="0056750D">
        <w:rPr>
          <w:rFonts w:ascii="Arial" w:hAnsi="Arial" w:cs="Arial"/>
          <w:color w:val="002060"/>
          <w:sz w:val="24"/>
          <w:szCs w:val="24"/>
        </w:rPr>
        <w:t xml:space="preserve">f your PGT </w:t>
      </w:r>
      <w:r>
        <w:rPr>
          <w:rFonts w:ascii="Arial" w:hAnsi="Arial" w:cs="Arial"/>
          <w:color w:val="002060"/>
          <w:sz w:val="24"/>
          <w:szCs w:val="24"/>
        </w:rPr>
        <w:t>c</w:t>
      </w:r>
      <w:r w:rsidRPr="0056750D">
        <w:rPr>
          <w:rFonts w:ascii="Arial" w:hAnsi="Arial" w:cs="Arial"/>
          <w:color w:val="002060"/>
          <w:sz w:val="24"/>
          <w:szCs w:val="24"/>
        </w:rPr>
        <w:t xml:space="preserve">ourse is not structured with block-based modules, then it should follow a structure below. </w:t>
      </w:r>
    </w:p>
    <w:tbl>
      <w:tblPr>
        <w:tblW w:w="12186" w:type="dxa"/>
        <w:tblLook w:val="04A0" w:firstRow="1" w:lastRow="0" w:firstColumn="1" w:lastColumn="0" w:noHBand="0" w:noVBand="1"/>
      </w:tblPr>
      <w:tblGrid>
        <w:gridCol w:w="1025"/>
        <w:gridCol w:w="1498"/>
        <w:gridCol w:w="1495"/>
        <w:gridCol w:w="1647"/>
        <w:gridCol w:w="1560"/>
        <w:gridCol w:w="1842"/>
        <w:gridCol w:w="3119"/>
      </w:tblGrid>
      <w:tr w:rsidR="0075282F" w:rsidRPr="0056750D" w14:paraId="63EF4323" w14:textId="77777777" w:rsidTr="00A32545">
        <w:trPr>
          <w:trHeight w:val="9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D0D4" w14:textId="77777777" w:rsidR="0075282F" w:rsidRPr="0056750D" w:rsidRDefault="0075282F"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Model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4BD42ABC" w14:textId="77777777" w:rsidR="0075282F" w:rsidRPr="0056750D" w:rsidRDefault="0075282F"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Mode of Study (Including DL)</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25784058" w14:textId="77777777" w:rsidR="0075282F" w:rsidRPr="0056750D" w:rsidRDefault="0075282F"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Course Start Month</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114945D7" w14:textId="77777777" w:rsidR="0075282F" w:rsidRPr="0056750D" w:rsidRDefault="0075282F"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Length before Main Award CAB</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0902BA" w14:textId="77777777" w:rsidR="0075282F" w:rsidRPr="0056750D" w:rsidRDefault="0075282F"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Main Award CAB</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BBA6732" w14:textId="77777777" w:rsidR="0075282F" w:rsidRPr="0056750D" w:rsidRDefault="0075282F"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Resit Award CAB</w:t>
            </w:r>
          </w:p>
        </w:tc>
        <w:tc>
          <w:tcPr>
            <w:tcW w:w="3119" w:type="dxa"/>
            <w:tcBorders>
              <w:top w:val="single" w:sz="4" w:space="0" w:color="auto"/>
              <w:left w:val="nil"/>
              <w:bottom w:val="single" w:sz="4" w:space="0" w:color="auto"/>
              <w:right w:val="single" w:sz="4" w:space="0" w:color="auto"/>
            </w:tcBorders>
            <w:vAlign w:val="center"/>
            <w:hideMark/>
          </w:tcPr>
          <w:p w14:paraId="4915C9E5" w14:textId="77777777" w:rsidR="0075282F" w:rsidRPr="0056750D" w:rsidRDefault="0075282F"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Expected Month for Mid-Point Award ONLY CAB Window *NEW</w:t>
            </w:r>
          </w:p>
        </w:tc>
      </w:tr>
      <w:tr w:rsidR="0075282F" w:rsidRPr="0056750D" w14:paraId="074F9FE8" w14:textId="77777777" w:rsidTr="00BA500D">
        <w:trPr>
          <w:trHeight w:val="308"/>
        </w:trPr>
        <w:tc>
          <w:tcPr>
            <w:tcW w:w="1025" w:type="dxa"/>
            <w:tcBorders>
              <w:top w:val="nil"/>
              <w:left w:val="single" w:sz="4" w:space="0" w:color="auto"/>
              <w:bottom w:val="single" w:sz="4" w:space="0" w:color="auto"/>
              <w:right w:val="single" w:sz="4" w:space="0" w:color="auto"/>
            </w:tcBorders>
            <w:shd w:val="clear" w:color="auto" w:fill="FBAFDC"/>
            <w:vAlign w:val="center"/>
            <w:hideMark/>
          </w:tcPr>
          <w:p w14:paraId="6CEF7399" w14:textId="0A23791F" w:rsidR="0075282F" w:rsidRPr="0056750D" w:rsidRDefault="00BA500D" w:rsidP="00A32545">
            <w:pPr>
              <w:spacing w:after="0" w:line="240" w:lineRule="auto"/>
              <w:rPr>
                <w:rFonts w:ascii="Arial" w:eastAsia="Times New Roman" w:hAnsi="Arial" w:cs="Arial"/>
                <w:b/>
                <w:bCs/>
                <w:color w:val="002060"/>
                <w:sz w:val="24"/>
                <w:szCs w:val="24"/>
                <w:lang w:eastAsia="en-GB"/>
              </w:rPr>
            </w:pPr>
            <w:r>
              <w:rPr>
                <w:rFonts w:ascii="Arial" w:eastAsia="Times New Roman" w:hAnsi="Arial" w:cs="Arial"/>
                <w:b/>
                <w:bCs/>
                <w:color w:val="002060"/>
                <w:sz w:val="24"/>
                <w:szCs w:val="24"/>
                <w:lang w:eastAsia="en-GB"/>
              </w:rPr>
              <w:t>K</w:t>
            </w:r>
          </w:p>
        </w:tc>
        <w:tc>
          <w:tcPr>
            <w:tcW w:w="1498" w:type="dxa"/>
            <w:tcBorders>
              <w:top w:val="nil"/>
              <w:left w:val="nil"/>
              <w:bottom w:val="single" w:sz="4" w:space="0" w:color="auto"/>
              <w:right w:val="single" w:sz="4" w:space="0" w:color="auto"/>
            </w:tcBorders>
            <w:shd w:val="clear" w:color="auto" w:fill="auto"/>
            <w:vAlign w:val="center"/>
            <w:hideMark/>
          </w:tcPr>
          <w:p w14:paraId="3932A546" w14:textId="77777777" w:rsidR="0075282F" w:rsidRPr="0056750D" w:rsidRDefault="0075282F" w:rsidP="00A3254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w:t>
            </w:r>
          </w:p>
        </w:tc>
        <w:tc>
          <w:tcPr>
            <w:tcW w:w="1495" w:type="dxa"/>
            <w:tcBorders>
              <w:top w:val="nil"/>
              <w:left w:val="nil"/>
              <w:bottom w:val="single" w:sz="4" w:space="0" w:color="auto"/>
              <w:right w:val="single" w:sz="4" w:space="0" w:color="auto"/>
            </w:tcBorders>
            <w:shd w:val="clear" w:color="auto" w:fill="auto"/>
            <w:vAlign w:val="center"/>
            <w:hideMark/>
          </w:tcPr>
          <w:p w14:paraId="66FB4F76" w14:textId="607DEDF8" w:rsidR="0075282F" w:rsidRPr="0056750D" w:rsidRDefault="003D2436"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May</w:t>
            </w:r>
          </w:p>
        </w:tc>
        <w:tc>
          <w:tcPr>
            <w:tcW w:w="1647" w:type="dxa"/>
            <w:tcBorders>
              <w:top w:val="nil"/>
              <w:left w:val="nil"/>
              <w:bottom w:val="single" w:sz="4" w:space="0" w:color="auto"/>
              <w:right w:val="single" w:sz="4" w:space="0" w:color="auto"/>
            </w:tcBorders>
            <w:shd w:val="clear" w:color="auto" w:fill="auto"/>
            <w:vAlign w:val="center"/>
            <w:hideMark/>
          </w:tcPr>
          <w:p w14:paraId="52244452" w14:textId="77777777" w:rsidR="0075282F" w:rsidRPr="0056750D" w:rsidRDefault="0075282F" w:rsidP="00A3254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1560" w:type="dxa"/>
            <w:tcBorders>
              <w:top w:val="nil"/>
              <w:left w:val="nil"/>
              <w:bottom w:val="single" w:sz="4" w:space="0" w:color="auto"/>
              <w:right w:val="single" w:sz="4" w:space="0" w:color="auto"/>
            </w:tcBorders>
            <w:shd w:val="clear" w:color="auto" w:fill="auto"/>
            <w:vAlign w:val="center"/>
            <w:hideMark/>
          </w:tcPr>
          <w:p w14:paraId="545DF18D" w14:textId="0A4DADE7" w:rsidR="0075282F" w:rsidRPr="0056750D" w:rsidRDefault="003D2436"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June</w:t>
            </w:r>
          </w:p>
        </w:tc>
        <w:tc>
          <w:tcPr>
            <w:tcW w:w="1842" w:type="dxa"/>
            <w:tcBorders>
              <w:top w:val="nil"/>
              <w:left w:val="nil"/>
              <w:bottom w:val="single" w:sz="4" w:space="0" w:color="auto"/>
              <w:right w:val="single" w:sz="4" w:space="0" w:color="auto"/>
            </w:tcBorders>
            <w:shd w:val="clear" w:color="auto" w:fill="auto"/>
            <w:noWrap/>
            <w:vAlign w:val="bottom"/>
            <w:hideMark/>
          </w:tcPr>
          <w:p w14:paraId="3308A06A" w14:textId="675D0051" w:rsidR="0075282F" w:rsidRPr="0056750D" w:rsidRDefault="003D2436"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July</w:t>
            </w:r>
          </w:p>
        </w:tc>
        <w:tc>
          <w:tcPr>
            <w:tcW w:w="3119" w:type="dxa"/>
            <w:tcBorders>
              <w:top w:val="nil"/>
              <w:left w:val="nil"/>
              <w:bottom w:val="single" w:sz="4" w:space="0" w:color="auto"/>
              <w:right w:val="single" w:sz="4" w:space="0" w:color="auto"/>
            </w:tcBorders>
            <w:shd w:val="clear" w:color="auto" w:fill="auto"/>
            <w:noWrap/>
            <w:vAlign w:val="bottom"/>
            <w:hideMark/>
          </w:tcPr>
          <w:p w14:paraId="6CFED573" w14:textId="7D24D9A2" w:rsidR="0075282F" w:rsidRPr="0056750D" w:rsidRDefault="00E86E36"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 xml:space="preserve">September </w:t>
            </w:r>
          </w:p>
        </w:tc>
      </w:tr>
      <w:tr w:rsidR="00BA500D" w:rsidRPr="0056750D" w14:paraId="7B78012A" w14:textId="77777777" w:rsidTr="00BA500D">
        <w:trPr>
          <w:trHeight w:val="308"/>
        </w:trPr>
        <w:tc>
          <w:tcPr>
            <w:tcW w:w="1025" w:type="dxa"/>
            <w:tcBorders>
              <w:top w:val="nil"/>
              <w:left w:val="single" w:sz="4" w:space="0" w:color="auto"/>
              <w:bottom w:val="single" w:sz="4" w:space="0" w:color="auto"/>
              <w:right w:val="single" w:sz="4" w:space="0" w:color="auto"/>
            </w:tcBorders>
            <w:shd w:val="clear" w:color="auto" w:fill="FEDEEE"/>
            <w:vAlign w:val="center"/>
          </w:tcPr>
          <w:p w14:paraId="11AC6434" w14:textId="45D1A217" w:rsidR="00BA500D" w:rsidRDefault="00BA500D" w:rsidP="00BA500D">
            <w:pPr>
              <w:spacing w:after="0" w:line="240" w:lineRule="auto"/>
              <w:rPr>
                <w:rFonts w:ascii="Arial" w:eastAsia="Times New Roman" w:hAnsi="Arial" w:cs="Arial"/>
                <w:b/>
                <w:bCs/>
                <w:color w:val="002060"/>
                <w:sz w:val="24"/>
                <w:szCs w:val="24"/>
                <w:lang w:eastAsia="en-GB"/>
              </w:rPr>
            </w:pPr>
            <w:r>
              <w:rPr>
                <w:rFonts w:ascii="Arial" w:eastAsia="Times New Roman" w:hAnsi="Arial" w:cs="Arial"/>
                <w:b/>
                <w:bCs/>
                <w:color w:val="002060"/>
                <w:sz w:val="24"/>
                <w:szCs w:val="24"/>
                <w:lang w:eastAsia="en-GB"/>
              </w:rPr>
              <w:t>L</w:t>
            </w:r>
          </w:p>
        </w:tc>
        <w:tc>
          <w:tcPr>
            <w:tcW w:w="1498" w:type="dxa"/>
            <w:tcBorders>
              <w:top w:val="nil"/>
              <w:left w:val="nil"/>
              <w:bottom w:val="single" w:sz="4" w:space="0" w:color="auto"/>
              <w:right w:val="single" w:sz="4" w:space="0" w:color="auto"/>
            </w:tcBorders>
            <w:shd w:val="clear" w:color="auto" w:fill="auto"/>
            <w:vAlign w:val="center"/>
          </w:tcPr>
          <w:p w14:paraId="1D8CD8F6" w14:textId="30FA7F78" w:rsidR="00BA500D" w:rsidRPr="0056750D" w:rsidRDefault="00BA500D" w:rsidP="00BA500D">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PGT </w:t>
            </w:r>
            <w:r>
              <w:rPr>
                <w:rFonts w:ascii="Arial" w:eastAsia="Times New Roman" w:hAnsi="Arial" w:cs="Arial"/>
                <w:color w:val="002060"/>
                <w:sz w:val="24"/>
                <w:szCs w:val="24"/>
                <w:lang w:eastAsia="en-GB"/>
              </w:rPr>
              <w:t>P</w:t>
            </w:r>
            <w:r w:rsidRPr="0056750D">
              <w:rPr>
                <w:rFonts w:ascii="Arial" w:eastAsia="Times New Roman" w:hAnsi="Arial" w:cs="Arial"/>
                <w:color w:val="002060"/>
                <w:sz w:val="24"/>
                <w:szCs w:val="24"/>
                <w:lang w:eastAsia="en-GB"/>
              </w:rPr>
              <w:t>T</w:t>
            </w:r>
          </w:p>
        </w:tc>
        <w:tc>
          <w:tcPr>
            <w:tcW w:w="1495" w:type="dxa"/>
            <w:tcBorders>
              <w:top w:val="nil"/>
              <w:left w:val="nil"/>
              <w:bottom w:val="single" w:sz="4" w:space="0" w:color="auto"/>
              <w:right w:val="single" w:sz="4" w:space="0" w:color="auto"/>
            </w:tcBorders>
            <w:shd w:val="clear" w:color="auto" w:fill="auto"/>
            <w:vAlign w:val="center"/>
          </w:tcPr>
          <w:p w14:paraId="3F6C2671" w14:textId="057530C2" w:rsidR="00BA500D" w:rsidRDefault="00BA500D" w:rsidP="00BA500D">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May</w:t>
            </w:r>
          </w:p>
        </w:tc>
        <w:tc>
          <w:tcPr>
            <w:tcW w:w="1647" w:type="dxa"/>
            <w:tcBorders>
              <w:top w:val="nil"/>
              <w:left w:val="nil"/>
              <w:bottom w:val="single" w:sz="4" w:space="0" w:color="auto"/>
              <w:right w:val="single" w:sz="4" w:space="0" w:color="auto"/>
            </w:tcBorders>
            <w:shd w:val="clear" w:color="auto" w:fill="auto"/>
            <w:vAlign w:val="center"/>
          </w:tcPr>
          <w:p w14:paraId="330B850F" w14:textId="2F0F4E7D" w:rsidR="00BA500D" w:rsidRPr="0056750D" w:rsidRDefault="00BA500D" w:rsidP="00BA500D">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26</w:t>
            </w:r>
            <w:r w:rsidRPr="0056750D">
              <w:rPr>
                <w:rFonts w:ascii="Arial" w:eastAsia="Times New Roman" w:hAnsi="Arial" w:cs="Arial"/>
                <w:color w:val="002060"/>
                <w:sz w:val="24"/>
                <w:szCs w:val="24"/>
                <w:lang w:eastAsia="en-GB"/>
              </w:rPr>
              <w:t xml:space="preserve"> months</w:t>
            </w:r>
          </w:p>
        </w:tc>
        <w:tc>
          <w:tcPr>
            <w:tcW w:w="1560" w:type="dxa"/>
            <w:tcBorders>
              <w:top w:val="nil"/>
              <w:left w:val="nil"/>
              <w:bottom w:val="single" w:sz="4" w:space="0" w:color="auto"/>
              <w:right w:val="single" w:sz="4" w:space="0" w:color="auto"/>
            </w:tcBorders>
            <w:shd w:val="clear" w:color="auto" w:fill="auto"/>
            <w:vAlign w:val="center"/>
          </w:tcPr>
          <w:p w14:paraId="5BFC5947" w14:textId="4CA990CE" w:rsidR="00BA500D" w:rsidRDefault="00BA500D" w:rsidP="00BA500D">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June</w:t>
            </w:r>
          </w:p>
        </w:tc>
        <w:tc>
          <w:tcPr>
            <w:tcW w:w="1842" w:type="dxa"/>
            <w:tcBorders>
              <w:top w:val="nil"/>
              <w:left w:val="nil"/>
              <w:bottom w:val="single" w:sz="4" w:space="0" w:color="auto"/>
              <w:right w:val="single" w:sz="4" w:space="0" w:color="auto"/>
            </w:tcBorders>
            <w:shd w:val="clear" w:color="auto" w:fill="auto"/>
            <w:noWrap/>
            <w:vAlign w:val="bottom"/>
          </w:tcPr>
          <w:p w14:paraId="7AF9E7E9" w14:textId="20251245" w:rsidR="00BA500D" w:rsidRDefault="00BA500D" w:rsidP="00BA500D">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July</w:t>
            </w:r>
          </w:p>
        </w:tc>
        <w:tc>
          <w:tcPr>
            <w:tcW w:w="3119" w:type="dxa"/>
            <w:tcBorders>
              <w:top w:val="nil"/>
              <w:left w:val="nil"/>
              <w:bottom w:val="single" w:sz="4" w:space="0" w:color="auto"/>
              <w:right w:val="single" w:sz="4" w:space="0" w:color="auto"/>
            </w:tcBorders>
            <w:shd w:val="clear" w:color="auto" w:fill="auto"/>
            <w:noWrap/>
            <w:vAlign w:val="bottom"/>
          </w:tcPr>
          <w:p w14:paraId="6042BDCB" w14:textId="493A95F7" w:rsidR="00BA500D" w:rsidRDefault="00BA500D" w:rsidP="00BA500D">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 xml:space="preserve">September </w:t>
            </w:r>
          </w:p>
        </w:tc>
      </w:tr>
    </w:tbl>
    <w:p w14:paraId="5B52A439" w14:textId="77777777" w:rsidR="005D60CE" w:rsidRPr="0056750D" w:rsidRDefault="005D60CE" w:rsidP="005D60CE">
      <w:pPr>
        <w:rPr>
          <w:rFonts w:ascii="Arial" w:hAnsi="Arial" w:cs="Arial"/>
          <w:color w:val="002060"/>
          <w:sz w:val="24"/>
          <w:szCs w:val="24"/>
        </w:rPr>
      </w:pPr>
    </w:p>
    <w:p w14:paraId="0C72F70D" w14:textId="6766C078" w:rsidR="005D60CE" w:rsidRPr="0056750D" w:rsidRDefault="005D60CE" w:rsidP="005D60CE">
      <w:pPr>
        <w:pStyle w:val="ListParagraph"/>
        <w:numPr>
          <w:ilvl w:val="0"/>
          <w:numId w:val="13"/>
        </w:numPr>
        <w:rPr>
          <w:rFonts w:ascii="Arial" w:hAnsi="Arial" w:cs="Arial"/>
          <w:b/>
          <w:bCs/>
          <w:color w:val="002060"/>
          <w:sz w:val="24"/>
          <w:szCs w:val="24"/>
        </w:rPr>
      </w:pPr>
      <w:r w:rsidRPr="0056750D">
        <w:rPr>
          <w:rFonts w:ascii="Arial" w:hAnsi="Arial" w:cs="Arial"/>
          <w:b/>
          <w:bCs/>
          <w:color w:val="002060"/>
          <w:sz w:val="24"/>
          <w:szCs w:val="24"/>
        </w:rPr>
        <w:t xml:space="preserve">PGT courses with 6 month placement (including Distance Learning). </w:t>
      </w:r>
      <w:r w:rsidRPr="0056750D">
        <w:rPr>
          <w:rFonts w:ascii="Arial" w:hAnsi="Arial" w:cs="Arial"/>
          <w:color w:val="002060"/>
          <w:sz w:val="24"/>
          <w:szCs w:val="24"/>
        </w:rPr>
        <w:t xml:space="preserve">Please use model </w:t>
      </w:r>
      <w:r w:rsidR="00DB06D4">
        <w:rPr>
          <w:rFonts w:ascii="Arial" w:hAnsi="Arial" w:cs="Arial"/>
          <w:color w:val="002060"/>
          <w:sz w:val="24"/>
          <w:szCs w:val="24"/>
        </w:rPr>
        <w:t>4</w:t>
      </w:r>
      <w:r w:rsidR="00794243">
        <w:rPr>
          <w:rFonts w:ascii="Arial" w:hAnsi="Arial" w:cs="Arial"/>
          <w:color w:val="002060"/>
          <w:sz w:val="24"/>
          <w:szCs w:val="24"/>
        </w:rPr>
        <w:t>b</w:t>
      </w:r>
      <w:r w:rsidRPr="0056750D">
        <w:rPr>
          <w:rFonts w:ascii="Arial" w:hAnsi="Arial" w:cs="Arial"/>
          <w:color w:val="002060"/>
          <w:sz w:val="24"/>
          <w:szCs w:val="24"/>
        </w:rPr>
        <w:t xml:space="preserve">) but adapt with placement window if structure </w:t>
      </w:r>
      <w:r w:rsidR="00DB06D4">
        <w:rPr>
          <w:rFonts w:ascii="Arial" w:hAnsi="Arial" w:cs="Arial"/>
          <w:color w:val="002060"/>
          <w:sz w:val="24"/>
          <w:szCs w:val="24"/>
        </w:rPr>
        <w:t>4</w:t>
      </w:r>
      <w:r w:rsidRPr="0056750D">
        <w:rPr>
          <w:rFonts w:ascii="Arial" w:hAnsi="Arial" w:cs="Arial"/>
          <w:color w:val="002060"/>
          <w:sz w:val="24"/>
          <w:szCs w:val="24"/>
        </w:rPr>
        <w:t>a</w:t>
      </w:r>
      <w:r w:rsidR="002E7332">
        <w:rPr>
          <w:rFonts w:ascii="Arial" w:hAnsi="Arial" w:cs="Arial"/>
          <w:color w:val="002060"/>
          <w:sz w:val="24"/>
          <w:szCs w:val="24"/>
        </w:rPr>
        <w:t>)</w:t>
      </w:r>
      <w:r w:rsidRPr="0056750D">
        <w:rPr>
          <w:rFonts w:ascii="Arial" w:hAnsi="Arial" w:cs="Arial"/>
          <w:color w:val="002060"/>
          <w:sz w:val="24"/>
          <w:szCs w:val="24"/>
        </w:rPr>
        <w:t xml:space="preserve"> is more applicable due to </w:t>
      </w:r>
      <w:r w:rsidR="00DB06D4">
        <w:rPr>
          <w:rFonts w:ascii="Arial" w:hAnsi="Arial" w:cs="Arial"/>
          <w:color w:val="002060"/>
          <w:sz w:val="24"/>
          <w:szCs w:val="24"/>
        </w:rPr>
        <w:t>block-based</w:t>
      </w:r>
      <w:r w:rsidRPr="0056750D">
        <w:rPr>
          <w:rFonts w:ascii="Arial" w:hAnsi="Arial" w:cs="Arial"/>
          <w:color w:val="002060"/>
          <w:sz w:val="24"/>
          <w:szCs w:val="24"/>
        </w:rPr>
        <w:t xml:space="preserve"> modules. </w:t>
      </w:r>
    </w:p>
    <w:p w14:paraId="3AE8C4A4" w14:textId="6F27DB6E" w:rsidR="005D60CE" w:rsidRDefault="005D60CE" w:rsidP="005D60CE">
      <w:pPr>
        <w:pStyle w:val="ListParagraph"/>
        <w:rPr>
          <w:rFonts w:ascii="Arial" w:hAnsi="Arial" w:cs="Arial"/>
          <w:color w:val="FF0000"/>
          <w:sz w:val="24"/>
          <w:szCs w:val="24"/>
        </w:rPr>
      </w:pPr>
    </w:p>
    <w:tbl>
      <w:tblPr>
        <w:tblW w:w="14170" w:type="dxa"/>
        <w:tblLayout w:type="fixed"/>
        <w:tblLook w:val="04A0" w:firstRow="1" w:lastRow="0" w:firstColumn="1" w:lastColumn="0" w:noHBand="0" w:noVBand="1"/>
      </w:tblPr>
      <w:tblGrid>
        <w:gridCol w:w="1091"/>
        <w:gridCol w:w="1577"/>
        <w:gridCol w:w="1390"/>
        <w:gridCol w:w="1617"/>
        <w:gridCol w:w="1975"/>
        <w:gridCol w:w="1417"/>
        <w:gridCol w:w="1701"/>
        <w:gridCol w:w="1418"/>
        <w:gridCol w:w="1984"/>
      </w:tblGrid>
      <w:tr w:rsidR="005D60CE" w:rsidRPr="0056750D" w14:paraId="5956A6D0" w14:textId="77777777" w:rsidTr="00A32545">
        <w:trPr>
          <w:trHeight w:val="1200"/>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55A8"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Model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C8AE33A"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Mode of Study (Including DL)</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73BEFB4"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Course Start Month</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716798BD"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Length before Main CAB Progression</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2E5B8E63"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First CAB</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722C08"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Month for Resit CAB</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0FEDFE"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Month for Placement Submission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2A273B"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 xml:space="preserve">Month for Award CAB with Placement ONLY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E2FC2F3" w14:textId="77777777" w:rsidR="005D60CE" w:rsidRPr="0056750D" w:rsidRDefault="005D60CE" w:rsidP="00A32545">
            <w:pPr>
              <w:spacing w:after="0" w:line="240" w:lineRule="auto"/>
              <w:rPr>
                <w:rFonts w:ascii="Arial" w:eastAsia="Times New Roman" w:hAnsi="Arial" w:cs="Arial"/>
                <w:b/>
                <w:bCs/>
                <w:color w:val="002060"/>
                <w:sz w:val="24"/>
                <w:szCs w:val="24"/>
                <w:lang w:eastAsia="en-GB"/>
              </w:rPr>
            </w:pPr>
            <w:r w:rsidRPr="0056750D">
              <w:rPr>
                <w:rFonts w:ascii="Arial" w:eastAsia="Times New Roman" w:hAnsi="Arial" w:cs="Arial"/>
                <w:b/>
                <w:bCs/>
                <w:color w:val="002060"/>
                <w:sz w:val="24"/>
                <w:szCs w:val="24"/>
                <w:lang w:eastAsia="en-GB"/>
              </w:rPr>
              <w:t>Expected Month for Mid-Point Award ONLY CAB Window *NEW</w:t>
            </w:r>
          </w:p>
        </w:tc>
      </w:tr>
      <w:tr w:rsidR="005D60CE" w:rsidRPr="0056750D" w14:paraId="1703CC14" w14:textId="77777777" w:rsidTr="00511746">
        <w:trPr>
          <w:trHeight w:val="699"/>
        </w:trPr>
        <w:tc>
          <w:tcPr>
            <w:tcW w:w="1091" w:type="dxa"/>
            <w:tcBorders>
              <w:top w:val="nil"/>
              <w:left w:val="single" w:sz="4" w:space="0" w:color="auto"/>
              <w:bottom w:val="single" w:sz="4" w:space="0" w:color="auto"/>
              <w:right w:val="single" w:sz="4" w:space="0" w:color="auto"/>
            </w:tcBorders>
            <w:shd w:val="clear" w:color="auto" w:fill="FFFF00"/>
            <w:vAlign w:val="center"/>
            <w:hideMark/>
          </w:tcPr>
          <w:p w14:paraId="6C4A5ECA" w14:textId="2E17C7A0" w:rsidR="005D60CE" w:rsidRPr="0056750D" w:rsidRDefault="00511746" w:rsidP="00A32545">
            <w:pPr>
              <w:spacing w:after="0" w:line="240" w:lineRule="auto"/>
              <w:rPr>
                <w:rFonts w:ascii="Arial" w:eastAsia="Times New Roman" w:hAnsi="Arial" w:cs="Arial"/>
                <w:b/>
                <w:bCs/>
                <w:color w:val="002060"/>
                <w:sz w:val="24"/>
                <w:szCs w:val="24"/>
                <w:lang w:eastAsia="en-GB"/>
              </w:rPr>
            </w:pPr>
            <w:r>
              <w:rPr>
                <w:rFonts w:ascii="Arial" w:eastAsia="Times New Roman" w:hAnsi="Arial" w:cs="Arial"/>
                <w:b/>
                <w:bCs/>
                <w:color w:val="002060"/>
                <w:sz w:val="24"/>
                <w:szCs w:val="24"/>
                <w:lang w:eastAsia="en-GB"/>
              </w:rPr>
              <w:t>M</w:t>
            </w:r>
          </w:p>
        </w:tc>
        <w:tc>
          <w:tcPr>
            <w:tcW w:w="1577" w:type="dxa"/>
            <w:tcBorders>
              <w:top w:val="nil"/>
              <w:left w:val="nil"/>
              <w:bottom w:val="single" w:sz="4" w:space="0" w:color="auto"/>
              <w:right w:val="single" w:sz="4" w:space="0" w:color="auto"/>
            </w:tcBorders>
            <w:shd w:val="clear" w:color="auto" w:fill="auto"/>
            <w:vAlign w:val="center"/>
            <w:hideMark/>
          </w:tcPr>
          <w:p w14:paraId="7C23546E" w14:textId="77777777" w:rsidR="005D60CE" w:rsidRPr="0056750D" w:rsidRDefault="005D60CE" w:rsidP="00A3254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PGT FT with 6 month placement</w:t>
            </w:r>
          </w:p>
        </w:tc>
        <w:tc>
          <w:tcPr>
            <w:tcW w:w="1390" w:type="dxa"/>
            <w:tcBorders>
              <w:top w:val="nil"/>
              <w:left w:val="nil"/>
              <w:bottom w:val="single" w:sz="4" w:space="0" w:color="auto"/>
              <w:right w:val="single" w:sz="4" w:space="0" w:color="auto"/>
            </w:tcBorders>
            <w:shd w:val="clear" w:color="auto" w:fill="auto"/>
            <w:vAlign w:val="center"/>
            <w:hideMark/>
          </w:tcPr>
          <w:p w14:paraId="726AF346" w14:textId="2801CC04" w:rsidR="005D60CE" w:rsidRPr="0056750D" w:rsidRDefault="002C0279"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May</w:t>
            </w:r>
          </w:p>
        </w:tc>
        <w:tc>
          <w:tcPr>
            <w:tcW w:w="1617" w:type="dxa"/>
            <w:tcBorders>
              <w:top w:val="nil"/>
              <w:left w:val="nil"/>
              <w:bottom w:val="single" w:sz="4" w:space="0" w:color="auto"/>
              <w:right w:val="single" w:sz="4" w:space="0" w:color="auto"/>
            </w:tcBorders>
            <w:shd w:val="clear" w:color="auto" w:fill="auto"/>
            <w:vAlign w:val="center"/>
            <w:hideMark/>
          </w:tcPr>
          <w:p w14:paraId="0C03B341" w14:textId="77777777" w:rsidR="005D60CE" w:rsidRPr="0056750D" w:rsidRDefault="005D60CE" w:rsidP="00A3254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13 months</w:t>
            </w:r>
          </w:p>
        </w:tc>
        <w:tc>
          <w:tcPr>
            <w:tcW w:w="1975" w:type="dxa"/>
            <w:tcBorders>
              <w:top w:val="nil"/>
              <w:left w:val="nil"/>
              <w:bottom w:val="single" w:sz="4" w:space="0" w:color="auto"/>
              <w:right w:val="single" w:sz="4" w:space="0" w:color="auto"/>
            </w:tcBorders>
            <w:shd w:val="clear" w:color="auto" w:fill="auto"/>
            <w:vAlign w:val="center"/>
            <w:hideMark/>
          </w:tcPr>
          <w:p w14:paraId="05006A9B" w14:textId="74BFAAF8" w:rsidR="005D60CE" w:rsidRPr="0056750D" w:rsidRDefault="000A12B3"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June</w:t>
            </w:r>
          </w:p>
          <w:p w14:paraId="7C06734D" w14:textId="77777777" w:rsidR="005D60CE" w:rsidRPr="0056750D" w:rsidRDefault="005D60CE" w:rsidP="00A32545">
            <w:pPr>
              <w:pStyle w:val="ListParagraph"/>
              <w:numPr>
                <w:ilvl w:val="0"/>
                <w:numId w:val="3"/>
              </w:numPr>
              <w:rPr>
                <w:rFonts w:ascii="Arial" w:hAnsi="Arial" w:cs="Arial"/>
                <w:color w:val="002060"/>
                <w:sz w:val="24"/>
                <w:szCs w:val="24"/>
              </w:rPr>
            </w:pPr>
            <w:r w:rsidRPr="0056750D">
              <w:rPr>
                <w:rFonts w:ascii="Arial" w:hAnsi="Arial" w:cs="Arial"/>
                <w:color w:val="002060"/>
                <w:sz w:val="24"/>
                <w:szCs w:val="24"/>
              </w:rPr>
              <w:t>Progress to placement</w:t>
            </w:r>
          </w:p>
          <w:p w14:paraId="1E825D9E" w14:textId="77777777" w:rsidR="005D60CE" w:rsidRPr="0056750D" w:rsidRDefault="005D60CE" w:rsidP="00A32545">
            <w:pPr>
              <w:pStyle w:val="ListParagraph"/>
              <w:numPr>
                <w:ilvl w:val="0"/>
                <w:numId w:val="3"/>
              </w:numPr>
              <w:rPr>
                <w:rFonts w:ascii="Arial" w:hAnsi="Arial" w:cs="Arial"/>
                <w:color w:val="002060"/>
                <w:sz w:val="24"/>
                <w:szCs w:val="24"/>
              </w:rPr>
            </w:pPr>
            <w:r w:rsidRPr="0056750D">
              <w:rPr>
                <w:rFonts w:ascii="Arial" w:hAnsi="Arial" w:cs="Arial"/>
                <w:color w:val="002060"/>
                <w:sz w:val="24"/>
                <w:szCs w:val="24"/>
              </w:rPr>
              <w:t>Refers / defers</w:t>
            </w:r>
          </w:p>
          <w:p w14:paraId="0A4E27A1" w14:textId="77777777" w:rsidR="005D60CE" w:rsidRPr="0056750D" w:rsidRDefault="005D60CE" w:rsidP="00A32545">
            <w:pPr>
              <w:spacing w:after="0" w:line="240" w:lineRule="auto"/>
              <w:rPr>
                <w:rFonts w:ascii="Arial" w:eastAsia="Times New Roman" w:hAnsi="Arial" w:cs="Arial"/>
                <w:color w:val="002060"/>
                <w:sz w:val="24"/>
                <w:szCs w:val="24"/>
                <w:lang w:eastAsia="en-GB"/>
              </w:rPr>
            </w:pPr>
            <w:r w:rsidRPr="0056750D">
              <w:rPr>
                <w:rFonts w:ascii="Arial" w:eastAsia="Times New Roman" w:hAnsi="Arial" w:cs="Arial"/>
                <w:color w:val="002060"/>
                <w:sz w:val="24"/>
                <w:szCs w:val="24"/>
                <w:lang w:eastAsia="en-GB"/>
              </w:rPr>
              <w:t xml:space="preserve">(can also award MSc without placement at this point). </w:t>
            </w:r>
          </w:p>
        </w:tc>
        <w:tc>
          <w:tcPr>
            <w:tcW w:w="1417" w:type="dxa"/>
            <w:tcBorders>
              <w:top w:val="nil"/>
              <w:left w:val="nil"/>
              <w:bottom w:val="single" w:sz="4" w:space="0" w:color="auto"/>
              <w:right w:val="single" w:sz="4" w:space="0" w:color="auto"/>
            </w:tcBorders>
            <w:shd w:val="clear" w:color="auto" w:fill="auto"/>
            <w:vAlign w:val="center"/>
            <w:hideMark/>
          </w:tcPr>
          <w:p w14:paraId="73530BEC" w14:textId="0803F6EE" w:rsidR="005D60CE" w:rsidRPr="0056750D" w:rsidRDefault="000A12B3"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July</w:t>
            </w:r>
          </w:p>
        </w:tc>
        <w:tc>
          <w:tcPr>
            <w:tcW w:w="1701" w:type="dxa"/>
            <w:tcBorders>
              <w:top w:val="nil"/>
              <w:left w:val="nil"/>
              <w:bottom w:val="single" w:sz="4" w:space="0" w:color="auto"/>
              <w:right w:val="single" w:sz="4" w:space="0" w:color="auto"/>
            </w:tcBorders>
            <w:shd w:val="clear" w:color="auto" w:fill="auto"/>
            <w:vAlign w:val="center"/>
            <w:hideMark/>
          </w:tcPr>
          <w:p w14:paraId="53FD6507" w14:textId="17F71F97" w:rsidR="005D60CE" w:rsidRPr="0056750D" w:rsidRDefault="000A12B3"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January</w:t>
            </w:r>
          </w:p>
        </w:tc>
        <w:tc>
          <w:tcPr>
            <w:tcW w:w="1418" w:type="dxa"/>
            <w:tcBorders>
              <w:top w:val="nil"/>
              <w:left w:val="nil"/>
              <w:bottom w:val="single" w:sz="4" w:space="0" w:color="auto"/>
              <w:right w:val="single" w:sz="4" w:space="0" w:color="auto"/>
            </w:tcBorders>
            <w:shd w:val="clear" w:color="auto" w:fill="auto"/>
            <w:vAlign w:val="center"/>
            <w:hideMark/>
          </w:tcPr>
          <w:p w14:paraId="3B19A6F8" w14:textId="3266DA4B" w:rsidR="005D60CE" w:rsidRPr="0056750D" w:rsidRDefault="000A12B3"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 xml:space="preserve">February </w:t>
            </w:r>
          </w:p>
        </w:tc>
        <w:tc>
          <w:tcPr>
            <w:tcW w:w="1984" w:type="dxa"/>
            <w:tcBorders>
              <w:top w:val="nil"/>
              <w:left w:val="nil"/>
              <w:bottom w:val="single" w:sz="4" w:space="0" w:color="auto"/>
              <w:right w:val="single" w:sz="4" w:space="0" w:color="auto"/>
            </w:tcBorders>
            <w:shd w:val="clear" w:color="auto" w:fill="auto"/>
            <w:noWrap/>
            <w:vAlign w:val="center"/>
            <w:hideMark/>
          </w:tcPr>
          <w:p w14:paraId="6227415F" w14:textId="4BB9E2F5" w:rsidR="005D60CE" w:rsidRPr="0056750D" w:rsidRDefault="000A12B3" w:rsidP="00A32545">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September</w:t>
            </w:r>
          </w:p>
        </w:tc>
      </w:tr>
    </w:tbl>
    <w:p w14:paraId="78D8A7FA" w14:textId="77777777" w:rsidR="006E1B8A" w:rsidRPr="00794243" w:rsidRDefault="006E1B8A" w:rsidP="00794243">
      <w:pPr>
        <w:rPr>
          <w:rFonts w:ascii="Arial" w:hAnsi="Arial" w:cs="Arial"/>
          <w:color w:val="FF0000"/>
          <w:sz w:val="24"/>
          <w:szCs w:val="24"/>
        </w:rPr>
      </w:pPr>
    </w:p>
    <w:sectPr w:rsidR="006E1B8A" w:rsidRPr="00794243" w:rsidSect="00CB57A4">
      <w:headerReference w:type="default" r:id="rId12"/>
      <w:pgSz w:w="16838" w:h="11906" w:orient="landscape"/>
      <w:pgMar w:top="1440" w:right="82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ACDD" w14:textId="77777777" w:rsidR="001713CB" w:rsidRDefault="001713CB" w:rsidP="00B115FA">
      <w:pPr>
        <w:spacing w:after="0" w:line="240" w:lineRule="auto"/>
      </w:pPr>
      <w:r>
        <w:separator/>
      </w:r>
    </w:p>
  </w:endnote>
  <w:endnote w:type="continuationSeparator" w:id="0">
    <w:p w14:paraId="501EDA20" w14:textId="77777777" w:rsidR="001713CB" w:rsidRDefault="001713CB" w:rsidP="00B115FA">
      <w:pPr>
        <w:spacing w:after="0" w:line="240" w:lineRule="auto"/>
      </w:pPr>
      <w:r>
        <w:continuationSeparator/>
      </w:r>
    </w:p>
  </w:endnote>
  <w:endnote w:type="continuationNotice" w:id="1">
    <w:p w14:paraId="67B7594B" w14:textId="77777777" w:rsidR="001713CB" w:rsidRDefault="00171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822F" w14:textId="77777777" w:rsidR="001713CB" w:rsidRDefault="001713CB" w:rsidP="00B115FA">
      <w:pPr>
        <w:spacing w:after="0" w:line="240" w:lineRule="auto"/>
      </w:pPr>
      <w:r>
        <w:separator/>
      </w:r>
    </w:p>
  </w:footnote>
  <w:footnote w:type="continuationSeparator" w:id="0">
    <w:p w14:paraId="3B4AC46E" w14:textId="77777777" w:rsidR="001713CB" w:rsidRDefault="001713CB" w:rsidP="00B115FA">
      <w:pPr>
        <w:spacing w:after="0" w:line="240" w:lineRule="auto"/>
      </w:pPr>
      <w:r>
        <w:continuationSeparator/>
      </w:r>
    </w:p>
  </w:footnote>
  <w:footnote w:type="continuationNotice" w:id="1">
    <w:p w14:paraId="49A5E87E" w14:textId="77777777" w:rsidR="001713CB" w:rsidRDefault="00171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02C" w14:textId="77CB04E3" w:rsidR="00B115FA" w:rsidRPr="0056750D" w:rsidRDefault="00CB57A4" w:rsidP="0056750D">
    <w:pPr>
      <w:pStyle w:val="Header"/>
      <w:jc w:val="right"/>
      <w:rPr>
        <w:rFonts w:ascii="Arial" w:hAnsi="Arial" w:cs="Arial"/>
        <w:b/>
        <w:bCs/>
        <w:color w:val="1F4E79" w:themeColor="accent1" w:themeShade="80"/>
        <w:sz w:val="20"/>
        <w:szCs w:val="20"/>
      </w:rPr>
    </w:pPr>
    <w:r>
      <w:rPr>
        <w:rFonts w:ascii="Arial" w:hAnsi="Arial" w:cs="Arial"/>
        <w:b/>
        <w:bCs/>
        <w:color w:val="1F4E79" w:themeColor="accent1" w:themeShade="80"/>
        <w:sz w:val="20"/>
        <w:szCs w:val="20"/>
      </w:rPr>
      <w:t xml:space="preserve">Updated </w:t>
    </w:r>
    <w:r w:rsidR="0056750D">
      <w:rPr>
        <w:rFonts w:ascii="Arial" w:hAnsi="Arial" w:cs="Arial"/>
        <w:b/>
        <w:bCs/>
        <w:color w:val="1F4E79" w:themeColor="accent1" w:themeShade="80"/>
        <w:sz w:val="20"/>
        <w:szCs w:val="20"/>
      </w:rPr>
      <w:t>J</w:t>
    </w:r>
    <w:r w:rsidR="00033591">
      <w:rPr>
        <w:rFonts w:ascii="Arial" w:hAnsi="Arial" w:cs="Arial"/>
        <w:b/>
        <w:bCs/>
        <w:color w:val="1F4E79" w:themeColor="accent1" w:themeShade="80"/>
        <w:sz w:val="20"/>
        <w:szCs w:val="20"/>
      </w:rPr>
      <w:t>anuary 2024</w:t>
    </w:r>
  </w:p>
  <w:p w14:paraId="4D913445" w14:textId="39D23894" w:rsidR="0056750D" w:rsidRPr="00033591" w:rsidRDefault="0056750D" w:rsidP="0056750D">
    <w:pPr>
      <w:pStyle w:val="Header"/>
      <w:jc w:val="right"/>
      <w:rPr>
        <w:rFonts w:ascii="Arial" w:hAnsi="Arial" w:cs="Arial"/>
        <w:color w:val="1F4E79" w:themeColor="accent1" w:themeShade="80"/>
        <w:sz w:val="20"/>
        <w:szCs w:val="20"/>
      </w:rPr>
    </w:pPr>
    <w:r w:rsidRPr="00033591">
      <w:rPr>
        <w:rFonts w:ascii="Arial" w:hAnsi="Arial" w:cs="Arial"/>
        <w:color w:val="1F4E79" w:themeColor="accent1" w:themeShade="80"/>
        <w:sz w:val="20"/>
        <w:szCs w:val="20"/>
      </w:rPr>
      <w:t>Fran Hinewright</w:t>
    </w:r>
    <w:r w:rsidR="00033591" w:rsidRPr="00033591">
      <w:rPr>
        <w:rFonts w:ascii="Arial" w:hAnsi="Arial" w:cs="Arial"/>
        <w:color w:val="1F4E79" w:themeColor="accent1" w:themeShade="80"/>
        <w:sz w:val="20"/>
        <w:szCs w:val="20"/>
      </w:rPr>
      <w:t>, 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9EE"/>
    <w:multiLevelType w:val="hybridMultilevel"/>
    <w:tmpl w:val="EC205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A2C68"/>
    <w:multiLevelType w:val="hybridMultilevel"/>
    <w:tmpl w:val="B8F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81A88"/>
    <w:multiLevelType w:val="hybridMultilevel"/>
    <w:tmpl w:val="EC205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3A5F2D"/>
    <w:multiLevelType w:val="hybridMultilevel"/>
    <w:tmpl w:val="0E32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64A35"/>
    <w:multiLevelType w:val="hybridMultilevel"/>
    <w:tmpl w:val="3402A9B4"/>
    <w:lvl w:ilvl="0" w:tplc="119609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6F5B9F"/>
    <w:multiLevelType w:val="hybridMultilevel"/>
    <w:tmpl w:val="51A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911F1"/>
    <w:multiLevelType w:val="hybridMultilevel"/>
    <w:tmpl w:val="EC205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CB2DB3"/>
    <w:multiLevelType w:val="hybridMultilevel"/>
    <w:tmpl w:val="F5F0B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5927BB"/>
    <w:multiLevelType w:val="hybridMultilevel"/>
    <w:tmpl w:val="F9D0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C662D"/>
    <w:multiLevelType w:val="hybridMultilevel"/>
    <w:tmpl w:val="47BC4B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92A8F"/>
    <w:multiLevelType w:val="hybridMultilevel"/>
    <w:tmpl w:val="655CDF80"/>
    <w:lvl w:ilvl="0" w:tplc="48787D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C2160"/>
    <w:multiLevelType w:val="hybridMultilevel"/>
    <w:tmpl w:val="655CDF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0624E1"/>
    <w:multiLevelType w:val="hybridMultilevel"/>
    <w:tmpl w:val="EC20511A"/>
    <w:lvl w:ilvl="0" w:tplc="34CC06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14B82"/>
    <w:multiLevelType w:val="hybridMultilevel"/>
    <w:tmpl w:val="EA4A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413875">
    <w:abstractNumId w:val="13"/>
  </w:num>
  <w:num w:numId="2" w16cid:durableId="1797797161">
    <w:abstractNumId w:val="3"/>
  </w:num>
  <w:num w:numId="3" w16cid:durableId="273441129">
    <w:abstractNumId w:val="7"/>
  </w:num>
  <w:num w:numId="4" w16cid:durableId="529035001">
    <w:abstractNumId w:val="12"/>
  </w:num>
  <w:num w:numId="5" w16cid:durableId="352729993">
    <w:abstractNumId w:val="0"/>
  </w:num>
  <w:num w:numId="6" w16cid:durableId="2082822550">
    <w:abstractNumId w:val="2"/>
  </w:num>
  <w:num w:numId="7" w16cid:durableId="623274112">
    <w:abstractNumId w:val="8"/>
  </w:num>
  <w:num w:numId="8" w16cid:durableId="1995639057">
    <w:abstractNumId w:val="1"/>
  </w:num>
  <w:num w:numId="9" w16cid:durableId="405615886">
    <w:abstractNumId w:val="5"/>
  </w:num>
  <w:num w:numId="10" w16cid:durableId="1589390642">
    <w:abstractNumId w:val="4"/>
  </w:num>
  <w:num w:numId="11" w16cid:durableId="2099281455">
    <w:abstractNumId w:val="6"/>
  </w:num>
  <w:num w:numId="12" w16cid:durableId="1994674999">
    <w:abstractNumId w:val="9"/>
  </w:num>
  <w:num w:numId="13" w16cid:durableId="407118770">
    <w:abstractNumId w:val="10"/>
  </w:num>
  <w:num w:numId="14" w16cid:durableId="627710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0B"/>
    <w:rsid w:val="00000232"/>
    <w:rsid w:val="00004EB5"/>
    <w:rsid w:val="000147FE"/>
    <w:rsid w:val="00033591"/>
    <w:rsid w:val="00034EE9"/>
    <w:rsid w:val="00035346"/>
    <w:rsid w:val="000442BB"/>
    <w:rsid w:val="000623AA"/>
    <w:rsid w:val="000641F2"/>
    <w:rsid w:val="00082768"/>
    <w:rsid w:val="0008508A"/>
    <w:rsid w:val="000973FB"/>
    <w:rsid w:val="000A12B3"/>
    <w:rsid w:val="000A21C4"/>
    <w:rsid w:val="000A281E"/>
    <w:rsid w:val="000B099D"/>
    <w:rsid w:val="000C556C"/>
    <w:rsid w:val="000C68B6"/>
    <w:rsid w:val="0013390C"/>
    <w:rsid w:val="00143FFE"/>
    <w:rsid w:val="00146216"/>
    <w:rsid w:val="001474C3"/>
    <w:rsid w:val="00147A37"/>
    <w:rsid w:val="001502B7"/>
    <w:rsid w:val="00151D7F"/>
    <w:rsid w:val="001713CB"/>
    <w:rsid w:val="001727BA"/>
    <w:rsid w:val="00175DBE"/>
    <w:rsid w:val="00181B23"/>
    <w:rsid w:val="001833B5"/>
    <w:rsid w:val="001907A2"/>
    <w:rsid w:val="001A0AD7"/>
    <w:rsid w:val="001C5D95"/>
    <w:rsid w:val="001E17DF"/>
    <w:rsid w:val="001E3560"/>
    <w:rsid w:val="00203E38"/>
    <w:rsid w:val="0021483D"/>
    <w:rsid w:val="00233C4D"/>
    <w:rsid w:val="00240E47"/>
    <w:rsid w:val="00244146"/>
    <w:rsid w:val="00271AA8"/>
    <w:rsid w:val="00292539"/>
    <w:rsid w:val="002C010E"/>
    <w:rsid w:val="002C0279"/>
    <w:rsid w:val="002C2EC2"/>
    <w:rsid w:val="002D1228"/>
    <w:rsid w:val="002D647A"/>
    <w:rsid w:val="002E7332"/>
    <w:rsid w:val="0030488D"/>
    <w:rsid w:val="00311EEF"/>
    <w:rsid w:val="0034394A"/>
    <w:rsid w:val="00346EF1"/>
    <w:rsid w:val="003723C6"/>
    <w:rsid w:val="003A0280"/>
    <w:rsid w:val="003A1140"/>
    <w:rsid w:val="003B3FA4"/>
    <w:rsid w:val="003B75B3"/>
    <w:rsid w:val="003D2436"/>
    <w:rsid w:val="003D495B"/>
    <w:rsid w:val="004060F7"/>
    <w:rsid w:val="004436C3"/>
    <w:rsid w:val="00485E77"/>
    <w:rsid w:val="00493049"/>
    <w:rsid w:val="00496835"/>
    <w:rsid w:val="004A2E8C"/>
    <w:rsid w:val="004C1C67"/>
    <w:rsid w:val="004F763B"/>
    <w:rsid w:val="00500FE1"/>
    <w:rsid w:val="005053DB"/>
    <w:rsid w:val="0051089A"/>
    <w:rsid w:val="00511746"/>
    <w:rsid w:val="0051548E"/>
    <w:rsid w:val="00527B78"/>
    <w:rsid w:val="00527EEC"/>
    <w:rsid w:val="0053386A"/>
    <w:rsid w:val="00553680"/>
    <w:rsid w:val="0056750D"/>
    <w:rsid w:val="005D60CE"/>
    <w:rsid w:val="0060459E"/>
    <w:rsid w:val="00630451"/>
    <w:rsid w:val="0063280C"/>
    <w:rsid w:val="00644A11"/>
    <w:rsid w:val="006655F6"/>
    <w:rsid w:val="00686F2D"/>
    <w:rsid w:val="006A0B51"/>
    <w:rsid w:val="006A2256"/>
    <w:rsid w:val="006A3456"/>
    <w:rsid w:val="006B07D5"/>
    <w:rsid w:val="006B1899"/>
    <w:rsid w:val="006B32A7"/>
    <w:rsid w:val="006B5830"/>
    <w:rsid w:val="006D6939"/>
    <w:rsid w:val="006E0A84"/>
    <w:rsid w:val="006E1B8A"/>
    <w:rsid w:val="006E58DD"/>
    <w:rsid w:val="006E760B"/>
    <w:rsid w:val="006F3371"/>
    <w:rsid w:val="006F7556"/>
    <w:rsid w:val="006F75F2"/>
    <w:rsid w:val="00714845"/>
    <w:rsid w:val="0073453C"/>
    <w:rsid w:val="007359F6"/>
    <w:rsid w:val="007525D5"/>
    <w:rsid w:val="0075282F"/>
    <w:rsid w:val="007607B2"/>
    <w:rsid w:val="00794243"/>
    <w:rsid w:val="007A1C5F"/>
    <w:rsid w:val="007A5167"/>
    <w:rsid w:val="007C5C41"/>
    <w:rsid w:val="007D5BA8"/>
    <w:rsid w:val="007F08E2"/>
    <w:rsid w:val="00816F97"/>
    <w:rsid w:val="008303FB"/>
    <w:rsid w:val="00866EAA"/>
    <w:rsid w:val="008754B4"/>
    <w:rsid w:val="00892957"/>
    <w:rsid w:val="008B4A7C"/>
    <w:rsid w:val="008C2502"/>
    <w:rsid w:val="008C74E2"/>
    <w:rsid w:val="008D0A01"/>
    <w:rsid w:val="008D4B68"/>
    <w:rsid w:val="008F2B7F"/>
    <w:rsid w:val="008F4173"/>
    <w:rsid w:val="008F6848"/>
    <w:rsid w:val="009045B2"/>
    <w:rsid w:val="009154CF"/>
    <w:rsid w:val="00924192"/>
    <w:rsid w:val="0093190C"/>
    <w:rsid w:val="00934125"/>
    <w:rsid w:val="009403F0"/>
    <w:rsid w:val="00981255"/>
    <w:rsid w:val="00983836"/>
    <w:rsid w:val="00991B43"/>
    <w:rsid w:val="009938AA"/>
    <w:rsid w:val="00994248"/>
    <w:rsid w:val="009A7A76"/>
    <w:rsid w:val="009B497A"/>
    <w:rsid w:val="009B7A29"/>
    <w:rsid w:val="00A028ED"/>
    <w:rsid w:val="00A0449A"/>
    <w:rsid w:val="00A47795"/>
    <w:rsid w:val="00A52301"/>
    <w:rsid w:val="00A56139"/>
    <w:rsid w:val="00A57DA3"/>
    <w:rsid w:val="00A676AB"/>
    <w:rsid w:val="00A94465"/>
    <w:rsid w:val="00AC7ECB"/>
    <w:rsid w:val="00AD3AA1"/>
    <w:rsid w:val="00AD4228"/>
    <w:rsid w:val="00AD4C52"/>
    <w:rsid w:val="00AF2B24"/>
    <w:rsid w:val="00AF5738"/>
    <w:rsid w:val="00B115FA"/>
    <w:rsid w:val="00B141BD"/>
    <w:rsid w:val="00B17BF3"/>
    <w:rsid w:val="00B37252"/>
    <w:rsid w:val="00B41A81"/>
    <w:rsid w:val="00B43B8B"/>
    <w:rsid w:val="00B5545C"/>
    <w:rsid w:val="00B6143B"/>
    <w:rsid w:val="00B74D24"/>
    <w:rsid w:val="00B82895"/>
    <w:rsid w:val="00B95197"/>
    <w:rsid w:val="00BA239F"/>
    <w:rsid w:val="00BA500D"/>
    <w:rsid w:val="00BB5491"/>
    <w:rsid w:val="00BD5334"/>
    <w:rsid w:val="00BE4F61"/>
    <w:rsid w:val="00BF5B67"/>
    <w:rsid w:val="00C02EED"/>
    <w:rsid w:val="00C0427B"/>
    <w:rsid w:val="00C15D79"/>
    <w:rsid w:val="00C16B70"/>
    <w:rsid w:val="00C27FD3"/>
    <w:rsid w:val="00C3265D"/>
    <w:rsid w:val="00C34663"/>
    <w:rsid w:val="00C35CFE"/>
    <w:rsid w:val="00C439FD"/>
    <w:rsid w:val="00C6249E"/>
    <w:rsid w:val="00C67475"/>
    <w:rsid w:val="00C769AE"/>
    <w:rsid w:val="00C93093"/>
    <w:rsid w:val="00C93CF5"/>
    <w:rsid w:val="00CA1968"/>
    <w:rsid w:val="00CA3722"/>
    <w:rsid w:val="00CB28B0"/>
    <w:rsid w:val="00CB2FED"/>
    <w:rsid w:val="00CB57A4"/>
    <w:rsid w:val="00CC0F06"/>
    <w:rsid w:val="00CE64D1"/>
    <w:rsid w:val="00D06132"/>
    <w:rsid w:val="00D14E5D"/>
    <w:rsid w:val="00D1683B"/>
    <w:rsid w:val="00DA40B8"/>
    <w:rsid w:val="00DB06D4"/>
    <w:rsid w:val="00DB3828"/>
    <w:rsid w:val="00DF71B8"/>
    <w:rsid w:val="00E10ABA"/>
    <w:rsid w:val="00E1696B"/>
    <w:rsid w:val="00E20F59"/>
    <w:rsid w:val="00E23D19"/>
    <w:rsid w:val="00E4582E"/>
    <w:rsid w:val="00E46FFD"/>
    <w:rsid w:val="00E639CE"/>
    <w:rsid w:val="00E7080B"/>
    <w:rsid w:val="00E833EF"/>
    <w:rsid w:val="00E86E36"/>
    <w:rsid w:val="00E97674"/>
    <w:rsid w:val="00ED08C9"/>
    <w:rsid w:val="00EE1552"/>
    <w:rsid w:val="00F01773"/>
    <w:rsid w:val="00F02597"/>
    <w:rsid w:val="00F06DFD"/>
    <w:rsid w:val="00F07AE0"/>
    <w:rsid w:val="00F11E6C"/>
    <w:rsid w:val="00F251C9"/>
    <w:rsid w:val="00F26211"/>
    <w:rsid w:val="00F3131C"/>
    <w:rsid w:val="00F34BF6"/>
    <w:rsid w:val="00F44511"/>
    <w:rsid w:val="00F5440D"/>
    <w:rsid w:val="00F660F0"/>
    <w:rsid w:val="00F7611D"/>
    <w:rsid w:val="00F8230B"/>
    <w:rsid w:val="00F87080"/>
    <w:rsid w:val="00F92A11"/>
    <w:rsid w:val="00F932B7"/>
    <w:rsid w:val="00FC028D"/>
    <w:rsid w:val="00FD0FD7"/>
    <w:rsid w:val="00FE4266"/>
    <w:rsid w:val="00FE452A"/>
    <w:rsid w:val="16916CEB"/>
    <w:rsid w:val="35475889"/>
    <w:rsid w:val="37153C89"/>
    <w:rsid w:val="3D14CDFA"/>
    <w:rsid w:val="4D8C1220"/>
    <w:rsid w:val="5B3D7396"/>
    <w:rsid w:val="5BAE2765"/>
    <w:rsid w:val="5E531E1D"/>
    <w:rsid w:val="6C9DF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58B1"/>
  <w15:chartTrackingRefBased/>
  <w15:docId w15:val="{CA43EE3F-DF8C-4E82-8168-C244EF20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95"/>
    <w:pPr>
      <w:ind w:left="720"/>
      <w:contextualSpacing/>
    </w:pPr>
  </w:style>
  <w:style w:type="character" w:styleId="CommentReference">
    <w:name w:val="annotation reference"/>
    <w:basedOn w:val="DefaultParagraphFont"/>
    <w:uiPriority w:val="99"/>
    <w:semiHidden/>
    <w:unhideWhenUsed/>
    <w:rsid w:val="00A47795"/>
    <w:rPr>
      <w:sz w:val="16"/>
      <w:szCs w:val="16"/>
    </w:rPr>
  </w:style>
  <w:style w:type="paragraph" w:styleId="CommentText">
    <w:name w:val="annotation text"/>
    <w:basedOn w:val="Normal"/>
    <w:link w:val="CommentTextChar"/>
    <w:uiPriority w:val="99"/>
    <w:unhideWhenUsed/>
    <w:rsid w:val="00A47795"/>
    <w:pPr>
      <w:spacing w:line="240" w:lineRule="auto"/>
    </w:pPr>
    <w:rPr>
      <w:sz w:val="20"/>
      <w:szCs w:val="20"/>
    </w:rPr>
  </w:style>
  <w:style w:type="character" w:customStyle="1" w:styleId="CommentTextChar">
    <w:name w:val="Comment Text Char"/>
    <w:basedOn w:val="DefaultParagraphFont"/>
    <w:link w:val="CommentText"/>
    <w:uiPriority w:val="99"/>
    <w:rsid w:val="00A47795"/>
    <w:rPr>
      <w:sz w:val="20"/>
      <w:szCs w:val="20"/>
    </w:rPr>
  </w:style>
  <w:style w:type="paragraph" w:styleId="CommentSubject">
    <w:name w:val="annotation subject"/>
    <w:basedOn w:val="CommentText"/>
    <w:next w:val="CommentText"/>
    <w:link w:val="CommentSubjectChar"/>
    <w:uiPriority w:val="99"/>
    <w:semiHidden/>
    <w:unhideWhenUsed/>
    <w:rsid w:val="00A47795"/>
    <w:rPr>
      <w:b/>
      <w:bCs/>
    </w:rPr>
  </w:style>
  <w:style w:type="character" w:customStyle="1" w:styleId="CommentSubjectChar">
    <w:name w:val="Comment Subject Char"/>
    <w:basedOn w:val="CommentTextChar"/>
    <w:link w:val="CommentSubject"/>
    <w:uiPriority w:val="99"/>
    <w:semiHidden/>
    <w:rsid w:val="00A47795"/>
    <w:rPr>
      <w:b/>
      <w:bCs/>
      <w:sz w:val="20"/>
      <w:szCs w:val="20"/>
    </w:rPr>
  </w:style>
  <w:style w:type="paragraph" w:styleId="BalloonText">
    <w:name w:val="Balloon Text"/>
    <w:basedOn w:val="Normal"/>
    <w:link w:val="BalloonTextChar"/>
    <w:uiPriority w:val="99"/>
    <w:semiHidden/>
    <w:unhideWhenUsed/>
    <w:rsid w:val="00A4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95"/>
    <w:rPr>
      <w:rFonts w:ascii="Segoe UI" w:hAnsi="Segoe UI" w:cs="Segoe UI"/>
      <w:sz w:val="18"/>
      <w:szCs w:val="18"/>
    </w:rPr>
  </w:style>
  <w:style w:type="paragraph" w:styleId="Header">
    <w:name w:val="header"/>
    <w:basedOn w:val="Normal"/>
    <w:link w:val="HeaderChar"/>
    <w:uiPriority w:val="99"/>
    <w:unhideWhenUsed/>
    <w:rsid w:val="00B11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5FA"/>
  </w:style>
  <w:style w:type="paragraph" w:styleId="Footer">
    <w:name w:val="footer"/>
    <w:basedOn w:val="Normal"/>
    <w:link w:val="FooterChar"/>
    <w:uiPriority w:val="99"/>
    <w:unhideWhenUsed/>
    <w:rsid w:val="00B11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5FA"/>
  </w:style>
  <w:style w:type="paragraph" w:styleId="Revision">
    <w:name w:val="Revision"/>
    <w:hidden/>
    <w:uiPriority w:val="99"/>
    <w:semiHidden/>
    <w:rsid w:val="007525D5"/>
    <w:pPr>
      <w:spacing w:after="0" w:line="240" w:lineRule="auto"/>
    </w:pPr>
  </w:style>
  <w:style w:type="paragraph" w:styleId="NoSpacing">
    <w:name w:val="No Spacing"/>
    <w:uiPriority w:val="1"/>
    <w:qFormat/>
    <w:rsid w:val="001C5D95"/>
    <w:pPr>
      <w:spacing w:after="0" w:line="240" w:lineRule="auto"/>
    </w:pPr>
  </w:style>
  <w:style w:type="character" w:styleId="Hyperlink">
    <w:name w:val="Hyperlink"/>
    <w:basedOn w:val="DefaultParagraphFont"/>
    <w:uiPriority w:val="99"/>
    <w:unhideWhenUsed/>
    <w:rsid w:val="00D14E5D"/>
    <w:rPr>
      <w:color w:val="0563C1" w:themeColor="hyperlink"/>
      <w:u w:val="single"/>
    </w:rPr>
  </w:style>
  <w:style w:type="character" w:styleId="UnresolvedMention">
    <w:name w:val="Unresolved Mention"/>
    <w:basedOn w:val="DefaultParagraphFont"/>
    <w:uiPriority w:val="99"/>
    <w:semiHidden/>
    <w:unhideWhenUsed/>
    <w:rsid w:val="00D1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2993">
      <w:bodyDiv w:val="1"/>
      <w:marLeft w:val="0"/>
      <w:marRight w:val="0"/>
      <w:marTop w:val="0"/>
      <w:marBottom w:val="0"/>
      <w:divBdr>
        <w:top w:val="none" w:sz="0" w:space="0" w:color="auto"/>
        <w:left w:val="none" w:sz="0" w:space="0" w:color="auto"/>
        <w:bottom w:val="none" w:sz="0" w:space="0" w:color="auto"/>
        <w:right w:val="none" w:sz="0" w:space="0" w:color="auto"/>
      </w:divBdr>
    </w:div>
    <w:div w:id="307050241">
      <w:bodyDiv w:val="1"/>
      <w:marLeft w:val="0"/>
      <w:marRight w:val="0"/>
      <w:marTop w:val="0"/>
      <w:marBottom w:val="0"/>
      <w:divBdr>
        <w:top w:val="none" w:sz="0" w:space="0" w:color="auto"/>
        <w:left w:val="none" w:sz="0" w:space="0" w:color="auto"/>
        <w:bottom w:val="none" w:sz="0" w:space="0" w:color="auto"/>
        <w:right w:val="none" w:sz="0" w:space="0" w:color="auto"/>
      </w:divBdr>
    </w:div>
    <w:div w:id="425347006">
      <w:bodyDiv w:val="1"/>
      <w:marLeft w:val="0"/>
      <w:marRight w:val="0"/>
      <w:marTop w:val="0"/>
      <w:marBottom w:val="0"/>
      <w:divBdr>
        <w:top w:val="none" w:sz="0" w:space="0" w:color="auto"/>
        <w:left w:val="none" w:sz="0" w:space="0" w:color="auto"/>
        <w:bottom w:val="none" w:sz="0" w:space="0" w:color="auto"/>
        <w:right w:val="none" w:sz="0" w:space="0" w:color="auto"/>
      </w:divBdr>
    </w:div>
    <w:div w:id="1004043301">
      <w:bodyDiv w:val="1"/>
      <w:marLeft w:val="0"/>
      <w:marRight w:val="0"/>
      <w:marTop w:val="0"/>
      <w:marBottom w:val="0"/>
      <w:divBdr>
        <w:top w:val="none" w:sz="0" w:space="0" w:color="auto"/>
        <w:left w:val="none" w:sz="0" w:space="0" w:color="auto"/>
        <w:bottom w:val="none" w:sz="0" w:space="0" w:color="auto"/>
        <w:right w:val="none" w:sz="0" w:space="0" w:color="auto"/>
      </w:divBdr>
    </w:div>
    <w:div w:id="1219827739">
      <w:bodyDiv w:val="1"/>
      <w:marLeft w:val="0"/>
      <w:marRight w:val="0"/>
      <w:marTop w:val="0"/>
      <w:marBottom w:val="0"/>
      <w:divBdr>
        <w:top w:val="none" w:sz="0" w:space="0" w:color="auto"/>
        <w:left w:val="none" w:sz="0" w:space="0" w:color="auto"/>
        <w:bottom w:val="none" w:sz="0" w:space="0" w:color="auto"/>
        <w:right w:val="none" w:sz="0" w:space="0" w:color="auto"/>
      </w:divBdr>
    </w:div>
    <w:div w:id="1491944641">
      <w:bodyDiv w:val="1"/>
      <w:marLeft w:val="0"/>
      <w:marRight w:val="0"/>
      <w:marTop w:val="0"/>
      <w:marBottom w:val="0"/>
      <w:divBdr>
        <w:top w:val="none" w:sz="0" w:space="0" w:color="auto"/>
        <w:left w:val="none" w:sz="0" w:space="0" w:color="auto"/>
        <w:bottom w:val="none" w:sz="0" w:space="0" w:color="auto"/>
        <w:right w:val="none" w:sz="0" w:space="0" w:color="auto"/>
      </w:divBdr>
    </w:div>
    <w:div w:id="1874069938">
      <w:bodyDiv w:val="1"/>
      <w:marLeft w:val="0"/>
      <w:marRight w:val="0"/>
      <w:marTop w:val="0"/>
      <w:marBottom w:val="0"/>
      <w:divBdr>
        <w:top w:val="none" w:sz="0" w:space="0" w:color="auto"/>
        <w:left w:val="none" w:sz="0" w:space="0" w:color="auto"/>
        <w:bottom w:val="none" w:sz="0" w:space="0" w:color="auto"/>
        <w:right w:val="none" w:sz="0" w:space="0" w:color="auto"/>
      </w:divBdr>
    </w:div>
    <w:div w:id="20422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academicadministrationtimetab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779E2DC08874AADB752732604652C" ma:contentTypeVersion="12" ma:contentTypeDescription="Create a new document." ma:contentTypeScope="" ma:versionID="dc6765594169ed4102cf09f424846490">
  <xsd:schema xmlns:xsd="http://www.w3.org/2001/XMLSchema" xmlns:xs="http://www.w3.org/2001/XMLSchema" xmlns:p="http://schemas.microsoft.com/office/2006/metadata/properties" xmlns:ns2="d356f856-478d-4eea-a080-099cc5f0259f" xmlns:ns3="44eb639d-1162-4e64-9afc-228b7dc36d8d" targetNamespace="http://schemas.microsoft.com/office/2006/metadata/properties" ma:root="true" ma:fieldsID="ec286d389819fbeff3e68f5379e1ad0c" ns2:_="" ns3:_="">
    <xsd:import namespace="d356f856-478d-4eea-a080-099cc5f0259f"/>
    <xsd:import namespace="44eb639d-1162-4e64-9afc-228b7dc36d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f856-478d-4eea-a080-099cc5f02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b639d-1162-4e64-9afc-228b7dc36d8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5f4972-3c40-4458-8d5b-648d010076a9}" ma:internalName="TaxCatchAll" ma:showField="CatchAllData" ma:web="44eb639d-1162-4e64-9afc-228b7dc36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6f856-478d-4eea-a080-099cc5f0259f">
      <Terms xmlns="http://schemas.microsoft.com/office/infopath/2007/PartnerControls"/>
    </lcf76f155ced4ddcb4097134ff3c332f>
    <TaxCatchAll xmlns="44eb639d-1162-4e64-9afc-228b7dc36d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89E4-D63C-4483-B669-7AED5776B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f856-478d-4eea-a080-099cc5f0259f"/>
    <ds:schemaRef ds:uri="44eb639d-1162-4e64-9afc-228b7dc36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027D5-DAFF-44CE-B522-FD367B44EABD}">
  <ds:schemaRefs>
    <ds:schemaRef ds:uri="http://schemas.microsoft.com/sharepoint/v3/contenttype/forms"/>
  </ds:schemaRefs>
</ds:datastoreItem>
</file>

<file path=customXml/itemProps3.xml><?xml version="1.0" encoding="utf-8"?>
<ds:datastoreItem xmlns:ds="http://schemas.openxmlformats.org/officeDocument/2006/customXml" ds:itemID="{C59041C7-7C38-41F0-A592-04CD1AF91DEA}">
  <ds:schemaRefs>
    <ds:schemaRef ds:uri="c465675d-316e-4379-876f-ae07f56bb922"/>
    <ds:schemaRef ds:uri="http://schemas.microsoft.com/office/infopath/2007/PartnerControls"/>
    <ds:schemaRef ds:uri="d37c2dd5-9cca-4872-88cf-1366260b63d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d356f856-478d-4eea-a080-099cc5f0259f"/>
    <ds:schemaRef ds:uri="44eb639d-1162-4e64-9afc-228b7dc36d8d"/>
  </ds:schemaRefs>
</ds:datastoreItem>
</file>

<file path=customXml/itemProps4.xml><?xml version="1.0" encoding="utf-8"?>
<ds:datastoreItem xmlns:ds="http://schemas.openxmlformats.org/officeDocument/2006/customXml" ds:itemID="{EF7FC27F-F3E3-441A-A588-4CE69D06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Brough</dc:creator>
  <cp:keywords/>
  <dc:description/>
  <cp:lastModifiedBy>Anne Miller</cp:lastModifiedBy>
  <cp:revision>2</cp:revision>
  <cp:lastPrinted>2023-06-16T09:42:00Z</cp:lastPrinted>
  <dcterms:created xsi:type="dcterms:W3CDTF">2024-02-05T14:27:00Z</dcterms:created>
  <dcterms:modified xsi:type="dcterms:W3CDTF">2024-02-05T14:27:00Z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0x0101002E3779E2DC08874AADB752732604652C</vt:lpwstr>
  </property>
  <property fmtid="{D5CDD505-2E9C-101B-9397-08002B2CF9AE}" pid="3" name="MediaServiceImageTags">
    <vt:lpwstr/>
  </property>
</Properties>
</file>