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7" w:type="dxa"/>
        <w:tblInd w:w="-289" w:type="dxa"/>
        <w:tblLook w:val="04A0" w:firstRow="1" w:lastRow="0" w:firstColumn="1" w:lastColumn="0" w:noHBand="0" w:noVBand="1"/>
      </w:tblPr>
      <w:tblGrid>
        <w:gridCol w:w="11057"/>
      </w:tblGrid>
      <w:tr w:rsidR="001948A0" w:rsidRPr="005058DA" w14:paraId="56290F27" w14:textId="77777777" w:rsidTr="000463DC">
        <w:trPr>
          <w:trHeight w:val="391"/>
        </w:trPr>
        <w:tc>
          <w:tcPr>
            <w:tcW w:w="11057" w:type="dxa"/>
            <w:shd w:val="clear" w:color="auto" w:fill="1F4E79" w:themeFill="accent1" w:themeFillShade="80"/>
            <w:vAlign w:val="center"/>
          </w:tcPr>
          <w:p w14:paraId="563F5191" w14:textId="77777777" w:rsidR="001948A0" w:rsidRPr="005058DA" w:rsidRDefault="005041B3" w:rsidP="001948A0">
            <w:pPr>
              <w:jc w:val="center"/>
              <w:rPr>
                <w:rFonts w:ascii="Arial" w:hAnsi="Arial" w:cs="Arial"/>
                <w:b/>
                <w:color w:val="FFFFFF" w:themeColor="background1"/>
              </w:rPr>
            </w:pPr>
            <w:r w:rsidRPr="005058DA">
              <w:rPr>
                <w:rFonts w:ascii="Arial" w:hAnsi="Arial" w:cs="Arial"/>
                <w:b/>
                <w:color w:val="FFFFFF" w:themeColor="background1"/>
              </w:rPr>
              <w:t xml:space="preserve">University Teaching and Learning Committee </w:t>
            </w:r>
          </w:p>
        </w:tc>
      </w:tr>
      <w:tr w:rsidR="001948A0" w:rsidRPr="005058DA" w14:paraId="5DB0799D" w14:textId="77777777" w:rsidTr="000463DC">
        <w:trPr>
          <w:trHeight w:val="411"/>
        </w:trPr>
        <w:tc>
          <w:tcPr>
            <w:tcW w:w="11057" w:type="dxa"/>
            <w:vAlign w:val="center"/>
          </w:tcPr>
          <w:p w14:paraId="00371F18" w14:textId="367B150F" w:rsidR="001948A0" w:rsidRPr="005058DA" w:rsidRDefault="00A90664" w:rsidP="001948A0">
            <w:pPr>
              <w:jc w:val="center"/>
              <w:rPr>
                <w:rFonts w:ascii="Arial" w:hAnsi="Arial" w:cs="Arial"/>
                <w:b/>
                <w:color w:val="002060"/>
              </w:rPr>
            </w:pPr>
            <w:r w:rsidRPr="005058DA">
              <w:rPr>
                <w:rFonts w:ascii="Arial" w:hAnsi="Arial" w:cs="Arial"/>
                <w:b/>
                <w:color w:val="002060"/>
              </w:rPr>
              <w:t>2 February 2023</w:t>
            </w:r>
            <w:r w:rsidR="007E6115" w:rsidRPr="005058DA">
              <w:rPr>
                <w:rFonts w:ascii="Arial" w:hAnsi="Arial" w:cs="Arial"/>
                <w:b/>
                <w:color w:val="002060"/>
              </w:rPr>
              <w:t>,</w:t>
            </w:r>
            <w:r w:rsidR="0038321C" w:rsidRPr="005058DA">
              <w:rPr>
                <w:rFonts w:ascii="Arial" w:hAnsi="Arial" w:cs="Arial"/>
                <w:b/>
                <w:color w:val="002060"/>
              </w:rPr>
              <w:t xml:space="preserve"> </w:t>
            </w:r>
            <w:r w:rsidRPr="005058DA">
              <w:rPr>
                <w:rFonts w:ascii="Arial" w:hAnsi="Arial" w:cs="Arial"/>
                <w:b/>
                <w:color w:val="002060"/>
              </w:rPr>
              <w:t xml:space="preserve">1.00pm to </w:t>
            </w:r>
            <w:r w:rsidR="0038321C" w:rsidRPr="005058DA">
              <w:rPr>
                <w:rFonts w:ascii="Arial" w:hAnsi="Arial" w:cs="Arial"/>
                <w:b/>
                <w:color w:val="002060"/>
              </w:rPr>
              <w:t>4</w:t>
            </w:r>
            <w:r w:rsidRPr="005058DA">
              <w:rPr>
                <w:rFonts w:ascii="Arial" w:hAnsi="Arial" w:cs="Arial"/>
                <w:b/>
                <w:color w:val="002060"/>
              </w:rPr>
              <w:t>.00pm</w:t>
            </w:r>
            <w:r w:rsidR="007E6115" w:rsidRPr="005058DA">
              <w:rPr>
                <w:rFonts w:ascii="Arial" w:hAnsi="Arial" w:cs="Arial"/>
                <w:b/>
                <w:color w:val="002060"/>
              </w:rPr>
              <w:t xml:space="preserve"> </w:t>
            </w:r>
          </w:p>
        </w:tc>
      </w:tr>
    </w:tbl>
    <w:p w14:paraId="56366815" w14:textId="77777777" w:rsidR="001948A0" w:rsidRPr="005058DA" w:rsidRDefault="001948A0" w:rsidP="001948A0">
      <w:pPr>
        <w:spacing w:after="0" w:line="240" w:lineRule="auto"/>
      </w:pPr>
    </w:p>
    <w:tbl>
      <w:tblPr>
        <w:tblStyle w:val="TableGrid"/>
        <w:tblW w:w="11052" w:type="dxa"/>
        <w:tblInd w:w="-289" w:type="dxa"/>
        <w:tblLook w:val="04A0" w:firstRow="1" w:lastRow="0" w:firstColumn="1" w:lastColumn="0" w:noHBand="0" w:noVBand="1"/>
      </w:tblPr>
      <w:tblGrid>
        <w:gridCol w:w="2689"/>
        <w:gridCol w:w="8363"/>
      </w:tblGrid>
      <w:tr w:rsidR="001948A0" w:rsidRPr="005058DA" w14:paraId="4502C459" w14:textId="77777777" w:rsidTr="000463DC">
        <w:trPr>
          <w:trHeight w:val="411"/>
        </w:trPr>
        <w:tc>
          <w:tcPr>
            <w:tcW w:w="11052" w:type="dxa"/>
            <w:gridSpan w:val="2"/>
            <w:shd w:val="clear" w:color="auto" w:fill="1F4E79" w:themeFill="accent1" w:themeFillShade="80"/>
            <w:vAlign w:val="center"/>
          </w:tcPr>
          <w:p w14:paraId="0043D303" w14:textId="60DA9A14" w:rsidR="001948A0" w:rsidRPr="005058DA" w:rsidRDefault="005B7555" w:rsidP="001948A0">
            <w:pPr>
              <w:jc w:val="center"/>
              <w:rPr>
                <w:rFonts w:ascii="Arial" w:hAnsi="Arial" w:cs="Arial"/>
                <w:b/>
                <w:color w:val="FFFFFF" w:themeColor="background1"/>
              </w:rPr>
            </w:pPr>
            <w:r>
              <w:rPr>
                <w:rFonts w:ascii="Arial" w:hAnsi="Arial" w:cs="Arial"/>
                <w:b/>
                <w:color w:val="FFFFFF" w:themeColor="background1"/>
              </w:rPr>
              <w:t>MINUTES</w:t>
            </w:r>
          </w:p>
        </w:tc>
      </w:tr>
      <w:tr w:rsidR="001948A0" w:rsidRPr="005058DA" w14:paraId="06D4E5AA" w14:textId="77777777" w:rsidTr="000463DC">
        <w:trPr>
          <w:trHeight w:val="411"/>
        </w:trPr>
        <w:tc>
          <w:tcPr>
            <w:tcW w:w="2689" w:type="dxa"/>
            <w:vAlign w:val="center"/>
          </w:tcPr>
          <w:p w14:paraId="16337542" w14:textId="77777777" w:rsidR="001948A0" w:rsidRPr="005058DA" w:rsidRDefault="00054A0E" w:rsidP="001948A0">
            <w:pPr>
              <w:rPr>
                <w:rFonts w:ascii="Arial" w:hAnsi="Arial" w:cs="Arial"/>
                <w:b/>
                <w:color w:val="002060"/>
              </w:rPr>
            </w:pPr>
            <w:r w:rsidRPr="005058DA">
              <w:rPr>
                <w:rFonts w:ascii="Arial" w:hAnsi="Arial" w:cs="Arial"/>
                <w:b/>
                <w:color w:val="002060"/>
              </w:rPr>
              <w:t>Venue:</w:t>
            </w:r>
          </w:p>
        </w:tc>
        <w:tc>
          <w:tcPr>
            <w:tcW w:w="8363" w:type="dxa"/>
            <w:vAlign w:val="center"/>
          </w:tcPr>
          <w:p w14:paraId="4F262E8E" w14:textId="61061642" w:rsidR="0038321C" w:rsidRPr="005058DA" w:rsidRDefault="006A2634" w:rsidP="00816AE5">
            <w:pPr>
              <w:rPr>
                <w:rFonts w:ascii="Arial" w:hAnsi="Arial" w:cs="Arial"/>
                <w:color w:val="002060"/>
              </w:rPr>
            </w:pPr>
            <w:r w:rsidRPr="005058DA">
              <w:rPr>
                <w:rFonts w:ascii="Arial" w:hAnsi="Arial" w:cs="Arial"/>
                <w:color w:val="002060"/>
              </w:rPr>
              <w:t>By Video Conference</w:t>
            </w:r>
            <w:r w:rsidR="0038321C" w:rsidRPr="005058DA">
              <w:rPr>
                <w:rFonts w:ascii="Arial" w:hAnsi="Arial" w:cs="Arial"/>
                <w:color w:val="002060"/>
              </w:rPr>
              <w:t xml:space="preserve"> (Teams) </w:t>
            </w:r>
            <w:r w:rsidR="0038321C" w:rsidRPr="005058DA">
              <w:rPr>
                <w:rFonts w:ascii="Segoe UI" w:hAnsi="Segoe UI" w:cs="Segoe UI"/>
                <w:color w:val="252424"/>
                <w:lang w:val="en-US"/>
              </w:rPr>
              <w:t xml:space="preserve"> </w:t>
            </w:r>
          </w:p>
        </w:tc>
      </w:tr>
      <w:tr w:rsidR="004F663F" w:rsidRPr="005058DA" w14:paraId="66AC3F3C" w14:textId="77777777" w:rsidTr="000463DC">
        <w:trPr>
          <w:trHeight w:val="411"/>
        </w:trPr>
        <w:tc>
          <w:tcPr>
            <w:tcW w:w="2689" w:type="dxa"/>
            <w:vAlign w:val="center"/>
          </w:tcPr>
          <w:p w14:paraId="1E44E1CC" w14:textId="77777777" w:rsidR="004F663F" w:rsidRPr="005058DA" w:rsidRDefault="004F663F" w:rsidP="00054A0E">
            <w:pPr>
              <w:rPr>
                <w:rFonts w:ascii="Arial" w:hAnsi="Arial" w:cs="Arial"/>
                <w:b/>
                <w:color w:val="002060"/>
              </w:rPr>
            </w:pPr>
            <w:r w:rsidRPr="005058DA">
              <w:rPr>
                <w:rFonts w:ascii="Arial" w:hAnsi="Arial" w:cs="Arial"/>
                <w:b/>
                <w:color w:val="002060"/>
              </w:rPr>
              <w:t>Author:</w:t>
            </w:r>
          </w:p>
        </w:tc>
        <w:tc>
          <w:tcPr>
            <w:tcW w:w="8363" w:type="dxa"/>
            <w:vAlign w:val="center"/>
          </w:tcPr>
          <w:p w14:paraId="53971923" w14:textId="5DD7FA2F" w:rsidR="004F663F" w:rsidRPr="005058DA" w:rsidRDefault="00A90664" w:rsidP="002D6C6A">
            <w:pPr>
              <w:rPr>
                <w:rFonts w:ascii="Arial" w:hAnsi="Arial" w:cs="Arial"/>
                <w:color w:val="002060"/>
              </w:rPr>
            </w:pPr>
            <w:r w:rsidRPr="005058DA">
              <w:rPr>
                <w:rFonts w:ascii="Arial" w:hAnsi="Arial" w:cs="Arial"/>
                <w:color w:val="002060"/>
              </w:rPr>
              <w:t>Fran Hinewright</w:t>
            </w:r>
          </w:p>
        </w:tc>
      </w:tr>
      <w:tr w:rsidR="0055177D" w:rsidRPr="005058DA" w14:paraId="501AAAE9" w14:textId="77777777" w:rsidTr="000463DC">
        <w:trPr>
          <w:trHeight w:val="411"/>
        </w:trPr>
        <w:tc>
          <w:tcPr>
            <w:tcW w:w="2689" w:type="dxa"/>
            <w:vAlign w:val="center"/>
          </w:tcPr>
          <w:p w14:paraId="7E67C9A1" w14:textId="00344EAC" w:rsidR="0055177D" w:rsidRPr="005058DA" w:rsidRDefault="0055177D" w:rsidP="00054A0E">
            <w:pPr>
              <w:rPr>
                <w:rFonts w:ascii="Arial" w:hAnsi="Arial" w:cs="Arial"/>
                <w:b/>
                <w:color w:val="002060"/>
              </w:rPr>
            </w:pPr>
            <w:r w:rsidRPr="005058DA">
              <w:rPr>
                <w:rFonts w:ascii="Arial" w:hAnsi="Arial" w:cs="Arial"/>
                <w:b/>
                <w:color w:val="002060"/>
              </w:rPr>
              <w:t xml:space="preserve">Apologies: </w:t>
            </w:r>
          </w:p>
        </w:tc>
        <w:tc>
          <w:tcPr>
            <w:tcW w:w="8363" w:type="dxa"/>
            <w:vAlign w:val="center"/>
          </w:tcPr>
          <w:p w14:paraId="6EAF2490" w14:textId="042A8AE9" w:rsidR="0055177D" w:rsidRPr="005058DA" w:rsidRDefault="0055177D" w:rsidP="002D6C6A">
            <w:pPr>
              <w:rPr>
                <w:rFonts w:ascii="Arial" w:hAnsi="Arial" w:cs="Arial"/>
                <w:color w:val="002060"/>
              </w:rPr>
            </w:pPr>
            <w:r w:rsidRPr="005058DA">
              <w:rPr>
                <w:rFonts w:ascii="Arial" w:hAnsi="Arial" w:cs="Arial"/>
                <w:color w:val="002060"/>
              </w:rPr>
              <w:t>Liz Bennett, Peter Mather, Wayne Bailey, Alistair Sambell, Andrew Ball, Andrew Mandebura, Bob Cryan, Claire Aydogan, Lydia Devenny, Michael Ginger</w:t>
            </w:r>
          </w:p>
        </w:tc>
      </w:tr>
      <w:tr w:rsidR="0055177D" w:rsidRPr="005058DA" w14:paraId="3A719D44" w14:textId="77777777" w:rsidTr="000463DC">
        <w:trPr>
          <w:trHeight w:val="411"/>
        </w:trPr>
        <w:tc>
          <w:tcPr>
            <w:tcW w:w="2689" w:type="dxa"/>
            <w:vAlign w:val="center"/>
          </w:tcPr>
          <w:p w14:paraId="4B48333F" w14:textId="61DD3804" w:rsidR="0055177D" w:rsidRPr="005058DA" w:rsidRDefault="00BA435D" w:rsidP="00054A0E">
            <w:pPr>
              <w:rPr>
                <w:rFonts w:ascii="Arial" w:hAnsi="Arial" w:cs="Arial"/>
                <w:b/>
                <w:color w:val="002060"/>
              </w:rPr>
            </w:pPr>
            <w:r w:rsidRPr="005058DA">
              <w:rPr>
                <w:rFonts w:ascii="Arial" w:hAnsi="Arial" w:cs="Arial"/>
                <w:b/>
                <w:color w:val="002060"/>
              </w:rPr>
              <w:t xml:space="preserve">Attended: </w:t>
            </w:r>
            <w:r w:rsidR="0055177D" w:rsidRPr="005058DA">
              <w:rPr>
                <w:rFonts w:ascii="Arial" w:hAnsi="Arial" w:cs="Arial"/>
                <w:b/>
                <w:color w:val="002060"/>
              </w:rPr>
              <w:t xml:space="preserve"> </w:t>
            </w:r>
          </w:p>
        </w:tc>
        <w:tc>
          <w:tcPr>
            <w:tcW w:w="8363" w:type="dxa"/>
            <w:vAlign w:val="center"/>
          </w:tcPr>
          <w:p w14:paraId="2BE2E4D6" w14:textId="4A81E874" w:rsidR="0055177D" w:rsidRPr="005058DA" w:rsidRDefault="00BA435D" w:rsidP="002D6C6A">
            <w:pPr>
              <w:rPr>
                <w:rFonts w:ascii="Arial" w:hAnsi="Arial" w:cs="Arial"/>
                <w:color w:val="002060"/>
              </w:rPr>
            </w:pPr>
            <w:r w:rsidRPr="005058DA">
              <w:rPr>
                <w:rFonts w:ascii="Arial" w:hAnsi="Arial" w:cs="Arial"/>
                <w:color w:val="002060"/>
              </w:rPr>
              <w:t>Jane Owen-Lynch (Chair), Amanda Tinker, Andrew Crompton, Carla Reeves, Eleanor Davies, Fran Hinewright, Georgina Blakely, James Forde, Jason Smith, Jo Mitchell, Katherine Greenhough, Keith McCabe, Kevin Orr, Krish Pilicudale, Lianghui Lei, Matt Mills, Rachel Birds, Ruth Stoker, Sarah Bastow, Sarah Elkardy, Tim Hosker, Lydia Blundell, Heather Kerrick, Sarah Elstub,</w:t>
            </w:r>
            <w:r w:rsidR="00396AEA" w:rsidRPr="005058DA">
              <w:rPr>
                <w:rFonts w:ascii="Arial" w:hAnsi="Arial" w:cs="Arial"/>
                <w:color w:val="002060"/>
              </w:rPr>
              <w:t xml:space="preserve"> </w:t>
            </w:r>
            <w:r w:rsidR="00E10DEF">
              <w:rPr>
                <w:rFonts w:ascii="Arial" w:hAnsi="Arial" w:cs="Arial"/>
                <w:color w:val="002060"/>
              </w:rPr>
              <w:t>Brian Culleton</w:t>
            </w:r>
          </w:p>
        </w:tc>
      </w:tr>
    </w:tbl>
    <w:p w14:paraId="7902D3BC" w14:textId="77777777" w:rsidR="001948A0" w:rsidRPr="005058DA" w:rsidRDefault="001948A0" w:rsidP="001948A0">
      <w:pPr>
        <w:spacing w:after="0" w:line="240" w:lineRule="auto"/>
        <w:rPr>
          <w:rFonts w:ascii="Arial" w:hAnsi="Arial" w:cs="Arial"/>
        </w:rPr>
      </w:pPr>
    </w:p>
    <w:tbl>
      <w:tblPr>
        <w:tblStyle w:val="TableGrid"/>
        <w:tblW w:w="11057" w:type="dxa"/>
        <w:tblInd w:w="-289" w:type="dxa"/>
        <w:tblLayout w:type="fixed"/>
        <w:tblLook w:val="04A0" w:firstRow="1" w:lastRow="0" w:firstColumn="1" w:lastColumn="0" w:noHBand="0" w:noVBand="1"/>
      </w:tblPr>
      <w:tblGrid>
        <w:gridCol w:w="907"/>
        <w:gridCol w:w="10150"/>
      </w:tblGrid>
      <w:tr w:rsidR="00A84BA7" w:rsidRPr="005058DA" w14:paraId="1E430CA9" w14:textId="77777777" w:rsidTr="00A84BA7">
        <w:tc>
          <w:tcPr>
            <w:tcW w:w="11057" w:type="dxa"/>
            <w:gridSpan w:val="2"/>
            <w:tcBorders>
              <w:bottom w:val="nil"/>
            </w:tcBorders>
            <w:shd w:val="clear" w:color="auto" w:fill="1F4E79" w:themeFill="accent1" w:themeFillShade="80"/>
          </w:tcPr>
          <w:p w14:paraId="7C81C58F" w14:textId="77777777" w:rsidR="00A84BA7" w:rsidRPr="005058DA" w:rsidRDefault="00A84BA7" w:rsidP="00874C67">
            <w:pPr>
              <w:spacing w:after="120"/>
              <w:rPr>
                <w:rFonts w:ascii="Arial" w:hAnsi="Arial" w:cs="Arial"/>
                <w:b/>
                <w:color w:val="FFFFFF" w:themeColor="background1"/>
              </w:rPr>
            </w:pPr>
            <w:r w:rsidRPr="005058DA">
              <w:rPr>
                <w:rFonts w:ascii="Arial" w:hAnsi="Arial" w:cs="Arial"/>
                <w:b/>
                <w:color w:val="FFFFFF" w:themeColor="background1"/>
              </w:rPr>
              <w:t>PRELIMINARY ITEMS</w:t>
            </w:r>
          </w:p>
        </w:tc>
      </w:tr>
      <w:tr w:rsidR="00A84BA7" w:rsidRPr="005058DA" w14:paraId="604A3E9B" w14:textId="77777777" w:rsidTr="00A84BA7">
        <w:tc>
          <w:tcPr>
            <w:tcW w:w="907" w:type="dxa"/>
            <w:tcBorders>
              <w:top w:val="nil"/>
              <w:left w:val="nil"/>
              <w:bottom w:val="nil"/>
              <w:right w:val="nil"/>
            </w:tcBorders>
          </w:tcPr>
          <w:p w14:paraId="297F4D7B" w14:textId="77777777" w:rsidR="00A84BA7" w:rsidRPr="005058DA" w:rsidRDefault="00A84BA7" w:rsidP="007D67BF">
            <w:pPr>
              <w:pStyle w:val="ListParagraph"/>
              <w:numPr>
                <w:ilvl w:val="0"/>
                <w:numId w:val="6"/>
              </w:numPr>
              <w:rPr>
                <w:rFonts w:ascii="Arial" w:hAnsi="Arial" w:cs="Arial"/>
                <w:b/>
                <w:color w:val="002060"/>
              </w:rPr>
            </w:pPr>
          </w:p>
        </w:tc>
        <w:tc>
          <w:tcPr>
            <w:tcW w:w="10150" w:type="dxa"/>
            <w:tcBorders>
              <w:top w:val="nil"/>
              <w:left w:val="nil"/>
              <w:bottom w:val="nil"/>
              <w:right w:val="nil"/>
            </w:tcBorders>
          </w:tcPr>
          <w:p w14:paraId="13CC2D4C" w14:textId="77777777" w:rsidR="00A84BA7" w:rsidRPr="005058DA" w:rsidRDefault="00A84BA7" w:rsidP="001948A0">
            <w:pPr>
              <w:rPr>
                <w:rFonts w:ascii="Arial" w:hAnsi="Arial" w:cs="Arial"/>
                <w:b/>
                <w:color w:val="002060"/>
              </w:rPr>
            </w:pPr>
            <w:r w:rsidRPr="005058DA">
              <w:rPr>
                <w:rFonts w:ascii="Arial" w:hAnsi="Arial" w:cs="Arial"/>
                <w:b/>
                <w:color w:val="002060"/>
              </w:rPr>
              <w:t>DECLARATIONS OF INTEREST</w:t>
            </w:r>
          </w:p>
        </w:tc>
      </w:tr>
      <w:tr w:rsidR="00A84BA7" w:rsidRPr="005058DA" w14:paraId="12BDA4A2" w14:textId="77777777" w:rsidTr="00A84BA7">
        <w:tc>
          <w:tcPr>
            <w:tcW w:w="907" w:type="dxa"/>
            <w:tcBorders>
              <w:top w:val="nil"/>
              <w:left w:val="nil"/>
              <w:bottom w:val="nil"/>
              <w:right w:val="nil"/>
            </w:tcBorders>
          </w:tcPr>
          <w:p w14:paraId="1B509C79" w14:textId="77777777" w:rsidR="00A84BA7" w:rsidRPr="005058DA" w:rsidRDefault="00A84BA7" w:rsidP="007C4A1C">
            <w:pPr>
              <w:rPr>
                <w:rFonts w:ascii="Arial" w:hAnsi="Arial" w:cs="Arial"/>
                <w:b/>
                <w:color w:val="002060"/>
              </w:rPr>
            </w:pPr>
            <w:r w:rsidRPr="005058DA">
              <w:rPr>
                <w:rFonts w:ascii="Arial" w:hAnsi="Arial" w:cs="Arial"/>
                <w:b/>
                <w:color w:val="002060"/>
              </w:rPr>
              <w:t>1.1</w:t>
            </w:r>
          </w:p>
        </w:tc>
        <w:tc>
          <w:tcPr>
            <w:tcW w:w="10150" w:type="dxa"/>
            <w:tcBorders>
              <w:top w:val="nil"/>
              <w:left w:val="nil"/>
              <w:bottom w:val="nil"/>
              <w:right w:val="nil"/>
            </w:tcBorders>
          </w:tcPr>
          <w:p w14:paraId="7E8F9177" w14:textId="4AA3117B" w:rsidR="00A84BA7" w:rsidRPr="005058DA" w:rsidRDefault="00A84BA7" w:rsidP="001948A0">
            <w:pPr>
              <w:rPr>
                <w:rFonts w:ascii="Arial" w:hAnsi="Arial" w:cs="Arial"/>
                <w:color w:val="002060"/>
              </w:rPr>
            </w:pPr>
            <w:r w:rsidRPr="005058DA">
              <w:rPr>
                <w:rFonts w:ascii="Arial" w:hAnsi="Arial" w:cs="Arial"/>
                <w:color w:val="002060"/>
              </w:rPr>
              <w:t>None to note.</w:t>
            </w:r>
          </w:p>
        </w:tc>
      </w:tr>
      <w:tr w:rsidR="00A84BA7" w:rsidRPr="005058DA" w14:paraId="37047D24" w14:textId="77777777" w:rsidTr="00A84BA7">
        <w:tc>
          <w:tcPr>
            <w:tcW w:w="907" w:type="dxa"/>
            <w:tcBorders>
              <w:top w:val="nil"/>
              <w:left w:val="nil"/>
              <w:bottom w:val="nil"/>
              <w:right w:val="nil"/>
            </w:tcBorders>
          </w:tcPr>
          <w:p w14:paraId="1061862A" w14:textId="77777777" w:rsidR="00A84BA7" w:rsidRPr="005058DA" w:rsidRDefault="00A84BA7" w:rsidP="0062723E">
            <w:pPr>
              <w:pStyle w:val="ListParagraph"/>
              <w:ind w:left="360"/>
              <w:rPr>
                <w:rFonts w:ascii="Arial" w:hAnsi="Arial" w:cs="Arial"/>
                <w:b/>
                <w:color w:val="002060"/>
              </w:rPr>
            </w:pPr>
          </w:p>
        </w:tc>
        <w:tc>
          <w:tcPr>
            <w:tcW w:w="10150" w:type="dxa"/>
            <w:tcBorders>
              <w:top w:val="nil"/>
              <w:left w:val="nil"/>
              <w:bottom w:val="nil"/>
              <w:right w:val="nil"/>
            </w:tcBorders>
          </w:tcPr>
          <w:p w14:paraId="0864AC4A" w14:textId="77777777" w:rsidR="00A84BA7" w:rsidRPr="005058DA" w:rsidRDefault="00A84BA7" w:rsidP="001948A0">
            <w:pPr>
              <w:rPr>
                <w:rFonts w:ascii="Arial" w:hAnsi="Arial" w:cs="Arial"/>
                <w:b/>
                <w:color w:val="002060"/>
              </w:rPr>
            </w:pPr>
          </w:p>
        </w:tc>
      </w:tr>
      <w:tr w:rsidR="00A84BA7" w:rsidRPr="005058DA" w14:paraId="753025AD" w14:textId="77777777" w:rsidTr="00A84BA7">
        <w:tc>
          <w:tcPr>
            <w:tcW w:w="907" w:type="dxa"/>
            <w:tcBorders>
              <w:top w:val="nil"/>
              <w:left w:val="nil"/>
              <w:bottom w:val="nil"/>
              <w:right w:val="nil"/>
            </w:tcBorders>
          </w:tcPr>
          <w:p w14:paraId="42419A0E" w14:textId="77777777" w:rsidR="00A84BA7" w:rsidRPr="005058DA" w:rsidRDefault="00A84BA7" w:rsidP="00DD69C7">
            <w:pPr>
              <w:rPr>
                <w:rFonts w:ascii="Arial" w:hAnsi="Arial" w:cs="Arial"/>
                <w:b/>
                <w:color w:val="002060"/>
              </w:rPr>
            </w:pPr>
            <w:r w:rsidRPr="005058DA">
              <w:rPr>
                <w:rFonts w:ascii="Arial" w:hAnsi="Arial" w:cs="Arial"/>
                <w:b/>
                <w:color w:val="002060"/>
              </w:rPr>
              <w:t>2.</w:t>
            </w:r>
          </w:p>
        </w:tc>
        <w:tc>
          <w:tcPr>
            <w:tcW w:w="10150" w:type="dxa"/>
            <w:tcBorders>
              <w:top w:val="nil"/>
              <w:left w:val="nil"/>
              <w:bottom w:val="nil"/>
              <w:right w:val="nil"/>
            </w:tcBorders>
          </w:tcPr>
          <w:p w14:paraId="2C2155CA" w14:textId="77777777" w:rsidR="00A84BA7" w:rsidRPr="005058DA" w:rsidRDefault="00A84BA7" w:rsidP="00DD69C7">
            <w:pPr>
              <w:rPr>
                <w:rFonts w:ascii="Arial" w:hAnsi="Arial" w:cs="Arial"/>
                <w:b/>
                <w:color w:val="002060"/>
              </w:rPr>
            </w:pPr>
            <w:r w:rsidRPr="005058DA">
              <w:rPr>
                <w:rFonts w:ascii="Arial" w:hAnsi="Arial" w:cs="Arial"/>
                <w:b/>
                <w:color w:val="002060"/>
              </w:rPr>
              <w:t>MINUTES</w:t>
            </w:r>
          </w:p>
          <w:p w14:paraId="69BFEBF7" w14:textId="15E4EFAA" w:rsidR="00A84BA7" w:rsidRPr="005058DA" w:rsidRDefault="00A84BA7" w:rsidP="00DD69C7">
            <w:pPr>
              <w:rPr>
                <w:rFonts w:ascii="Arial" w:hAnsi="Arial" w:cs="Arial"/>
                <w:b/>
                <w:color w:val="002060"/>
              </w:rPr>
            </w:pPr>
            <w:r w:rsidRPr="005058DA">
              <w:rPr>
                <w:rFonts w:ascii="Arial" w:hAnsi="Arial" w:cs="Arial"/>
                <w:color w:val="002060"/>
              </w:rPr>
              <w:t>UTLC_22_11_23_M</w:t>
            </w:r>
          </w:p>
        </w:tc>
      </w:tr>
      <w:tr w:rsidR="00A84BA7" w:rsidRPr="005058DA" w14:paraId="1307E83D" w14:textId="77777777" w:rsidTr="00A84BA7">
        <w:tc>
          <w:tcPr>
            <w:tcW w:w="907" w:type="dxa"/>
            <w:tcBorders>
              <w:top w:val="nil"/>
              <w:left w:val="nil"/>
              <w:bottom w:val="nil"/>
              <w:right w:val="nil"/>
            </w:tcBorders>
          </w:tcPr>
          <w:p w14:paraId="53224F4A" w14:textId="77777777" w:rsidR="00A84BA7" w:rsidRPr="005058DA" w:rsidRDefault="00A84BA7" w:rsidP="000A1018">
            <w:pPr>
              <w:rPr>
                <w:rFonts w:ascii="Arial" w:hAnsi="Arial" w:cs="Arial"/>
                <w:b/>
                <w:color w:val="002060"/>
              </w:rPr>
            </w:pPr>
            <w:r w:rsidRPr="005058DA">
              <w:rPr>
                <w:rFonts w:ascii="Arial" w:hAnsi="Arial" w:cs="Arial"/>
                <w:b/>
                <w:color w:val="002060"/>
              </w:rPr>
              <w:t>2.1</w:t>
            </w:r>
          </w:p>
        </w:tc>
        <w:tc>
          <w:tcPr>
            <w:tcW w:w="10150" w:type="dxa"/>
            <w:tcBorders>
              <w:top w:val="nil"/>
              <w:left w:val="nil"/>
              <w:bottom w:val="nil"/>
              <w:right w:val="nil"/>
            </w:tcBorders>
          </w:tcPr>
          <w:p w14:paraId="6648BAF3" w14:textId="5D95C901" w:rsidR="00A84BA7" w:rsidRPr="005058DA" w:rsidRDefault="00A84BA7" w:rsidP="001B4430">
            <w:pPr>
              <w:rPr>
                <w:rFonts w:ascii="Arial" w:hAnsi="Arial" w:cs="Arial"/>
                <w:color w:val="002060"/>
              </w:rPr>
            </w:pPr>
            <w:r w:rsidRPr="005058DA">
              <w:rPr>
                <w:rFonts w:ascii="Arial" w:hAnsi="Arial" w:cs="Arial"/>
                <w:color w:val="002060"/>
              </w:rPr>
              <w:t>The minutes of the meeting held on date 23 November 2022 were approved.</w:t>
            </w:r>
          </w:p>
        </w:tc>
      </w:tr>
      <w:tr w:rsidR="00A84BA7" w:rsidRPr="005058DA" w14:paraId="342F0532" w14:textId="77777777" w:rsidTr="00A84BA7">
        <w:tc>
          <w:tcPr>
            <w:tcW w:w="907" w:type="dxa"/>
            <w:tcBorders>
              <w:top w:val="nil"/>
              <w:left w:val="nil"/>
              <w:bottom w:val="nil"/>
              <w:right w:val="nil"/>
            </w:tcBorders>
          </w:tcPr>
          <w:p w14:paraId="31651512" w14:textId="77777777" w:rsidR="00A84BA7" w:rsidRPr="005058DA" w:rsidRDefault="00A84BA7" w:rsidP="000A1018">
            <w:pPr>
              <w:rPr>
                <w:rFonts w:ascii="Arial" w:hAnsi="Arial" w:cs="Arial"/>
                <w:b/>
                <w:color w:val="002060"/>
              </w:rPr>
            </w:pPr>
          </w:p>
        </w:tc>
        <w:tc>
          <w:tcPr>
            <w:tcW w:w="10150" w:type="dxa"/>
            <w:tcBorders>
              <w:top w:val="nil"/>
              <w:left w:val="nil"/>
              <w:bottom w:val="nil"/>
              <w:right w:val="nil"/>
            </w:tcBorders>
          </w:tcPr>
          <w:p w14:paraId="0DE63420" w14:textId="77777777" w:rsidR="00A84BA7" w:rsidRPr="005058DA" w:rsidRDefault="00A84BA7" w:rsidP="00603260">
            <w:pPr>
              <w:rPr>
                <w:rFonts w:ascii="Arial" w:hAnsi="Arial" w:cs="Arial"/>
                <w:color w:val="002060"/>
              </w:rPr>
            </w:pPr>
          </w:p>
        </w:tc>
      </w:tr>
      <w:tr w:rsidR="00A84BA7" w:rsidRPr="005058DA" w14:paraId="30DCD49F" w14:textId="77777777" w:rsidTr="00A84BA7">
        <w:tc>
          <w:tcPr>
            <w:tcW w:w="907" w:type="dxa"/>
            <w:tcBorders>
              <w:top w:val="nil"/>
              <w:left w:val="nil"/>
              <w:bottom w:val="nil"/>
              <w:right w:val="nil"/>
            </w:tcBorders>
          </w:tcPr>
          <w:p w14:paraId="0AE718BF" w14:textId="77777777" w:rsidR="00A84BA7" w:rsidRPr="005058DA" w:rsidRDefault="00A84BA7" w:rsidP="000A1018">
            <w:pPr>
              <w:rPr>
                <w:rFonts w:ascii="Arial" w:hAnsi="Arial" w:cs="Arial"/>
                <w:b/>
                <w:color w:val="002060"/>
              </w:rPr>
            </w:pPr>
            <w:r w:rsidRPr="005058DA">
              <w:rPr>
                <w:rFonts w:ascii="Arial" w:hAnsi="Arial" w:cs="Arial"/>
                <w:b/>
                <w:color w:val="002060"/>
              </w:rPr>
              <w:t>3.</w:t>
            </w:r>
          </w:p>
        </w:tc>
        <w:tc>
          <w:tcPr>
            <w:tcW w:w="10150" w:type="dxa"/>
            <w:tcBorders>
              <w:top w:val="nil"/>
              <w:left w:val="nil"/>
              <w:bottom w:val="nil"/>
              <w:right w:val="nil"/>
            </w:tcBorders>
          </w:tcPr>
          <w:p w14:paraId="5EAD1919" w14:textId="77777777" w:rsidR="00A84BA7" w:rsidRPr="005058DA" w:rsidRDefault="00A84BA7" w:rsidP="00603260">
            <w:pPr>
              <w:rPr>
                <w:rFonts w:ascii="Arial" w:hAnsi="Arial" w:cs="Arial"/>
                <w:b/>
                <w:color w:val="002060"/>
              </w:rPr>
            </w:pPr>
            <w:r w:rsidRPr="005058DA">
              <w:rPr>
                <w:rFonts w:ascii="Arial" w:hAnsi="Arial" w:cs="Arial"/>
                <w:b/>
                <w:color w:val="002060"/>
              </w:rPr>
              <w:t>MATTERS ARISING</w:t>
            </w:r>
          </w:p>
        </w:tc>
      </w:tr>
      <w:tr w:rsidR="00A84BA7" w:rsidRPr="005058DA" w14:paraId="1DC4452D" w14:textId="77777777" w:rsidTr="00A84BA7">
        <w:tc>
          <w:tcPr>
            <w:tcW w:w="907" w:type="dxa"/>
            <w:tcBorders>
              <w:top w:val="nil"/>
              <w:left w:val="nil"/>
              <w:bottom w:val="nil"/>
              <w:right w:val="nil"/>
            </w:tcBorders>
          </w:tcPr>
          <w:p w14:paraId="22D5A072" w14:textId="77777777" w:rsidR="00A84BA7" w:rsidRPr="005058DA" w:rsidRDefault="00A84BA7" w:rsidP="000A1018">
            <w:pPr>
              <w:rPr>
                <w:rFonts w:ascii="Arial" w:hAnsi="Arial" w:cs="Arial"/>
                <w:b/>
                <w:color w:val="002060"/>
              </w:rPr>
            </w:pPr>
            <w:r w:rsidRPr="005058DA">
              <w:rPr>
                <w:rFonts w:ascii="Arial" w:hAnsi="Arial" w:cs="Arial"/>
                <w:b/>
                <w:color w:val="002060"/>
              </w:rPr>
              <w:t>3.1</w:t>
            </w:r>
          </w:p>
        </w:tc>
        <w:tc>
          <w:tcPr>
            <w:tcW w:w="10150" w:type="dxa"/>
            <w:tcBorders>
              <w:top w:val="nil"/>
              <w:left w:val="nil"/>
              <w:bottom w:val="nil"/>
              <w:right w:val="nil"/>
            </w:tcBorders>
          </w:tcPr>
          <w:p w14:paraId="081E300E" w14:textId="58AD2428" w:rsidR="00A84BA7" w:rsidRPr="005058DA" w:rsidRDefault="00A84BA7" w:rsidP="00A90664">
            <w:pPr>
              <w:rPr>
                <w:rFonts w:ascii="Arial" w:hAnsi="Arial" w:cs="Arial"/>
                <w:b/>
                <w:bCs/>
                <w:color w:val="002060"/>
              </w:rPr>
            </w:pPr>
            <w:r w:rsidRPr="005058DA">
              <w:rPr>
                <w:rFonts w:ascii="Arial" w:hAnsi="Arial" w:cs="Arial"/>
                <w:b/>
                <w:bCs/>
                <w:color w:val="002060"/>
              </w:rPr>
              <w:t>Undergraduate re-sit turnaround (minute reference 3.6)</w:t>
            </w:r>
          </w:p>
          <w:p w14:paraId="09265059" w14:textId="4B2A8521" w:rsidR="00A84BA7" w:rsidRPr="005058DA" w:rsidRDefault="00A84BA7" w:rsidP="00A90664">
            <w:pPr>
              <w:rPr>
                <w:rFonts w:ascii="Arial" w:hAnsi="Arial" w:cs="Arial"/>
                <w:color w:val="002060"/>
              </w:rPr>
            </w:pPr>
            <w:r w:rsidRPr="005058DA">
              <w:rPr>
                <w:rFonts w:ascii="Arial" w:hAnsi="Arial" w:cs="Arial"/>
                <w:b/>
                <w:bCs/>
                <w:color w:val="002060"/>
              </w:rPr>
              <w:t>ACTION:</w:t>
            </w:r>
            <w:r w:rsidRPr="005058DA">
              <w:rPr>
                <w:rFonts w:ascii="Arial" w:hAnsi="Arial" w:cs="Arial"/>
                <w:color w:val="002060"/>
              </w:rPr>
              <w:t xml:space="preserve"> It was raised that the resit turnaround marking period was one week for UGT. Registry were asked to look at this for the new assessment period with specific cases provided by Schools, as examples.</w:t>
            </w:r>
          </w:p>
          <w:p w14:paraId="39420E24" w14:textId="77777777" w:rsidR="00A84BA7" w:rsidRPr="005058DA" w:rsidRDefault="00A84BA7" w:rsidP="00A90664">
            <w:pPr>
              <w:rPr>
                <w:rFonts w:ascii="Arial" w:hAnsi="Arial" w:cs="Arial"/>
                <w:color w:val="002060"/>
              </w:rPr>
            </w:pPr>
          </w:p>
          <w:p w14:paraId="5248A0C2" w14:textId="77777777" w:rsidR="00A84BA7" w:rsidRPr="005058DA" w:rsidRDefault="00A84BA7" w:rsidP="00A90664">
            <w:pPr>
              <w:rPr>
                <w:rFonts w:ascii="Arial" w:hAnsi="Arial" w:cs="Arial"/>
                <w:color w:val="002060"/>
              </w:rPr>
            </w:pPr>
            <w:r w:rsidRPr="005058DA">
              <w:rPr>
                <w:rFonts w:ascii="Arial" w:hAnsi="Arial" w:cs="Arial"/>
                <w:b/>
                <w:color w:val="002060"/>
              </w:rPr>
              <w:t>ONGOING:</w:t>
            </w:r>
            <w:r w:rsidRPr="005058DA">
              <w:rPr>
                <w:rFonts w:ascii="Arial" w:hAnsi="Arial" w:cs="Arial"/>
                <w:color w:val="002060"/>
              </w:rPr>
              <w:t xml:space="preserve"> It was reported that this would be looked at and reported back in March 2023.</w:t>
            </w:r>
          </w:p>
          <w:p w14:paraId="7878F03B" w14:textId="36255C09" w:rsidR="00A84BA7" w:rsidRPr="005058DA" w:rsidRDefault="00A84BA7" w:rsidP="00A90664">
            <w:pPr>
              <w:rPr>
                <w:rFonts w:ascii="Arial" w:hAnsi="Arial" w:cs="Arial"/>
                <w:color w:val="002060"/>
              </w:rPr>
            </w:pPr>
          </w:p>
        </w:tc>
      </w:tr>
      <w:tr w:rsidR="00A84BA7" w:rsidRPr="005058DA" w14:paraId="794095A5" w14:textId="77777777" w:rsidTr="00A84BA7">
        <w:tc>
          <w:tcPr>
            <w:tcW w:w="907" w:type="dxa"/>
            <w:tcBorders>
              <w:top w:val="nil"/>
              <w:left w:val="nil"/>
              <w:bottom w:val="nil"/>
              <w:right w:val="nil"/>
            </w:tcBorders>
          </w:tcPr>
          <w:p w14:paraId="0D9E9BEE" w14:textId="77777777" w:rsidR="00A84BA7" w:rsidRPr="005058DA" w:rsidRDefault="00A84BA7" w:rsidP="000A1018">
            <w:pPr>
              <w:rPr>
                <w:rFonts w:ascii="Arial" w:hAnsi="Arial" w:cs="Arial"/>
                <w:b/>
                <w:color w:val="002060"/>
              </w:rPr>
            </w:pPr>
            <w:r w:rsidRPr="005058DA">
              <w:rPr>
                <w:rFonts w:ascii="Arial" w:hAnsi="Arial" w:cs="Arial"/>
                <w:b/>
                <w:color w:val="002060"/>
              </w:rPr>
              <w:t>3.2</w:t>
            </w:r>
          </w:p>
        </w:tc>
        <w:tc>
          <w:tcPr>
            <w:tcW w:w="10150" w:type="dxa"/>
            <w:tcBorders>
              <w:top w:val="nil"/>
              <w:left w:val="nil"/>
              <w:bottom w:val="nil"/>
              <w:right w:val="nil"/>
            </w:tcBorders>
          </w:tcPr>
          <w:p w14:paraId="3AEEC2A8" w14:textId="205C6F49" w:rsidR="00A84BA7" w:rsidRPr="005058DA" w:rsidRDefault="00A84BA7" w:rsidP="00A90664">
            <w:pPr>
              <w:rPr>
                <w:rFonts w:ascii="Arial" w:hAnsi="Arial" w:cs="Arial"/>
                <w:b/>
                <w:color w:val="002060"/>
              </w:rPr>
            </w:pPr>
            <w:r w:rsidRPr="005058DA">
              <w:rPr>
                <w:rFonts w:ascii="Arial" w:hAnsi="Arial" w:cs="Arial"/>
                <w:b/>
                <w:color w:val="002060"/>
              </w:rPr>
              <w:t>Accessibility (Minute reference 4.6)</w:t>
            </w:r>
          </w:p>
          <w:p w14:paraId="7BBB9FF4" w14:textId="77777777" w:rsidR="00A84BA7" w:rsidRPr="005058DA" w:rsidRDefault="00A84BA7" w:rsidP="00A90664">
            <w:pPr>
              <w:rPr>
                <w:rFonts w:ascii="Arial" w:hAnsi="Arial" w:cs="Arial"/>
                <w:bCs/>
                <w:color w:val="002060"/>
              </w:rPr>
            </w:pPr>
            <w:r w:rsidRPr="005058DA">
              <w:rPr>
                <w:rFonts w:ascii="Arial" w:hAnsi="Arial" w:cs="Arial"/>
                <w:b/>
                <w:color w:val="002060"/>
              </w:rPr>
              <w:t>ACTION:</w:t>
            </w:r>
            <w:r w:rsidRPr="005058DA">
              <w:rPr>
                <w:rFonts w:ascii="Arial" w:hAnsi="Arial" w:cs="Arial"/>
                <w:bCs/>
                <w:color w:val="002060"/>
              </w:rPr>
              <w:t xml:space="preserve"> The Digital Skills Trainer (Accessibility and AT) was asked to provide School data for accessibility rates on Brightspace. </w:t>
            </w:r>
          </w:p>
          <w:p w14:paraId="24D6A4E8" w14:textId="77777777" w:rsidR="00A84BA7" w:rsidRPr="005058DA" w:rsidRDefault="00A84BA7" w:rsidP="00A90664">
            <w:pPr>
              <w:rPr>
                <w:rFonts w:ascii="Arial" w:hAnsi="Arial" w:cs="Arial"/>
                <w:bCs/>
                <w:color w:val="002060"/>
              </w:rPr>
            </w:pPr>
          </w:p>
          <w:p w14:paraId="5D578F14" w14:textId="17B5FBFE" w:rsidR="00A84BA7" w:rsidRPr="005058DA" w:rsidRDefault="00A84BA7" w:rsidP="00A90664">
            <w:pPr>
              <w:rPr>
                <w:rFonts w:ascii="Arial" w:hAnsi="Arial" w:cs="Arial"/>
                <w:bCs/>
                <w:color w:val="002060"/>
              </w:rPr>
            </w:pPr>
            <w:r w:rsidRPr="005058DA">
              <w:rPr>
                <w:rFonts w:ascii="Arial" w:hAnsi="Arial" w:cs="Arial"/>
                <w:b/>
                <w:color w:val="002060"/>
              </w:rPr>
              <w:t>COMPLETE:</w:t>
            </w:r>
            <w:r w:rsidRPr="005058DA">
              <w:rPr>
                <w:rFonts w:ascii="Arial" w:hAnsi="Arial" w:cs="Arial"/>
                <w:bCs/>
                <w:color w:val="002060"/>
              </w:rPr>
              <w:t xml:space="preserve"> It was reported that accessibility rates should be over 80% but work was </w:t>
            </w:r>
            <w:r w:rsidR="00A710A2">
              <w:rPr>
                <w:rFonts w:ascii="Arial" w:hAnsi="Arial" w:cs="Arial"/>
                <w:bCs/>
                <w:color w:val="002060"/>
              </w:rPr>
              <w:t>ongoing</w:t>
            </w:r>
            <w:r w:rsidRPr="005058DA">
              <w:rPr>
                <w:rFonts w:ascii="Arial" w:hAnsi="Arial" w:cs="Arial"/>
                <w:bCs/>
                <w:color w:val="002060"/>
              </w:rPr>
              <w:t xml:space="preserve"> with Schools. The following percentages were given for current accessibility rates</w:t>
            </w:r>
            <w:r w:rsidR="00A710A2">
              <w:rPr>
                <w:rFonts w:ascii="Arial" w:hAnsi="Arial" w:cs="Arial"/>
                <w:bCs/>
                <w:color w:val="002060"/>
              </w:rPr>
              <w:t xml:space="preserve"> of modules on the VLE</w:t>
            </w:r>
            <w:r w:rsidRPr="005058DA">
              <w:rPr>
                <w:rFonts w:ascii="Arial" w:hAnsi="Arial" w:cs="Arial"/>
                <w:bCs/>
                <w:color w:val="002060"/>
              </w:rPr>
              <w:t xml:space="preserve">; </w:t>
            </w:r>
          </w:p>
          <w:p w14:paraId="55B7D24C" w14:textId="77777777" w:rsidR="00A84BA7" w:rsidRPr="005058DA" w:rsidRDefault="00A84BA7" w:rsidP="00A90664">
            <w:pPr>
              <w:rPr>
                <w:rFonts w:ascii="Arial" w:hAnsi="Arial" w:cs="Arial"/>
                <w:bCs/>
                <w:color w:val="002060"/>
              </w:rPr>
            </w:pPr>
          </w:p>
          <w:p w14:paraId="371FB741" w14:textId="557D5309" w:rsidR="00A84BA7" w:rsidRPr="005058DA" w:rsidRDefault="00A84BA7" w:rsidP="00A90664">
            <w:pPr>
              <w:rPr>
                <w:rFonts w:ascii="Arial" w:hAnsi="Arial" w:cs="Arial"/>
                <w:bCs/>
                <w:color w:val="002060"/>
              </w:rPr>
            </w:pPr>
            <w:r w:rsidRPr="005058DA">
              <w:rPr>
                <w:rFonts w:ascii="Arial" w:hAnsi="Arial" w:cs="Arial"/>
                <w:bCs/>
                <w:color w:val="002060"/>
              </w:rPr>
              <w:t>School of Applied Sciences: 72.7%</w:t>
            </w:r>
          </w:p>
          <w:p w14:paraId="75479BDB" w14:textId="1D7E83F9" w:rsidR="00A84BA7" w:rsidRPr="005058DA" w:rsidRDefault="00A84BA7" w:rsidP="00A90664">
            <w:pPr>
              <w:rPr>
                <w:rFonts w:ascii="Arial" w:hAnsi="Arial" w:cs="Arial"/>
                <w:bCs/>
                <w:color w:val="002060"/>
              </w:rPr>
            </w:pPr>
            <w:r w:rsidRPr="005058DA">
              <w:rPr>
                <w:rFonts w:ascii="Arial" w:hAnsi="Arial" w:cs="Arial"/>
                <w:bCs/>
                <w:color w:val="002060"/>
              </w:rPr>
              <w:t>School of Education and Professional Development: 88.3%</w:t>
            </w:r>
          </w:p>
          <w:p w14:paraId="662DAC12" w14:textId="2A094354" w:rsidR="00A84BA7" w:rsidRPr="005058DA" w:rsidRDefault="00A84BA7" w:rsidP="00A90664">
            <w:pPr>
              <w:rPr>
                <w:rFonts w:ascii="Arial" w:hAnsi="Arial" w:cs="Arial"/>
                <w:bCs/>
                <w:color w:val="002060"/>
              </w:rPr>
            </w:pPr>
            <w:r w:rsidRPr="005058DA">
              <w:rPr>
                <w:rFonts w:ascii="Arial" w:hAnsi="Arial" w:cs="Arial"/>
                <w:bCs/>
                <w:color w:val="002060"/>
              </w:rPr>
              <w:t>School of Computing and Engineering: 67.4%</w:t>
            </w:r>
          </w:p>
          <w:p w14:paraId="2AC15D25" w14:textId="1C3441F9" w:rsidR="00A84BA7" w:rsidRPr="005058DA" w:rsidRDefault="00A84BA7" w:rsidP="00A90664">
            <w:pPr>
              <w:rPr>
                <w:rFonts w:ascii="Arial" w:hAnsi="Arial" w:cs="Arial"/>
                <w:bCs/>
                <w:color w:val="002060"/>
              </w:rPr>
            </w:pPr>
            <w:r w:rsidRPr="005058DA">
              <w:rPr>
                <w:rFonts w:ascii="Arial" w:hAnsi="Arial" w:cs="Arial"/>
                <w:bCs/>
                <w:color w:val="002060"/>
              </w:rPr>
              <w:t>Huddersfield Business School: 65.2%</w:t>
            </w:r>
          </w:p>
          <w:p w14:paraId="3872C2EE" w14:textId="4068AD34" w:rsidR="00A84BA7" w:rsidRPr="005058DA" w:rsidRDefault="00A84BA7" w:rsidP="00A90664">
            <w:pPr>
              <w:rPr>
                <w:rFonts w:ascii="Arial" w:hAnsi="Arial" w:cs="Arial"/>
                <w:bCs/>
                <w:color w:val="002060"/>
              </w:rPr>
            </w:pPr>
            <w:r w:rsidRPr="005058DA">
              <w:rPr>
                <w:rFonts w:ascii="Arial" w:hAnsi="Arial" w:cs="Arial"/>
                <w:bCs/>
                <w:color w:val="002060"/>
              </w:rPr>
              <w:t>School of Arts and Humanities: 64%</w:t>
            </w:r>
          </w:p>
          <w:p w14:paraId="2389AFD3" w14:textId="0AC98CDE" w:rsidR="00A84BA7" w:rsidRPr="005058DA" w:rsidRDefault="00A84BA7" w:rsidP="00A90664">
            <w:pPr>
              <w:rPr>
                <w:rFonts w:ascii="Arial" w:hAnsi="Arial" w:cs="Arial"/>
                <w:bCs/>
                <w:color w:val="002060"/>
              </w:rPr>
            </w:pPr>
            <w:r w:rsidRPr="005058DA">
              <w:rPr>
                <w:rFonts w:ascii="Arial" w:hAnsi="Arial" w:cs="Arial"/>
                <w:bCs/>
                <w:color w:val="002060"/>
              </w:rPr>
              <w:t>School of Human and Health Sciences: 71.2%</w:t>
            </w:r>
          </w:p>
          <w:p w14:paraId="31CC594D" w14:textId="77777777" w:rsidR="00A84BA7" w:rsidRPr="005058DA" w:rsidRDefault="00A84BA7" w:rsidP="00A90664">
            <w:pPr>
              <w:rPr>
                <w:rFonts w:ascii="Arial" w:hAnsi="Arial" w:cs="Arial"/>
                <w:bCs/>
                <w:color w:val="FF0000"/>
              </w:rPr>
            </w:pPr>
          </w:p>
          <w:p w14:paraId="2FBDE427" w14:textId="32A62574" w:rsidR="00A84BA7" w:rsidRPr="005058DA" w:rsidRDefault="00A84BA7" w:rsidP="00A90664">
            <w:pPr>
              <w:rPr>
                <w:rFonts w:ascii="Arial" w:hAnsi="Arial" w:cs="Arial"/>
                <w:bCs/>
                <w:color w:val="002060"/>
              </w:rPr>
            </w:pPr>
            <w:r w:rsidRPr="005058DA">
              <w:rPr>
                <w:rFonts w:ascii="Arial" w:hAnsi="Arial" w:cs="Arial"/>
                <w:bCs/>
                <w:color w:val="002060"/>
              </w:rPr>
              <w:t xml:space="preserve">A reminder was given </w:t>
            </w:r>
            <w:r w:rsidR="00A710A2">
              <w:rPr>
                <w:rFonts w:ascii="Arial" w:hAnsi="Arial" w:cs="Arial"/>
                <w:bCs/>
                <w:color w:val="002060"/>
              </w:rPr>
              <w:t>for members to remind their staff about t</w:t>
            </w:r>
            <w:r w:rsidRPr="005058DA">
              <w:rPr>
                <w:rFonts w:ascii="Arial" w:hAnsi="Arial" w:cs="Arial"/>
                <w:bCs/>
                <w:color w:val="002060"/>
              </w:rPr>
              <w:t xml:space="preserve">he importance of accessible material. </w:t>
            </w:r>
          </w:p>
          <w:p w14:paraId="18D09F01" w14:textId="31EEC30F" w:rsidR="00A84BA7" w:rsidRPr="005058DA" w:rsidRDefault="00A84BA7" w:rsidP="00A90664">
            <w:pPr>
              <w:rPr>
                <w:rFonts w:ascii="Arial" w:hAnsi="Arial" w:cs="Arial"/>
                <w:bCs/>
                <w:color w:val="FF0000"/>
              </w:rPr>
            </w:pPr>
          </w:p>
        </w:tc>
      </w:tr>
      <w:tr w:rsidR="00A84BA7" w:rsidRPr="005058DA" w14:paraId="2CE022BD" w14:textId="77777777" w:rsidTr="00A84BA7">
        <w:tc>
          <w:tcPr>
            <w:tcW w:w="907" w:type="dxa"/>
            <w:tcBorders>
              <w:top w:val="nil"/>
              <w:left w:val="nil"/>
              <w:bottom w:val="nil"/>
              <w:right w:val="nil"/>
            </w:tcBorders>
          </w:tcPr>
          <w:p w14:paraId="3DB9D693" w14:textId="77777777" w:rsidR="00A84BA7" w:rsidRPr="005058DA" w:rsidRDefault="00A84BA7" w:rsidP="000A1018">
            <w:pPr>
              <w:rPr>
                <w:rFonts w:ascii="Arial" w:hAnsi="Arial" w:cs="Arial"/>
                <w:b/>
                <w:color w:val="002060"/>
              </w:rPr>
            </w:pPr>
            <w:r w:rsidRPr="005058DA">
              <w:rPr>
                <w:rFonts w:ascii="Arial" w:hAnsi="Arial" w:cs="Arial"/>
                <w:b/>
                <w:color w:val="002060"/>
              </w:rPr>
              <w:t>3.3</w:t>
            </w:r>
          </w:p>
        </w:tc>
        <w:tc>
          <w:tcPr>
            <w:tcW w:w="10150" w:type="dxa"/>
            <w:tcBorders>
              <w:top w:val="nil"/>
              <w:left w:val="nil"/>
              <w:bottom w:val="nil"/>
              <w:right w:val="nil"/>
            </w:tcBorders>
          </w:tcPr>
          <w:p w14:paraId="24EB2313" w14:textId="77777777" w:rsidR="00A84BA7" w:rsidRPr="005058DA" w:rsidRDefault="00A84BA7" w:rsidP="00DC5546">
            <w:pPr>
              <w:pStyle w:val="NoSpacing"/>
              <w:rPr>
                <w:b/>
                <w:bCs/>
                <w:color w:val="002060"/>
              </w:rPr>
            </w:pPr>
            <w:r w:rsidRPr="005058DA">
              <w:rPr>
                <w:b/>
                <w:bCs/>
                <w:color w:val="002060"/>
              </w:rPr>
              <w:t>Report from SU (Minute reference 12.1)</w:t>
            </w:r>
          </w:p>
          <w:p w14:paraId="6D30FF29" w14:textId="77777777" w:rsidR="00A84BA7" w:rsidRPr="005058DA" w:rsidRDefault="00A84BA7" w:rsidP="00A90664">
            <w:pPr>
              <w:rPr>
                <w:rFonts w:ascii="Arial" w:hAnsi="Arial" w:cs="Arial"/>
                <w:color w:val="002060"/>
              </w:rPr>
            </w:pPr>
            <w:r w:rsidRPr="005058DA">
              <w:rPr>
                <w:rFonts w:ascii="Arial" w:hAnsi="Arial" w:cs="Arial"/>
                <w:b/>
                <w:color w:val="002060"/>
              </w:rPr>
              <w:t>ACTION:</w:t>
            </w:r>
            <w:r w:rsidRPr="005058DA">
              <w:rPr>
                <w:rFonts w:ascii="Arial" w:hAnsi="Arial" w:cs="Arial"/>
                <w:color w:val="002060"/>
              </w:rPr>
              <w:t xml:space="preserve"> SU Education Officer to speak to Schools who are lacking in representatives to see what they can do to get more in place. </w:t>
            </w:r>
          </w:p>
          <w:p w14:paraId="6ECB9505" w14:textId="77777777" w:rsidR="00A84BA7" w:rsidRPr="005058DA" w:rsidRDefault="00A84BA7" w:rsidP="00A90664">
            <w:pPr>
              <w:rPr>
                <w:rFonts w:ascii="Arial" w:hAnsi="Arial" w:cs="Arial"/>
                <w:color w:val="002060"/>
              </w:rPr>
            </w:pPr>
          </w:p>
          <w:p w14:paraId="3C6B38B7" w14:textId="0B19D21A" w:rsidR="00A84BA7" w:rsidRPr="005058DA" w:rsidRDefault="00A84BA7" w:rsidP="00A90664">
            <w:pPr>
              <w:rPr>
                <w:rFonts w:ascii="Arial" w:hAnsi="Arial" w:cs="Arial"/>
                <w:color w:val="002060"/>
              </w:rPr>
            </w:pPr>
            <w:r w:rsidRPr="005058DA">
              <w:rPr>
                <w:rFonts w:ascii="Arial" w:hAnsi="Arial" w:cs="Arial"/>
                <w:b/>
                <w:bCs/>
                <w:color w:val="002060"/>
              </w:rPr>
              <w:t>COMPLETE:</w:t>
            </w:r>
            <w:r w:rsidRPr="005058DA">
              <w:rPr>
                <w:rFonts w:ascii="Arial" w:hAnsi="Arial" w:cs="Arial"/>
                <w:color w:val="002060"/>
              </w:rPr>
              <w:t xml:space="preserve"> It was reported that 186 students had attended the representative training out of 747. It was stated that engagement had declined compared to previous years where levels were at 50%, on </w:t>
            </w:r>
            <w:r w:rsidRPr="005058DA">
              <w:rPr>
                <w:rFonts w:ascii="Arial" w:hAnsi="Arial" w:cs="Arial"/>
                <w:color w:val="002060"/>
              </w:rPr>
              <w:lastRenderedPageBreak/>
              <w:t xml:space="preserve">average. However, it was reported that awareness of the training had risen since the last UTLC meeting where the issue was raised. It was reported that help with identifying why </w:t>
            </w:r>
            <w:r w:rsidR="00A710A2">
              <w:rPr>
                <w:rFonts w:ascii="Arial" w:hAnsi="Arial" w:cs="Arial"/>
                <w:color w:val="002060"/>
              </w:rPr>
              <w:t xml:space="preserve">persuading the reps to undertake training was difficult </w:t>
            </w:r>
            <w:r w:rsidRPr="005058DA">
              <w:rPr>
                <w:rFonts w:ascii="Arial" w:hAnsi="Arial" w:cs="Arial"/>
                <w:color w:val="002060"/>
              </w:rPr>
              <w:t>was underway for September. The following Schools fed back their experiences;</w:t>
            </w:r>
          </w:p>
          <w:p w14:paraId="554C0E73" w14:textId="7BBE1B84" w:rsidR="00A84BA7" w:rsidRPr="005058DA" w:rsidRDefault="00A84BA7" w:rsidP="00A90664">
            <w:pPr>
              <w:rPr>
                <w:rFonts w:ascii="Arial" w:hAnsi="Arial" w:cs="Arial"/>
                <w:color w:val="002060"/>
              </w:rPr>
            </w:pPr>
          </w:p>
          <w:p w14:paraId="47328BB1" w14:textId="33C450C2" w:rsidR="00A84BA7" w:rsidRPr="005058DA" w:rsidRDefault="00A84BA7" w:rsidP="00A90664">
            <w:pPr>
              <w:rPr>
                <w:rFonts w:ascii="Arial" w:hAnsi="Arial" w:cs="Arial"/>
                <w:b/>
                <w:bCs/>
                <w:color w:val="002060"/>
              </w:rPr>
            </w:pPr>
            <w:r w:rsidRPr="005058DA">
              <w:rPr>
                <w:rFonts w:ascii="Arial" w:hAnsi="Arial" w:cs="Arial"/>
                <w:b/>
                <w:bCs/>
                <w:color w:val="002060"/>
              </w:rPr>
              <w:t>School of Applied Sciences</w:t>
            </w:r>
          </w:p>
          <w:p w14:paraId="330A77E7" w14:textId="7BB1F358" w:rsidR="00A84BA7" w:rsidRPr="005058DA" w:rsidRDefault="00A84BA7" w:rsidP="00A90664">
            <w:pPr>
              <w:rPr>
                <w:rFonts w:ascii="Arial" w:hAnsi="Arial" w:cs="Arial"/>
                <w:color w:val="002060"/>
              </w:rPr>
            </w:pPr>
            <w:r w:rsidRPr="005058DA">
              <w:rPr>
                <w:rFonts w:ascii="Arial" w:hAnsi="Arial" w:cs="Arial"/>
                <w:color w:val="002060"/>
              </w:rPr>
              <w:t>It was reported that representatives in the School of Applied Sciences were no longer able to continue in post if they had not engaged with the training. The</w:t>
            </w:r>
            <w:r w:rsidR="00A710A2">
              <w:rPr>
                <w:rFonts w:ascii="Arial" w:hAnsi="Arial" w:cs="Arial"/>
                <w:color w:val="002060"/>
              </w:rPr>
              <w:t xml:space="preserve"> School</w:t>
            </w:r>
            <w:r w:rsidRPr="005058DA">
              <w:rPr>
                <w:rFonts w:ascii="Arial" w:hAnsi="Arial" w:cs="Arial"/>
                <w:color w:val="002060"/>
              </w:rPr>
              <w:t xml:space="preserve"> reported that they would then recruit to replace with another student. It was reported that representatives appeared to be the more engaged of the student body so an understanding as to why they were not all engaging with the training was needed. It was reported that a large proportion were not attending School meetings and that 33 representatives were still not trained, however, all subject areas were still covered. </w:t>
            </w:r>
          </w:p>
          <w:p w14:paraId="65346480" w14:textId="3AC960AC" w:rsidR="00A84BA7" w:rsidRPr="005058DA" w:rsidRDefault="00A84BA7" w:rsidP="00A90664">
            <w:pPr>
              <w:rPr>
                <w:rFonts w:ascii="Arial" w:hAnsi="Arial" w:cs="Arial"/>
                <w:color w:val="002060"/>
              </w:rPr>
            </w:pPr>
          </w:p>
          <w:p w14:paraId="5A8E6BB8" w14:textId="16287B3C" w:rsidR="00A84BA7" w:rsidRPr="005058DA" w:rsidRDefault="00A84BA7" w:rsidP="00A90664">
            <w:pPr>
              <w:rPr>
                <w:rFonts w:ascii="Arial" w:hAnsi="Arial" w:cs="Arial"/>
                <w:b/>
                <w:bCs/>
                <w:color w:val="002060"/>
              </w:rPr>
            </w:pPr>
            <w:r w:rsidRPr="005058DA">
              <w:rPr>
                <w:rFonts w:ascii="Arial" w:hAnsi="Arial" w:cs="Arial"/>
                <w:b/>
                <w:bCs/>
                <w:color w:val="002060"/>
              </w:rPr>
              <w:t>School of Education and Professional Development</w:t>
            </w:r>
          </w:p>
          <w:p w14:paraId="7995283C" w14:textId="3CEC9F1F" w:rsidR="00A84BA7" w:rsidRPr="005058DA" w:rsidRDefault="00A84BA7" w:rsidP="00A90664">
            <w:pPr>
              <w:rPr>
                <w:rFonts w:ascii="Arial" w:hAnsi="Arial" w:cs="Arial"/>
                <w:color w:val="002060"/>
              </w:rPr>
            </w:pPr>
            <w:r w:rsidRPr="005058DA">
              <w:rPr>
                <w:rFonts w:ascii="Arial" w:hAnsi="Arial" w:cs="Arial"/>
                <w:color w:val="002060"/>
              </w:rPr>
              <w:t xml:space="preserve">It was reported that the Students Union had been great at signing up School representatives and in their School, they had more students than in previous years. It was reported that training was not seen as a huge issue in EPD. </w:t>
            </w:r>
          </w:p>
          <w:p w14:paraId="67A50C4F" w14:textId="41366B6B" w:rsidR="00A84BA7" w:rsidRPr="005058DA" w:rsidRDefault="00A84BA7" w:rsidP="00A90664">
            <w:pPr>
              <w:rPr>
                <w:rFonts w:ascii="Arial" w:hAnsi="Arial" w:cs="Arial"/>
                <w:color w:val="002060"/>
              </w:rPr>
            </w:pPr>
          </w:p>
          <w:p w14:paraId="5FC3CCDF" w14:textId="5BB5FF56" w:rsidR="00A84BA7" w:rsidRPr="005058DA" w:rsidRDefault="00A84BA7" w:rsidP="00A90664">
            <w:pPr>
              <w:rPr>
                <w:rFonts w:ascii="Arial" w:hAnsi="Arial" w:cs="Arial"/>
                <w:b/>
                <w:bCs/>
                <w:color w:val="002060"/>
              </w:rPr>
            </w:pPr>
            <w:r w:rsidRPr="005058DA">
              <w:rPr>
                <w:rFonts w:ascii="Arial" w:hAnsi="Arial" w:cs="Arial"/>
                <w:b/>
                <w:bCs/>
                <w:color w:val="002060"/>
              </w:rPr>
              <w:t>Huddersfield Business School</w:t>
            </w:r>
          </w:p>
          <w:p w14:paraId="5DFE3E41" w14:textId="77777777" w:rsidR="00A84BA7" w:rsidRPr="005058DA" w:rsidRDefault="00A84BA7" w:rsidP="00A90664">
            <w:pPr>
              <w:rPr>
                <w:rFonts w:ascii="Arial" w:hAnsi="Arial" w:cs="Arial"/>
                <w:color w:val="002060"/>
              </w:rPr>
            </w:pPr>
            <w:r w:rsidRPr="005058DA">
              <w:rPr>
                <w:rFonts w:ascii="Arial" w:hAnsi="Arial" w:cs="Arial"/>
                <w:color w:val="002060"/>
              </w:rPr>
              <w:t xml:space="preserve">It was reported that Course Leaders felt that they were engaged with their representatives and that the issue was more to do with the training itself than the drive of students wanting to undertake the role. It was reported that HBS may have a lot of representatives who were working within their role but were not all trained. It was noted that this would be looked into by the Students Union. </w:t>
            </w:r>
          </w:p>
          <w:p w14:paraId="1D699428" w14:textId="41C92E33" w:rsidR="00A84BA7" w:rsidRPr="005058DA" w:rsidRDefault="00A84BA7" w:rsidP="00A90664">
            <w:pPr>
              <w:rPr>
                <w:rFonts w:ascii="Arial" w:hAnsi="Arial" w:cs="Arial"/>
                <w:color w:val="FF0000"/>
              </w:rPr>
            </w:pPr>
          </w:p>
        </w:tc>
      </w:tr>
      <w:tr w:rsidR="00A84BA7" w:rsidRPr="005058DA" w14:paraId="5B092EA4" w14:textId="77777777" w:rsidTr="00A84BA7">
        <w:tc>
          <w:tcPr>
            <w:tcW w:w="907" w:type="dxa"/>
            <w:tcBorders>
              <w:top w:val="nil"/>
              <w:left w:val="nil"/>
              <w:bottom w:val="nil"/>
              <w:right w:val="nil"/>
            </w:tcBorders>
          </w:tcPr>
          <w:p w14:paraId="2DA169E1" w14:textId="77777777" w:rsidR="00A84BA7" w:rsidRPr="005058DA" w:rsidRDefault="00A84BA7" w:rsidP="000A1018">
            <w:pPr>
              <w:rPr>
                <w:rFonts w:ascii="Arial" w:hAnsi="Arial" w:cs="Arial"/>
                <w:b/>
                <w:color w:val="002060"/>
              </w:rPr>
            </w:pPr>
            <w:r w:rsidRPr="005058DA">
              <w:rPr>
                <w:rFonts w:ascii="Arial" w:hAnsi="Arial" w:cs="Arial"/>
                <w:b/>
                <w:color w:val="002060"/>
              </w:rPr>
              <w:lastRenderedPageBreak/>
              <w:t>3.4</w:t>
            </w:r>
          </w:p>
        </w:tc>
        <w:tc>
          <w:tcPr>
            <w:tcW w:w="10150" w:type="dxa"/>
            <w:tcBorders>
              <w:top w:val="nil"/>
              <w:left w:val="nil"/>
              <w:bottom w:val="nil"/>
              <w:right w:val="nil"/>
            </w:tcBorders>
          </w:tcPr>
          <w:p w14:paraId="584A73A8" w14:textId="77777777" w:rsidR="00A84BA7" w:rsidRPr="005058DA" w:rsidRDefault="00A84BA7" w:rsidP="00603260">
            <w:pPr>
              <w:rPr>
                <w:rFonts w:ascii="Arial" w:hAnsi="Arial" w:cs="Arial"/>
                <w:b/>
                <w:bCs/>
                <w:color w:val="002060"/>
              </w:rPr>
            </w:pPr>
            <w:r w:rsidRPr="005058DA">
              <w:rPr>
                <w:rFonts w:ascii="Arial" w:hAnsi="Arial" w:cs="Arial"/>
                <w:b/>
                <w:bCs/>
                <w:color w:val="002060"/>
              </w:rPr>
              <w:t>Reports from Validation Panels (Minute reference 3.7)</w:t>
            </w:r>
          </w:p>
          <w:p w14:paraId="0E2B248E" w14:textId="30B0D796" w:rsidR="00A84BA7" w:rsidRPr="005058DA" w:rsidRDefault="00A84BA7" w:rsidP="00603260">
            <w:pPr>
              <w:rPr>
                <w:rFonts w:ascii="Arial" w:hAnsi="Arial" w:cs="Arial"/>
                <w:color w:val="002060"/>
              </w:rPr>
            </w:pPr>
            <w:r w:rsidRPr="005058DA">
              <w:rPr>
                <w:rFonts w:ascii="Arial" w:hAnsi="Arial" w:cs="Arial"/>
                <w:b/>
                <w:bCs/>
                <w:color w:val="002060"/>
              </w:rPr>
              <w:t>ACTION:</w:t>
            </w:r>
            <w:r w:rsidRPr="005058DA">
              <w:rPr>
                <w:rFonts w:ascii="Arial" w:hAnsi="Arial" w:cs="Arial"/>
                <w:color w:val="002060"/>
              </w:rPr>
              <w:t xml:space="preserve"> It was reported that the BA Drama Suit</w:t>
            </w:r>
            <w:r w:rsidR="00A710A2">
              <w:rPr>
                <w:rFonts w:ascii="Arial" w:hAnsi="Arial" w:cs="Arial"/>
                <w:color w:val="002060"/>
              </w:rPr>
              <w:t>e validation</w:t>
            </w:r>
            <w:r w:rsidRPr="005058DA">
              <w:rPr>
                <w:rFonts w:ascii="Arial" w:hAnsi="Arial" w:cs="Arial"/>
                <w:color w:val="002060"/>
              </w:rPr>
              <w:t xml:space="preserve"> was now </w:t>
            </w:r>
            <w:r w:rsidRPr="005058DA">
              <w:rPr>
                <w:rFonts w:ascii="Arial" w:hAnsi="Arial" w:cs="Arial"/>
                <w:b/>
                <w:bCs/>
                <w:color w:val="002060"/>
              </w:rPr>
              <w:t>COMPLETE</w:t>
            </w:r>
            <w:r w:rsidRPr="005058DA">
              <w:rPr>
                <w:rFonts w:ascii="Arial" w:hAnsi="Arial" w:cs="Arial"/>
                <w:color w:val="002060"/>
              </w:rPr>
              <w:t xml:space="preserve"> and the BSc Hons Professional Policing had now met the conditions. </w:t>
            </w:r>
          </w:p>
          <w:p w14:paraId="7E148208" w14:textId="77777777" w:rsidR="00A84BA7" w:rsidRPr="005058DA" w:rsidRDefault="00A84BA7" w:rsidP="00603260">
            <w:pPr>
              <w:rPr>
                <w:rFonts w:ascii="Arial" w:hAnsi="Arial" w:cs="Arial"/>
                <w:color w:val="002060"/>
              </w:rPr>
            </w:pPr>
          </w:p>
          <w:p w14:paraId="0470B438" w14:textId="79B90CBC" w:rsidR="00A84BA7" w:rsidRPr="005058DA" w:rsidRDefault="00A84BA7" w:rsidP="00603260">
            <w:pPr>
              <w:rPr>
                <w:rFonts w:ascii="Arial" w:hAnsi="Arial" w:cs="Arial"/>
                <w:color w:val="002060"/>
              </w:rPr>
            </w:pPr>
            <w:r w:rsidRPr="005058DA">
              <w:rPr>
                <w:rFonts w:ascii="Arial" w:hAnsi="Arial" w:cs="Arial"/>
                <w:b/>
                <w:bCs/>
                <w:color w:val="002060"/>
              </w:rPr>
              <w:t>ACTION:</w:t>
            </w:r>
            <w:r w:rsidRPr="005058DA">
              <w:rPr>
                <w:rFonts w:ascii="Arial" w:hAnsi="Arial" w:cs="Arial"/>
                <w:color w:val="002060"/>
              </w:rPr>
              <w:t xml:space="preserve"> It was reported that the MA/PG Dip Careers Development was ongoing and the MSc Investigative Psychology was still </w:t>
            </w:r>
            <w:r w:rsidRPr="005058DA">
              <w:rPr>
                <w:rFonts w:ascii="Arial" w:hAnsi="Arial" w:cs="Arial"/>
                <w:b/>
                <w:bCs/>
                <w:color w:val="002060"/>
              </w:rPr>
              <w:t>ONGOING</w:t>
            </w:r>
            <w:r w:rsidRPr="005058DA">
              <w:rPr>
                <w:rFonts w:ascii="Arial" w:hAnsi="Arial" w:cs="Arial"/>
                <w:color w:val="002060"/>
              </w:rPr>
              <w:t xml:space="preserve"> in terms of conditions not yet met.</w:t>
            </w:r>
          </w:p>
          <w:p w14:paraId="24679F94" w14:textId="1CBC7211" w:rsidR="00A84BA7" w:rsidRPr="005058DA" w:rsidRDefault="00A84BA7" w:rsidP="00603260">
            <w:pPr>
              <w:rPr>
                <w:rFonts w:ascii="Arial" w:hAnsi="Arial" w:cs="Arial"/>
                <w:color w:val="002060"/>
              </w:rPr>
            </w:pPr>
          </w:p>
        </w:tc>
      </w:tr>
      <w:tr w:rsidR="00A84BA7" w:rsidRPr="005058DA" w14:paraId="5E665993" w14:textId="77777777" w:rsidTr="00A84BA7">
        <w:tc>
          <w:tcPr>
            <w:tcW w:w="907" w:type="dxa"/>
            <w:tcBorders>
              <w:top w:val="nil"/>
              <w:left w:val="nil"/>
              <w:bottom w:val="nil"/>
              <w:right w:val="nil"/>
            </w:tcBorders>
          </w:tcPr>
          <w:p w14:paraId="7E0EECDA" w14:textId="1A39945A" w:rsidR="00A84BA7" w:rsidRPr="005058DA" w:rsidRDefault="00A84BA7" w:rsidP="00767BCC">
            <w:pPr>
              <w:rPr>
                <w:rFonts w:ascii="Arial" w:hAnsi="Arial" w:cs="Arial"/>
                <w:b/>
                <w:color w:val="002060"/>
              </w:rPr>
            </w:pPr>
            <w:r w:rsidRPr="005058DA">
              <w:rPr>
                <w:rFonts w:ascii="Arial" w:hAnsi="Arial" w:cs="Arial"/>
                <w:b/>
                <w:color w:val="002060"/>
              </w:rPr>
              <w:t>3.5</w:t>
            </w:r>
          </w:p>
        </w:tc>
        <w:tc>
          <w:tcPr>
            <w:tcW w:w="10150" w:type="dxa"/>
            <w:tcBorders>
              <w:top w:val="nil"/>
              <w:left w:val="nil"/>
              <w:bottom w:val="nil"/>
              <w:right w:val="nil"/>
            </w:tcBorders>
          </w:tcPr>
          <w:p w14:paraId="0C053F54" w14:textId="438A5579" w:rsidR="00A84BA7" w:rsidRPr="005058DA" w:rsidRDefault="00A84BA7" w:rsidP="00767BCC">
            <w:pPr>
              <w:rPr>
                <w:rFonts w:ascii="Arial" w:hAnsi="Arial" w:cs="Arial"/>
                <w:b/>
                <w:bCs/>
                <w:color w:val="002060"/>
              </w:rPr>
            </w:pPr>
            <w:r w:rsidRPr="005058DA">
              <w:rPr>
                <w:rFonts w:ascii="Arial" w:hAnsi="Arial" w:cs="Arial"/>
                <w:b/>
                <w:bCs/>
                <w:color w:val="002060"/>
              </w:rPr>
              <w:t>Update of Cost of Living (Minute reference 3.2)</w:t>
            </w:r>
          </w:p>
          <w:p w14:paraId="1DA15C9C" w14:textId="2D8208F4" w:rsidR="00A84BA7" w:rsidRPr="005058DA" w:rsidRDefault="00A84BA7" w:rsidP="00767BCC">
            <w:pPr>
              <w:rPr>
                <w:rFonts w:ascii="Arial" w:hAnsi="Arial" w:cs="Arial"/>
                <w:color w:val="002060"/>
              </w:rPr>
            </w:pPr>
            <w:r w:rsidRPr="005058DA">
              <w:rPr>
                <w:rFonts w:ascii="Arial" w:hAnsi="Arial" w:cs="Arial"/>
                <w:b/>
                <w:bCs/>
                <w:color w:val="002060"/>
              </w:rPr>
              <w:t>COMPLETE:</w:t>
            </w:r>
            <w:r w:rsidRPr="005058DA">
              <w:rPr>
                <w:rFonts w:ascii="Arial" w:hAnsi="Arial" w:cs="Arial"/>
                <w:color w:val="002060"/>
              </w:rPr>
              <w:t xml:space="preserve"> It was noted that this would be discussed in Chair’s Business under item 4.5. </w:t>
            </w:r>
          </w:p>
        </w:tc>
      </w:tr>
      <w:tr w:rsidR="00A84BA7" w:rsidRPr="005058DA" w14:paraId="230F459C" w14:textId="77777777" w:rsidTr="00A84BA7">
        <w:tc>
          <w:tcPr>
            <w:tcW w:w="907" w:type="dxa"/>
            <w:tcBorders>
              <w:top w:val="nil"/>
              <w:left w:val="nil"/>
              <w:bottom w:val="nil"/>
              <w:right w:val="nil"/>
            </w:tcBorders>
          </w:tcPr>
          <w:p w14:paraId="4E26CB46" w14:textId="77777777" w:rsidR="00A84BA7" w:rsidRPr="005058DA" w:rsidRDefault="00A84BA7" w:rsidP="00767BCC">
            <w:pPr>
              <w:rPr>
                <w:rFonts w:ascii="Arial" w:hAnsi="Arial" w:cs="Arial"/>
                <w:b/>
                <w:color w:val="002060"/>
              </w:rPr>
            </w:pPr>
          </w:p>
        </w:tc>
        <w:tc>
          <w:tcPr>
            <w:tcW w:w="10150" w:type="dxa"/>
            <w:tcBorders>
              <w:top w:val="nil"/>
              <w:left w:val="nil"/>
              <w:bottom w:val="nil"/>
              <w:right w:val="nil"/>
            </w:tcBorders>
          </w:tcPr>
          <w:p w14:paraId="41512DDF" w14:textId="77777777" w:rsidR="00A84BA7" w:rsidRPr="005058DA" w:rsidRDefault="00A84BA7" w:rsidP="00767BCC">
            <w:pPr>
              <w:rPr>
                <w:rFonts w:ascii="Arial" w:hAnsi="Arial" w:cs="Arial"/>
                <w:b/>
                <w:color w:val="002060"/>
              </w:rPr>
            </w:pPr>
          </w:p>
        </w:tc>
      </w:tr>
      <w:tr w:rsidR="00A84BA7" w:rsidRPr="005058DA" w14:paraId="6F37B5A3" w14:textId="77777777" w:rsidTr="00A84BA7">
        <w:tc>
          <w:tcPr>
            <w:tcW w:w="907" w:type="dxa"/>
            <w:tcBorders>
              <w:top w:val="nil"/>
              <w:left w:val="nil"/>
              <w:bottom w:val="nil"/>
              <w:right w:val="nil"/>
            </w:tcBorders>
          </w:tcPr>
          <w:p w14:paraId="1BEE42D2" w14:textId="77777777" w:rsidR="00A84BA7" w:rsidRPr="005058DA" w:rsidRDefault="00A84BA7" w:rsidP="00767BCC">
            <w:pPr>
              <w:rPr>
                <w:rFonts w:ascii="Arial" w:hAnsi="Arial" w:cs="Arial"/>
                <w:b/>
                <w:color w:val="002060"/>
              </w:rPr>
            </w:pPr>
            <w:r w:rsidRPr="005058DA">
              <w:rPr>
                <w:rFonts w:ascii="Arial" w:hAnsi="Arial" w:cs="Arial"/>
                <w:b/>
                <w:color w:val="002060"/>
              </w:rPr>
              <w:t>4.</w:t>
            </w:r>
          </w:p>
        </w:tc>
        <w:tc>
          <w:tcPr>
            <w:tcW w:w="10150" w:type="dxa"/>
            <w:tcBorders>
              <w:top w:val="nil"/>
              <w:left w:val="nil"/>
              <w:bottom w:val="nil"/>
              <w:right w:val="nil"/>
            </w:tcBorders>
          </w:tcPr>
          <w:p w14:paraId="1E864144" w14:textId="6201EB14" w:rsidR="00AB6306" w:rsidRPr="005058DA" w:rsidRDefault="00A84BA7" w:rsidP="00767BCC">
            <w:pPr>
              <w:rPr>
                <w:rFonts w:ascii="Arial" w:hAnsi="Arial" w:cs="Arial"/>
                <w:b/>
                <w:color w:val="002060"/>
              </w:rPr>
            </w:pPr>
            <w:r w:rsidRPr="005058DA">
              <w:rPr>
                <w:rFonts w:ascii="Arial" w:hAnsi="Arial" w:cs="Arial"/>
                <w:b/>
                <w:color w:val="002060"/>
              </w:rPr>
              <w:t>CHAIRS BUSINESS</w:t>
            </w:r>
          </w:p>
        </w:tc>
      </w:tr>
      <w:tr w:rsidR="00A84BA7" w:rsidRPr="005058DA" w14:paraId="5575DAF7" w14:textId="77777777" w:rsidTr="00A84BA7">
        <w:tc>
          <w:tcPr>
            <w:tcW w:w="907" w:type="dxa"/>
            <w:tcBorders>
              <w:top w:val="nil"/>
              <w:left w:val="nil"/>
              <w:bottom w:val="nil"/>
              <w:right w:val="nil"/>
            </w:tcBorders>
          </w:tcPr>
          <w:p w14:paraId="474012D8" w14:textId="77777777" w:rsidR="00A84BA7" w:rsidRPr="005058DA" w:rsidRDefault="00A84BA7" w:rsidP="00767BCC">
            <w:pPr>
              <w:rPr>
                <w:rFonts w:ascii="Arial" w:hAnsi="Arial" w:cs="Arial"/>
                <w:b/>
                <w:color w:val="002060"/>
              </w:rPr>
            </w:pPr>
            <w:r w:rsidRPr="005058DA">
              <w:rPr>
                <w:rFonts w:ascii="Arial" w:hAnsi="Arial" w:cs="Arial"/>
                <w:b/>
                <w:color w:val="002060"/>
              </w:rPr>
              <w:t>4.1</w:t>
            </w:r>
          </w:p>
        </w:tc>
        <w:tc>
          <w:tcPr>
            <w:tcW w:w="10150" w:type="dxa"/>
            <w:tcBorders>
              <w:top w:val="nil"/>
              <w:left w:val="nil"/>
              <w:bottom w:val="nil"/>
              <w:right w:val="nil"/>
            </w:tcBorders>
          </w:tcPr>
          <w:p w14:paraId="228D9D55" w14:textId="6EC6500E" w:rsidR="00A84BA7" w:rsidRPr="005058DA" w:rsidRDefault="00A84BA7" w:rsidP="007C4A1C">
            <w:pPr>
              <w:rPr>
                <w:rFonts w:ascii="Arial" w:hAnsi="Arial" w:cs="Arial"/>
                <w:b/>
                <w:color w:val="002060"/>
              </w:rPr>
            </w:pPr>
            <w:r w:rsidRPr="005058DA">
              <w:rPr>
                <w:rFonts w:ascii="Arial" w:hAnsi="Arial" w:cs="Arial"/>
                <w:b/>
                <w:color w:val="002060"/>
              </w:rPr>
              <w:t>Teaching Excellence Framework (TEF): Next Steps</w:t>
            </w:r>
          </w:p>
          <w:p w14:paraId="61287FD7" w14:textId="4809CCF3" w:rsidR="00A84BA7" w:rsidRPr="005058DA" w:rsidRDefault="00A84BA7" w:rsidP="2526B51B">
            <w:pPr>
              <w:rPr>
                <w:rFonts w:ascii="Arial" w:hAnsi="Arial" w:cs="Arial"/>
                <w:color w:val="002060"/>
              </w:rPr>
            </w:pPr>
            <w:r w:rsidRPr="005058DA">
              <w:rPr>
                <w:rFonts w:ascii="Arial" w:hAnsi="Arial" w:cs="Arial"/>
                <w:color w:val="002060"/>
              </w:rPr>
              <w:t xml:space="preserve">It was reported that the TEF submission had been sent in January 2023. Thanks were given to all who contributed and for all the work which went into the submission. Special thanks were given to the Director of Strategic Teaching and Learning. It was reported that a response was expected in Summer but may be September 2023. </w:t>
            </w:r>
          </w:p>
          <w:p w14:paraId="1B209407" w14:textId="77777777" w:rsidR="00A84BA7" w:rsidRPr="005058DA" w:rsidRDefault="00A84BA7" w:rsidP="007C4A1C">
            <w:pPr>
              <w:rPr>
                <w:rFonts w:ascii="Arial" w:hAnsi="Arial" w:cs="Arial"/>
                <w:bCs/>
                <w:color w:val="FF0000"/>
              </w:rPr>
            </w:pPr>
          </w:p>
          <w:p w14:paraId="4A72D398" w14:textId="3115ECA3" w:rsidR="00A84BA7" w:rsidRPr="005058DA" w:rsidRDefault="00A84BA7" w:rsidP="2526B51B">
            <w:pPr>
              <w:rPr>
                <w:rFonts w:ascii="Arial" w:hAnsi="Arial" w:cs="Arial"/>
                <w:color w:val="002060"/>
              </w:rPr>
            </w:pPr>
            <w:r w:rsidRPr="005058DA">
              <w:rPr>
                <w:rFonts w:ascii="Arial" w:hAnsi="Arial" w:cs="Arial"/>
                <w:color w:val="002060"/>
              </w:rPr>
              <w:t xml:space="preserve">It was reported that as of this month, work for the next TEF submission had started. It was noted that this meant that all activity towards this should be recorded from September 2022 onwards.  It was noted that </w:t>
            </w:r>
            <w:r w:rsidR="00A710A2">
              <w:rPr>
                <w:rFonts w:ascii="Arial" w:hAnsi="Arial" w:cs="Arial"/>
                <w:color w:val="002060"/>
              </w:rPr>
              <w:t xml:space="preserve">current suggested timelines meant that </w:t>
            </w:r>
            <w:r w:rsidRPr="005058DA">
              <w:rPr>
                <w:rFonts w:ascii="Arial" w:hAnsi="Arial" w:cs="Arial"/>
                <w:color w:val="002060"/>
              </w:rPr>
              <w:t xml:space="preserve">the application would be submitted in 5 years-time. </w:t>
            </w:r>
          </w:p>
          <w:p w14:paraId="2879257F" w14:textId="4AA03381" w:rsidR="00A84BA7" w:rsidRPr="005058DA" w:rsidRDefault="00A84BA7" w:rsidP="007C4A1C">
            <w:pPr>
              <w:rPr>
                <w:rFonts w:ascii="Arial" w:hAnsi="Arial" w:cs="Arial"/>
                <w:bCs/>
                <w:color w:val="FF0000"/>
              </w:rPr>
            </w:pPr>
          </w:p>
          <w:p w14:paraId="28F4FAAD" w14:textId="77777777" w:rsidR="00A84BA7" w:rsidRPr="005058DA" w:rsidRDefault="00A84BA7" w:rsidP="007C4A1C">
            <w:pPr>
              <w:rPr>
                <w:rFonts w:ascii="Arial" w:hAnsi="Arial" w:cs="Arial"/>
                <w:bCs/>
                <w:color w:val="002060"/>
              </w:rPr>
            </w:pPr>
            <w:r w:rsidRPr="005058DA">
              <w:rPr>
                <w:rFonts w:ascii="Arial" w:hAnsi="Arial" w:cs="Arial"/>
                <w:bCs/>
                <w:color w:val="002060"/>
              </w:rPr>
              <w:t xml:space="preserve">It was reported that the Student’s Union had also submitted their application. Congratulations were offered to the team for their hard work and efforts. </w:t>
            </w:r>
          </w:p>
          <w:p w14:paraId="001FC037" w14:textId="6A891B9B" w:rsidR="00A84BA7" w:rsidRPr="005058DA" w:rsidRDefault="00A84BA7" w:rsidP="007C4A1C">
            <w:pPr>
              <w:rPr>
                <w:rFonts w:ascii="Arial" w:hAnsi="Arial" w:cs="Arial"/>
                <w:bCs/>
                <w:color w:val="002060"/>
              </w:rPr>
            </w:pPr>
          </w:p>
        </w:tc>
      </w:tr>
      <w:tr w:rsidR="00A84BA7" w:rsidRPr="005058DA" w14:paraId="66CF5491" w14:textId="77777777" w:rsidTr="00A84BA7">
        <w:tc>
          <w:tcPr>
            <w:tcW w:w="907" w:type="dxa"/>
            <w:tcBorders>
              <w:top w:val="nil"/>
              <w:left w:val="nil"/>
              <w:bottom w:val="nil"/>
              <w:right w:val="nil"/>
            </w:tcBorders>
          </w:tcPr>
          <w:p w14:paraId="255E07DB" w14:textId="77777777" w:rsidR="00A84BA7" w:rsidRPr="005058DA" w:rsidRDefault="00A84BA7" w:rsidP="00767BCC">
            <w:pPr>
              <w:rPr>
                <w:rFonts w:ascii="Arial" w:hAnsi="Arial" w:cs="Arial"/>
                <w:b/>
                <w:color w:val="002060"/>
              </w:rPr>
            </w:pPr>
            <w:r w:rsidRPr="005058DA">
              <w:rPr>
                <w:rFonts w:ascii="Arial" w:hAnsi="Arial" w:cs="Arial"/>
                <w:b/>
                <w:color w:val="002060"/>
              </w:rPr>
              <w:t>4.2</w:t>
            </w:r>
          </w:p>
        </w:tc>
        <w:tc>
          <w:tcPr>
            <w:tcW w:w="10150" w:type="dxa"/>
            <w:tcBorders>
              <w:top w:val="nil"/>
              <w:left w:val="nil"/>
              <w:bottom w:val="nil"/>
              <w:right w:val="nil"/>
            </w:tcBorders>
          </w:tcPr>
          <w:p w14:paraId="1D9A656B" w14:textId="5C38168F" w:rsidR="00A84BA7" w:rsidRPr="005058DA" w:rsidRDefault="00A84BA7" w:rsidP="00767BCC">
            <w:pPr>
              <w:rPr>
                <w:rFonts w:ascii="Arial" w:hAnsi="Arial" w:cs="Arial"/>
                <w:b/>
                <w:color w:val="002060"/>
              </w:rPr>
            </w:pPr>
            <w:r w:rsidRPr="005058DA">
              <w:rPr>
                <w:rFonts w:ascii="Arial" w:hAnsi="Arial" w:cs="Arial"/>
                <w:b/>
                <w:color w:val="002060"/>
              </w:rPr>
              <w:t xml:space="preserve">National Student Survey (NSS Response Rates) </w:t>
            </w:r>
          </w:p>
          <w:p w14:paraId="4A423F74" w14:textId="510AF44B" w:rsidR="00A84BA7" w:rsidRPr="005058DA" w:rsidRDefault="00A84BA7" w:rsidP="005337B0">
            <w:pPr>
              <w:rPr>
                <w:rFonts w:ascii="Arial" w:hAnsi="Arial" w:cs="Arial"/>
                <w:bCs/>
                <w:color w:val="002060"/>
              </w:rPr>
            </w:pPr>
            <w:r w:rsidRPr="005058DA">
              <w:rPr>
                <w:rFonts w:ascii="Arial" w:hAnsi="Arial" w:cs="Arial"/>
                <w:bCs/>
                <w:color w:val="002060"/>
              </w:rPr>
              <w:t>It was noted that the response rates were on a par with last year’s rate</w:t>
            </w:r>
            <w:r w:rsidR="00A710A2">
              <w:rPr>
                <w:rFonts w:ascii="Arial" w:hAnsi="Arial" w:cs="Arial"/>
                <w:bCs/>
                <w:color w:val="002060"/>
              </w:rPr>
              <w:t>s</w:t>
            </w:r>
            <w:r w:rsidRPr="005058DA">
              <w:rPr>
                <w:rFonts w:ascii="Arial" w:hAnsi="Arial" w:cs="Arial"/>
                <w:bCs/>
                <w:color w:val="002060"/>
              </w:rPr>
              <w:t xml:space="preserve">. It was reported that </w:t>
            </w:r>
            <w:r w:rsidR="00A710A2">
              <w:rPr>
                <w:rFonts w:ascii="Arial" w:hAnsi="Arial" w:cs="Arial"/>
                <w:bCs/>
                <w:color w:val="002060"/>
              </w:rPr>
              <w:t>t</w:t>
            </w:r>
            <w:r w:rsidRPr="005058DA">
              <w:rPr>
                <w:rFonts w:ascii="Arial" w:hAnsi="Arial" w:cs="Arial"/>
                <w:bCs/>
                <w:color w:val="002060"/>
              </w:rPr>
              <w:t xml:space="preserve">he School of Applied Sciences were doing very well, as were Human and Health Sciences and Computing and Engineering. It was noted that nearly 16% of students responded in the first week period and that we needed to keep the positive momentum moving </w:t>
            </w:r>
            <w:r w:rsidR="00A710A2">
              <w:rPr>
                <w:rFonts w:ascii="Arial" w:hAnsi="Arial" w:cs="Arial"/>
                <w:bCs/>
                <w:color w:val="002060"/>
              </w:rPr>
              <w:t>forwards through to April</w:t>
            </w:r>
            <w:r w:rsidRPr="005058DA">
              <w:rPr>
                <w:rFonts w:ascii="Arial" w:hAnsi="Arial" w:cs="Arial"/>
                <w:bCs/>
                <w:color w:val="002060"/>
              </w:rPr>
              <w:t xml:space="preserve">. </w:t>
            </w:r>
          </w:p>
          <w:p w14:paraId="23601309" w14:textId="474C0400" w:rsidR="00A84BA7" w:rsidRPr="005058DA" w:rsidRDefault="00A84BA7" w:rsidP="005337B0">
            <w:pPr>
              <w:rPr>
                <w:rFonts w:ascii="Arial" w:hAnsi="Arial" w:cs="Arial"/>
                <w:bCs/>
                <w:color w:val="002060"/>
              </w:rPr>
            </w:pPr>
          </w:p>
        </w:tc>
      </w:tr>
      <w:tr w:rsidR="00A84BA7" w:rsidRPr="005058DA" w14:paraId="6926EF4D" w14:textId="77777777" w:rsidTr="00A84BA7">
        <w:tc>
          <w:tcPr>
            <w:tcW w:w="907" w:type="dxa"/>
            <w:tcBorders>
              <w:top w:val="nil"/>
              <w:left w:val="nil"/>
              <w:bottom w:val="nil"/>
              <w:right w:val="nil"/>
            </w:tcBorders>
          </w:tcPr>
          <w:p w14:paraId="3AEC1BE3" w14:textId="77777777" w:rsidR="00A84BA7" w:rsidRPr="005058DA" w:rsidRDefault="00A84BA7" w:rsidP="00767BCC">
            <w:pPr>
              <w:rPr>
                <w:rFonts w:ascii="Arial" w:hAnsi="Arial" w:cs="Arial"/>
                <w:b/>
                <w:color w:val="002060"/>
              </w:rPr>
            </w:pPr>
            <w:r w:rsidRPr="005058DA">
              <w:rPr>
                <w:rFonts w:ascii="Arial" w:hAnsi="Arial" w:cs="Arial"/>
                <w:b/>
                <w:color w:val="002060"/>
              </w:rPr>
              <w:t>4.3</w:t>
            </w:r>
          </w:p>
        </w:tc>
        <w:tc>
          <w:tcPr>
            <w:tcW w:w="10150" w:type="dxa"/>
            <w:tcBorders>
              <w:top w:val="nil"/>
              <w:left w:val="nil"/>
              <w:bottom w:val="nil"/>
              <w:right w:val="nil"/>
            </w:tcBorders>
          </w:tcPr>
          <w:p w14:paraId="310083C5" w14:textId="01D179BE" w:rsidR="00A84BA7" w:rsidRPr="005058DA" w:rsidRDefault="00A84BA7" w:rsidP="00767BCC">
            <w:pPr>
              <w:rPr>
                <w:rFonts w:ascii="Arial" w:hAnsi="Arial" w:cs="Arial"/>
                <w:b/>
                <w:color w:val="002060"/>
              </w:rPr>
            </w:pPr>
            <w:r w:rsidRPr="005058DA">
              <w:rPr>
                <w:rFonts w:ascii="Arial" w:hAnsi="Arial" w:cs="Arial"/>
                <w:b/>
                <w:color w:val="002060"/>
              </w:rPr>
              <w:t>Attendance Monitoring</w:t>
            </w:r>
          </w:p>
          <w:p w14:paraId="1DD714F4" w14:textId="6D664800" w:rsidR="00A84BA7" w:rsidRPr="005058DA" w:rsidRDefault="00A84BA7" w:rsidP="00767BCC">
            <w:pPr>
              <w:rPr>
                <w:rFonts w:ascii="Arial" w:hAnsi="Arial" w:cs="Arial"/>
                <w:bCs/>
                <w:color w:val="002060"/>
              </w:rPr>
            </w:pPr>
            <w:r w:rsidRPr="005058DA">
              <w:rPr>
                <w:rFonts w:ascii="Arial" w:hAnsi="Arial" w:cs="Arial"/>
                <w:bCs/>
                <w:color w:val="002060"/>
              </w:rPr>
              <w:lastRenderedPageBreak/>
              <w:t xml:space="preserve">Aside from UKVI procedures for visa students, it was reported that for home and international students, we would continue to use the </w:t>
            </w:r>
            <w:r w:rsidR="00A710A2">
              <w:rPr>
                <w:rFonts w:ascii="Arial" w:hAnsi="Arial" w:cs="Arial"/>
                <w:bCs/>
                <w:color w:val="002060"/>
              </w:rPr>
              <w:t xml:space="preserve">current </w:t>
            </w:r>
            <w:r w:rsidRPr="005058DA">
              <w:rPr>
                <w:rFonts w:ascii="Arial" w:hAnsi="Arial" w:cs="Arial"/>
                <w:bCs/>
                <w:color w:val="002060"/>
              </w:rPr>
              <w:t xml:space="preserve">systems </w:t>
            </w:r>
            <w:r w:rsidR="00A710A2">
              <w:rPr>
                <w:rFonts w:ascii="Arial" w:hAnsi="Arial" w:cs="Arial"/>
                <w:bCs/>
                <w:color w:val="002060"/>
              </w:rPr>
              <w:t xml:space="preserve">and emails </w:t>
            </w:r>
            <w:r w:rsidRPr="005058DA">
              <w:rPr>
                <w:rFonts w:ascii="Arial" w:hAnsi="Arial" w:cs="Arial"/>
                <w:bCs/>
                <w:color w:val="002060"/>
              </w:rPr>
              <w:t xml:space="preserve">in place to monitor attendance and engagement. It was reported that so far, attendance rates were better than last term. It was noted that there were still a considerable number of students with low attendance and there was concern raised about how they would be able to engage with assessments and ultimately, pass their course. The Chair asked Schools to continue supporting these students as much as they could. </w:t>
            </w:r>
          </w:p>
          <w:p w14:paraId="739CEB6F" w14:textId="77777777" w:rsidR="00A84BA7" w:rsidRPr="005058DA" w:rsidRDefault="00A84BA7" w:rsidP="00767BCC">
            <w:pPr>
              <w:rPr>
                <w:rFonts w:ascii="Arial" w:hAnsi="Arial" w:cs="Arial"/>
                <w:bCs/>
                <w:color w:val="002060"/>
              </w:rPr>
            </w:pPr>
          </w:p>
          <w:p w14:paraId="4385D561" w14:textId="0BC03350" w:rsidR="00A84BA7" w:rsidRPr="005058DA" w:rsidRDefault="00A84BA7" w:rsidP="00767BCC">
            <w:pPr>
              <w:rPr>
                <w:rFonts w:ascii="Arial" w:hAnsi="Arial" w:cs="Arial"/>
                <w:bCs/>
                <w:color w:val="002060"/>
              </w:rPr>
            </w:pPr>
            <w:r w:rsidRPr="005058DA">
              <w:rPr>
                <w:rFonts w:ascii="Arial" w:hAnsi="Arial" w:cs="Arial"/>
                <w:bCs/>
                <w:color w:val="002060"/>
              </w:rPr>
              <w:t xml:space="preserve">It was reported that if students had not shown any </w:t>
            </w:r>
            <w:r w:rsidR="00A710A2">
              <w:rPr>
                <w:rFonts w:ascii="Arial" w:hAnsi="Arial" w:cs="Arial"/>
                <w:bCs/>
                <w:color w:val="002060"/>
              </w:rPr>
              <w:t xml:space="preserve">level of </w:t>
            </w:r>
            <w:r w:rsidRPr="005058DA">
              <w:rPr>
                <w:rFonts w:ascii="Arial" w:hAnsi="Arial" w:cs="Arial"/>
                <w:bCs/>
                <w:color w:val="002060"/>
              </w:rPr>
              <w:t xml:space="preserve">engagement or attendance then they should be withdrawn in accordance with the attendance monitoring procedure. </w:t>
            </w:r>
          </w:p>
          <w:p w14:paraId="0EF6ABCF" w14:textId="594191DE" w:rsidR="00A84BA7" w:rsidRPr="005058DA" w:rsidRDefault="00A84BA7" w:rsidP="00767BCC">
            <w:pPr>
              <w:rPr>
                <w:rFonts w:ascii="Arial" w:hAnsi="Arial" w:cs="Arial"/>
                <w:bCs/>
                <w:color w:val="FF0000"/>
              </w:rPr>
            </w:pPr>
          </w:p>
        </w:tc>
      </w:tr>
      <w:tr w:rsidR="00A84BA7" w:rsidRPr="005058DA" w14:paraId="22A051C7" w14:textId="77777777" w:rsidTr="00A84BA7">
        <w:tc>
          <w:tcPr>
            <w:tcW w:w="907" w:type="dxa"/>
            <w:tcBorders>
              <w:top w:val="nil"/>
              <w:left w:val="nil"/>
              <w:bottom w:val="nil"/>
              <w:right w:val="nil"/>
            </w:tcBorders>
          </w:tcPr>
          <w:p w14:paraId="15B74A12" w14:textId="77777777" w:rsidR="00A84BA7" w:rsidRPr="005058DA" w:rsidRDefault="00A84BA7" w:rsidP="00767BCC">
            <w:pPr>
              <w:rPr>
                <w:rFonts w:ascii="Arial" w:hAnsi="Arial" w:cs="Arial"/>
                <w:b/>
                <w:color w:val="002060"/>
              </w:rPr>
            </w:pPr>
            <w:r w:rsidRPr="005058DA">
              <w:rPr>
                <w:rFonts w:ascii="Arial" w:hAnsi="Arial" w:cs="Arial"/>
                <w:b/>
                <w:color w:val="002060"/>
              </w:rPr>
              <w:lastRenderedPageBreak/>
              <w:t>4.4</w:t>
            </w:r>
          </w:p>
        </w:tc>
        <w:tc>
          <w:tcPr>
            <w:tcW w:w="10150" w:type="dxa"/>
            <w:tcBorders>
              <w:top w:val="nil"/>
              <w:left w:val="nil"/>
              <w:bottom w:val="nil"/>
              <w:right w:val="nil"/>
            </w:tcBorders>
          </w:tcPr>
          <w:p w14:paraId="50981A25" w14:textId="7B22D1A4" w:rsidR="00A84BA7" w:rsidRPr="005058DA" w:rsidRDefault="00A84BA7" w:rsidP="00767BCC">
            <w:pPr>
              <w:rPr>
                <w:rFonts w:ascii="Arial" w:hAnsi="Arial" w:cs="Arial"/>
                <w:b/>
                <w:color w:val="002060"/>
              </w:rPr>
            </w:pPr>
            <w:r w:rsidRPr="005058DA">
              <w:rPr>
                <w:rFonts w:ascii="Arial" w:hAnsi="Arial" w:cs="Arial"/>
                <w:b/>
                <w:color w:val="002060"/>
              </w:rPr>
              <w:t>Student Engagement and Personal Academic Tutors (PATs)</w:t>
            </w:r>
          </w:p>
          <w:p w14:paraId="40AE3496" w14:textId="43515C49" w:rsidR="00A84BA7" w:rsidRPr="005058DA" w:rsidRDefault="00A84BA7" w:rsidP="00767BCC">
            <w:pPr>
              <w:rPr>
                <w:rFonts w:ascii="Arial" w:hAnsi="Arial" w:cs="Arial"/>
                <w:bCs/>
                <w:color w:val="002060"/>
              </w:rPr>
            </w:pPr>
            <w:r w:rsidRPr="005058DA">
              <w:rPr>
                <w:rFonts w:ascii="Arial" w:hAnsi="Arial" w:cs="Arial"/>
                <w:bCs/>
                <w:color w:val="002060"/>
              </w:rPr>
              <w:t xml:space="preserve">It was discussed that meetings with PATs should be recorded to understand where wider engagement was taking place, especially for compliance and student experience purposes. It was discussed that a lot of meetings were taking place but data did not yet reflect this fully due to underreporting. </w:t>
            </w:r>
            <w:r w:rsidR="00A710A2">
              <w:rPr>
                <w:rFonts w:ascii="Arial" w:hAnsi="Arial" w:cs="Arial"/>
                <w:bCs/>
                <w:color w:val="002060"/>
              </w:rPr>
              <w:t>Members wee asked to continue to stress the importance of maintaining and reporting on PAT meetings with students.</w:t>
            </w:r>
          </w:p>
          <w:p w14:paraId="33A15A00" w14:textId="0057BB04" w:rsidR="00A84BA7" w:rsidRPr="005058DA" w:rsidRDefault="00A84BA7" w:rsidP="00767BCC">
            <w:pPr>
              <w:rPr>
                <w:rFonts w:ascii="Arial" w:hAnsi="Arial" w:cs="Arial"/>
                <w:bCs/>
                <w:color w:val="002060"/>
              </w:rPr>
            </w:pPr>
          </w:p>
        </w:tc>
      </w:tr>
      <w:tr w:rsidR="00A84BA7" w:rsidRPr="005058DA" w14:paraId="3EA15594" w14:textId="77777777" w:rsidTr="00A84BA7">
        <w:tc>
          <w:tcPr>
            <w:tcW w:w="907" w:type="dxa"/>
            <w:tcBorders>
              <w:top w:val="nil"/>
              <w:left w:val="nil"/>
              <w:bottom w:val="nil"/>
              <w:right w:val="nil"/>
            </w:tcBorders>
          </w:tcPr>
          <w:p w14:paraId="7B6DF457" w14:textId="77777777" w:rsidR="00A84BA7" w:rsidRPr="005058DA" w:rsidRDefault="00A84BA7" w:rsidP="00767BCC">
            <w:pPr>
              <w:rPr>
                <w:rFonts w:ascii="Arial" w:hAnsi="Arial" w:cs="Arial"/>
                <w:b/>
                <w:color w:val="002060"/>
              </w:rPr>
            </w:pPr>
            <w:r w:rsidRPr="005058DA">
              <w:rPr>
                <w:rFonts w:ascii="Arial" w:hAnsi="Arial" w:cs="Arial"/>
                <w:b/>
                <w:color w:val="002060"/>
              </w:rPr>
              <w:t>4.5</w:t>
            </w:r>
          </w:p>
        </w:tc>
        <w:tc>
          <w:tcPr>
            <w:tcW w:w="10150" w:type="dxa"/>
            <w:tcBorders>
              <w:top w:val="nil"/>
              <w:left w:val="nil"/>
              <w:bottom w:val="nil"/>
              <w:right w:val="nil"/>
            </w:tcBorders>
          </w:tcPr>
          <w:p w14:paraId="22A80ABF" w14:textId="11761C27" w:rsidR="00A84BA7" w:rsidRPr="005058DA" w:rsidRDefault="00A84BA7" w:rsidP="00767BCC">
            <w:pPr>
              <w:rPr>
                <w:rFonts w:ascii="Arial" w:hAnsi="Arial" w:cs="Arial"/>
                <w:b/>
                <w:color w:val="002060"/>
              </w:rPr>
            </w:pPr>
            <w:r w:rsidRPr="005058DA">
              <w:rPr>
                <w:rFonts w:ascii="Arial" w:hAnsi="Arial" w:cs="Arial"/>
                <w:b/>
                <w:color w:val="002060"/>
              </w:rPr>
              <w:t xml:space="preserve">Cost of Living </w:t>
            </w:r>
          </w:p>
          <w:p w14:paraId="667DD5D7" w14:textId="1B1FA1BE" w:rsidR="00A84BA7" w:rsidRPr="005058DA" w:rsidRDefault="00A84BA7" w:rsidP="00767BCC">
            <w:pPr>
              <w:rPr>
                <w:rFonts w:ascii="Arial" w:hAnsi="Arial" w:cs="Arial"/>
                <w:bCs/>
                <w:color w:val="002060"/>
              </w:rPr>
            </w:pPr>
            <w:r w:rsidRPr="005058DA">
              <w:rPr>
                <w:rFonts w:ascii="Arial" w:hAnsi="Arial" w:cs="Arial"/>
                <w:bCs/>
                <w:color w:val="002060"/>
              </w:rPr>
              <w:t>It was reported that Eco Eats were in operation and the hardship fund had been increased</w:t>
            </w:r>
            <w:r w:rsidR="00A710A2">
              <w:rPr>
                <w:rFonts w:ascii="Arial" w:hAnsi="Arial" w:cs="Arial"/>
                <w:bCs/>
                <w:color w:val="002060"/>
              </w:rPr>
              <w:t xml:space="preserve"> and applications were welcome</w:t>
            </w:r>
            <w:r w:rsidRPr="005058DA">
              <w:rPr>
                <w:rFonts w:ascii="Arial" w:hAnsi="Arial" w:cs="Arial"/>
                <w:bCs/>
                <w:color w:val="002060"/>
              </w:rPr>
              <w:t xml:space="preserve">. The SU reported that they were generating ideas to ensure students knew about the fund and how to apply. It was noted that the £1k scholarship would soon be </w:t>
            </w:r>
            <w:r w:rsidR="00A710A2">
              <w:rPr>
                <w:rFonts w:ascii="Arial" w:hAnsi="Arial" w:cs="Arial"/>
                <w:bCs/>
                <w:color w:val="002060"/>
              </w:rPr>
              <w:t>given</w:t>
            </w:r>
            <w:r w:rsidRPr="005058DA">
              <w:rPr>
                <w:rFonts w:ascii="Arial" w:hAnsi="Arial" w:cs="Arial"/>
                <w:bCs/>
                <w:color w:val="002060"/>
              </w:rPr>
              <w:t xml:space="preserve"> out and eligible students would be contacted. The SU offered their thanks for efforts to the University regarding the help given to students as a result of the cost of living crisis.</w:t>
            </w:r>
          </w:p>
          <w:p w14:paraId="44439E86" w14:textId="762437CE" w:rsidR="00A84BA7" w:rsidRPr="005058DA" w:rsidRDefault="00A84BA7" w:rsidP="00767BCC">
            <w:pPr>
              <w:rPr>
                <w:rFonts w:ascii="Arial" w:hAnsi="Arial" w:cs="Arial"/>
                <w:bCs/>
                <w:color w:val="002060"/>
              </w:rPr>
            </w:pPr>
          </w:p>
        </w:tc>
      </w:tr>
      <w:tr w:rsidR="00A84BA7" w:rsidRPr="005058DA" w14:paraId="4FA75FB1" w14:textId="77777777" w:rsidTr="00A84BA7">
        <w:tc>
          <w:tcPr>
            <w:tcW w:w="907" w:type="dxa"/>
            <w:tcBorders>
              <w:top w:val="nil"/>
              <w:left w:val="nil"/>
              <w:bottom w:val="nil"/>
              <w:right w:val="nil"/>
            </w:tcBorders>
          </w:tcPr>
          <w:p w14:paraId="075C5216" w14:textId="7DBB2031" w:rsidR="00A84BA7" w:rsidRPr="005058DA" w:rsidRDefault="00A84BA7" w:rsidP="00767BCC">
            <w:pPr>
              <w:rPr>
                <w:rFonts w:ascii="Arial" w:hAnsi="Arial" w:cs="Arial"/>
                <w:b/>
                <w:color w:val="002060"/>
              </w:rPr>
            </w:pPr>
            <w:r w:rsidRPr="005058DA">
              <w:rPr>
                <w:rFonts w:ascii="Arial" w:hAnsi="Arial" w:cs="Arial"/>
                <w:b/>
                <w:color w:val="002060"/>
              </w:rPr>
              <w:t>4.6</w:t>
            </w:r>
          </w:p>
        </w:tc>
        <w:tc>
          <w:tcPr>
            <w:tcW w:w="10150" w:type="dxa"/>
            <w:tcBorders>
              <w:top w:val="nil"/>
              <w:left w:val="nil"/>
              <w:bottom w:val="nil"/>
              <w:right w:val="nil"/>
            </w:tcBorders>
          </w:tcPr>
          <w:p w14:paraId="703CEB03" w14:textId="381ED249" w:rsidR="00A84BA7" w:rsidRPr="005058DA" w:rsidRDefault="00A84BA7" w:rsidP="00767BCC">
            <w:pPr>
              <w:rPr>
                <w:rFonts w:ascii="Arial" w:hAnsi="Arial" w:cs="Arial"/>
                <w:b/>
                <w:color w:val="002060"/>
              </w:rPr>
            </w:pPr>
            <w:r w:rsidRPr="005058DA">
              <w:rPr>
                <w:rFonts w:ascii="Arial" w:hAnsi="Arial" w:cs="Arial"/>
                <w:b/>
                <w:color w:val="002060"/>
              </w:rPr>
              <w:t>Strike Action (additional item not listed on the agenda)</w:t>
            </w:r>
          </w:p>
          <w:p w14:paraId="7BC5D4B4" w14:textId="612C9771" w:rsidR="00A84BA7" w:rsidRPr="005058DA" w:rsidRDefault="00A84BA7" w:rsidP="00767BCC">
            <w:pPr>
              <w:rPr>
                <w:rFonts w:ascii="Arial" w:hAnsi="Arial" w:cs="Arial"/>
                <w:bCs/>
                <w:color w:val="002060"/>
              </w:rPr>
            </w:pPr>
            <w:r w:rsidRPr="005058DA">
              <w:rPr>
                <w:rFonts w:ascii="Arial" w:hAnsi="Arial" w:cs="Arial"/>
                <w:bCs/>
                <w:color w:val="002060"/>
              </w:rPr>
              <w:t xml:space="preserve">It was reported that strike action </w:t>
            </w:r>
            <w:r w:rsidR="00A710A2">
              <w:rPr>
                <w:rFonts w:ascii="Arial" w:hAnsi="Arial" w:cs="Arial"/>
                <w:bCs/>
                <w:color w:val="002060"/>
              </w:rPr>
              <w:t xml:space="preserve">only had a small impact with </w:t>
            </w:r>
            <w:r w:rsidRPr="005058DA">
              <w:rPr>
                <w:rFonts w:ascii="Arial" w:hAnsi="Arial" w:cs="Arial"/>
                <w:bCs/>
                <w:color w:val="002060"/>
              </w:rPr>
              <w:t xml:space="preserve">a few classes being cancelled. However, the Chair asked to be informed of any issues which had arisen as a result so the University could mitigate disruption as much as possible. It was noted that Deans were recording </w:t>
            </w:r>
            <w:r w:rsidR="00A710A2">
              <w:rPr>
                <w:rFonts w:ascii="Arial" w:hAnsi="Arial" w:cs="Arial"/>
                <w:bCs/>
                <w:color w:val="002060"/>
              </w:rPr>
              <w:t xml:space="preserve">any </w:t>
            </w:r>
            <w:r w:rsidRPr="005058DA">
              <w:rPr>
                <w:rFonts w:ascii="Arial" w:hAnsi="Arial" w:cs="Arial"/>
                <w:bCs/>
                <w:color w:val="002060"/>
              </w:rPr>
              <w:t xml:space="preserve">issues and the ways in which they were being managed in their School.  </w:t>
            </w:r>
          </w:p>
        </w:tc>
      </w:tr>
      <w:tr w:rsidR="00A84BA7" w:rsidRPr="005058DA" w14:paraId="66D8761A" w14:textId="77777777" w:rsidTr="00A84BA7">
        <w:tc>
          <w:tcPr>
            <w:tcW w:w="907" w:type="dxa"/>
            <w:tcBorders>
              <w:top w:val="nil"/>
              <w:left w:val="nil"/>
              <w:bottom w:val="nil"/>
              <w:right w:val="nil"/>
            </w:tcBorders>
          </w:tcPr>
          <w:p w14:paraId="5397B726" w14:textId="77777777" w:rsidR="00A84BA7" w:rsidRPr="005058DA" w:rsidRDefault="00A84BA7" w:rsidP="00767BCC">
            <w:pPr>
              <w:rPr>
                <w:rFonts w:ascii="Arial" w:hAnsi="Arial" w:cs="Arial"/>
                <w:b/>
                <w:color w:val="002060"/>
              </w:rPr>
            </w:pPr>
          </w:p>
        </w:tc>
        <w:tc>
          <w:tcPr>
            <w:tcW w:w="10150" w:type="dxa"/>
            <w:tcBorders>
              <w:top w:val="nil"/>
              <w:left w:val="nil"/>
              <w:bottom w:val="nil"/>
              <w:right w:val="nil"/>
            </w:tcBorders>
          </w:tcPr>
          <w:p w14:paraId="7E59FF5F" w14:textId="77777777" w:rsidR="00A84BA7" w:rsidRPr="005058DA" w:rsidRDefault="00A84BA7" w:rsidP="00767BCC">
            <w:pPr>
              <w:rPr>
                <w:rFonts w:ascii="Arial" w:hAnsi="Arial" w:cs="Arial"/>
                <w:color w:val="002060"/>
              </w:rPr>
            </w:pPr>
          </w:p>
        </w:tc>
      </w:tr>
      <w:tr w:rsidR="00A84BA7" w:rsidRPr="005058DA" w14:paraId="47ADA845" w14:textId="77777777" w:rsidTr="00A84BA7">
        <w:tc>
          <w:tcPr>
            <w:tcW w:w="907" w:type="dxa"/>
            <w:tcBorders>
              <w:top w:val="nil"/>
              <w:left w:val="nil"/>
              <w:bottom w:val="nil"/>
              <w:right w:val="nil"/>
            </w:tcBorders>
          </w:tcPr>
          <w:p w14:paraId="6B3E0CF8" w14:textId="48215FE0" w:rsidR="00A84BA7" w:rsidRPr="005058DA" w:rsidRDefault="00A84BA7" w:rsidP="00767BCC">
            <w:pPr>
              <w:rPr>
                <w:rFonts w:ascii="Arial" w:hAnsi="Arial" w:cs="Arial"/>
                <w:b/>
                <w:color w:val="002060"/>
              </w:rPr>
            </w:pPr>
            <w:r w:rsidRPr="005058DA">
              <w:rPr>
                <w:rFonts w:ascii="Arial" w:hAnsi="Arial" w:cs="Arial"/>
                <w:b/>
                <w:color w:val="002060"/>
              </w:rPr>
              <w:t xml:space="preserve">5. </w:t>
            </w:r>
          </w:p>
        </w:tc>
        <w:tc>
          <w:tcPr>
            <w:tcW w:w="10150" w:type="dxa"/>
            <w:tcBorders>
              <w:top w:val="nil"/>
              <w:left w:val="nil"/>
              <w:bottom w:val="nil"/>
              <w:right w:val="nil"/>
            </w:tcBorders>
          </w:tcPr>
          <w:p w14:paraId="468480D4" w14:textId="7EB1C693" w:rsidR="00A84BA7" w:rsidRPr="005058DA" w:rsidRDefault="00A84BA7" w:rsidP="00767BCC">
            <w:pPr>
              <w:rPr>
                <w:rFonts w:ascii="Arial" w:hAnsi="Arial" w:cs="Arial"/>
                <w:b/>
                <w:color w:val="002060"/>
              </w:rPr>
            </w:pPr>
            <w:r w:rsidRPr="005058DA">
              <w:rPr>
                <w:rFonts w:ascii="Arial" w:hAnsi="Arial" w:cs="Arial"/>
                <w:b/>
                <w:bCs/>
                <w:color w:val="002060"/>
              </w:rPr>
              <w:t xml:space="preserve">APPEALS AGAINST DECISIONS TO WITHDRAW STUDENTS BASED ON POOR ATTENDANCE </w:t>
            </w:r>
          </w:p>
        </w:tc>
      </w:tr>
      <w:tr w:rsidR="00A84BA7" w:rsidRPr="005058DA" w14:paraId="093FA035" w14:textId="77777777" w:rsidTr="00A84BA7">
        <w:tc>
          <w:tcPr>
            <w:tcW w:w="907" w:type="dxa"/>
            <w:tcBorders>
              <w:top w:val="nil"/>
              <w:left w:val="nil"/>
              <w:bottom w:val="nil"/>
              <w:right w:val="nil"/>
            </w:tcBorders>
          </w:tcPr>
          <w:p w14:paraId="6C1D3010" w14:textId="4347E4A7" w:rsidR="00A84BA7" w:rsidRPr="005058DA" w:rsidRDefault="00A84BA7" w:rsidP="00767BCC">
            <w:pPr>
              <w:rPr>
                <w:rFonts w:ascii="Arial" w:hAnsi="Arial" w:cs="Arial"/>
                <w:b/>
                <w:color w:val="002060"/>
              </w:rPr>
            </w:pPr>
            <w:r w:rsidRPr="005058DA">
              <w:rPr>
                <w:rFonts w:ascii="Arial" w:hAnsi="Arial" w:cs="Arial"/>
                <w:b/>
                <w:color w:val="002060"/>
              </w:rPr>
              <w:t>5.1</w:t>
            </w:r>
          </w:p>
        </w:tc>
        <w:tc>
          <w:tcPr>
            <w:tcW w:w="10150" w:type="dxa"/>
            <w:tcBorders>
              <w:top w:val="nil"/>
              <w:left w:val="nil"/>
              <w:bottom w:val="nil"/>
              <w:right w:val="nil"/>
            </w:tcBorders>
          </w:tcPr>
          <w:p w14:paraId="3F971240" w14:textId="67DD8323" w:rsidR="00A84BA7" w:rsidRPr="005058DA" w:rsidRDefault="00A84BA7" w:rsidP="009A5675">
            <w:pPr>
              <w:rPr>
                <w:rFonts w:ascii="Arial" w:hAnsi="Arial" w:cs="Arial"/>
                <w:color w:val="002060"/>
              </w:rPr>
            </w:pPr>
            <w:r w:rsidRPr="005058DA">
              <w:rPr>
                <w:rFonts w:ascii="Arial" w:hAnsi="Arial" w:cs="Arial"/>
                <w:color w:val="002060"/>
              </w:rPr>
              <w:t>The committee received a verbal update on the attendance monitoring withdrawal appeals so far for 2022/23.</w:t>
            </w:r>
          </w:p>
          <w:p w14:paraId="21A40415" w14:textId="77777777" w:rsidR="00A84BA7" w:rsidRPr="005058DA" w:rsidRDefault="00A84BA7" w:rsidP="009A5675">
            <w:pPr>
              <w:rPr>
                <w:rFonts w:ascii="Arial" w:hAnsi="Arial" w:cs="Arial"/>
                <w:color w:val="002060"/>
              </w:rPr>
            </w:pPr>
          </w:p>
          <w:p w14:paraId="2C3D6382" w14:textId="6506D325" w:rsidR="00A84BA7" w:rsidRPr="005058DA" w:rsidRDefault="00A84BA7" w:rsidP="009A5675">
            <w:pPr>
              <w:rPr>
                <w:rFonts w:ascii="Arial" w:hAnsi="Arial" w:cs="Arial"/>
                <w:color w:val="002060"/>
              </w:rPr>
            </w:pPr>
            <w:r w:rsidRPr="005058DA">
              <w:rPr>
                <w:rFonts w:ascii="Arial" w:hAnsi="Arial" w:cs="Arial"/>
                <w:color w:val="002060"/>
              </w:rPr>
              <w:t xml:space="preserve">The table below shows the number of appeals received thus far, not the number of students withdrawn under the compliance and attendance monitoring procedures. </w:t>
            </w:r>
          </w:p>
          <w:p w14:paraId="4A1F4FD0" w14:textId="77777777" w:rsidR="00A84BA7" w:rsidRPr="005058DA" w:rsidRDefault="00A84BA7" w:rsidP="009A5675">
            <w:pPr>
              <w:rPr>
                <w:rFonts w:ascii="Arial" w:hAnsi="Arial" w:cs="Arial"/>
                <w:color w:val="002060"/>
              </w:rPr>
            </w:pPr>
          </w:p>
          <w:tbl>
            <w:tblPr>
              <w:tblStyle w:val="TableGrid"/>
              <w:tblW w:w="0" w:type="auto"/>
              <w:tblLayout w:type="fixed"/>
              <w:tblLook w:val="04A0" w:firstRow="1" w:lastRow="0" w:firstColumn="1" w:lastColumn="0" w:noHBand="0" w:noVBand="1"/>
            </w:tblPr>
            <w:tblGrid>
              <w:gridCol w:w="1017"/>
              <w:gridCol w:w="1523"/>
              <w:gridCol w:w="1577"/>
              <w:gridCol w:w="5775"/>
            </w:tblGrid>
            <w:tr w:rsidR="00A84BA7" w:rsidRPr="005058DA" w14:paraId="20B8EE11" w14:textId="77777777" w:rsidTr="00A84BA7">
              <w:tc>
                <w:tcPr>
                  <w:tcW w:w="1017" w:type="dxa"/>
                  <w:shd w:val="clear" w:color="auto" w:fill="E7E6E6" w:themeFill="background2"/>
                </w:tcPr>
                <w:p w14:paraId="2E45B362" w14:textId="77777777" w:rsidR="00A84BA7" w:rsidRPr="005058DA" w:rsidRDefault="00A84BA7" w:rsidP="009A5675">
                  <w:pPr>
                    <w:tabs>
                      <w:tab w:val="right" w:pos="5649"/>
                    </w:tabs>
                    <w:rPr>
                      <w:rFonts w:ascii="Arial" w:hAnsi="Arial" w:cs="Arial"/>
                      <w:b/>
                      <w:bCs/>
                      <w:color w:val="002060"/>
                    </w:rPr>
                  </w:pPr>
                  <w:r w:rsidRPr="005058DA">
                    <w:rPr>
                      <w:rFonts w:ascii="Arial" w:hAnsi="Arial" w:cs="Arial"/>
                      <w:b/>
                      <w:bCs/>
                      <w:color w:val="002060"/>
                    </w:rPr>
                    <w:t>School</w:t>
                  </w:r>
                </w:p>
              </w:tc>
              <w:tc>
                <w:tcPr>
                  <w:tcW w:w="1523" w:type="dxa"/>
                  <w:shd w:val="clear" w:color="auto" w:fill="E7E6E6" w:themeFill="background2"/>
                </w:tcPr>
                <w:p w14:paraId="42FF81C1" w14:textId="77777777" w:rsidR="00A84BA7" w:rsidRPr="005058DA" w:rsidRDefault="00A84BA7" w:rsidP="009A5675">
                  <w:pPr>
                    <w:tabs>
                      <w:tab w:val="right" w:pos="5649"/>
                    </w:tabs>
                    <w:rPr>
                      <w:rFonts w:ascii="Arial" w:hAnsi="Arial" w:cs="Arial"/>
                      <w:b/>
                      <w:bCs/>
                      <w:color w:val="002060"/>
                    </w:rPr>
                  </w:pPr>
                  <w:r w:rsidRPr="005058DA">
                    <w:rPr>
                      <w:rFonts w:ascii="Arial" w:hAnsi="Arial" w:cs="Arial"/>
                      <w:b/>
                      <w:bCs/>
                      <w:color w:val="002060"/>
                    </w:rPr>
                    <w:t>Attendance Monitoring Appeals</w:t>
                  </w:r>
                </w:p>
              </w:tc>
              <w:tc>
                <w:tcPr>
                  <w:tcW w:w="1577" w:type="dxa"/>
                  <w:shd w:val="clear" w:color="auto" w:fill="E7E6E6" w:themeFill="background2"/>
                </w:tcPr>
                <w:p w14:paraId="5F21AA12" w14:textId="77777777" w:rsidR="00A84BA7" w:rsidRPr="005058DA" w:rsidRDefault="00A84BA7" w:rsidP="009A5675">
                  <w:pPr>
                    <w:tabs>
                      <w:tab w:val="right" w:pos="5649"/>
                    </w:tabs>
                    <w:rPr>
                      <w:rFonts w:ascii="Arial" w:hAnsi="Arial" w:cs="Arial"/>
                      <w:b/>
                      <w:bCs/>
                      <w:color w:val="002060"/>
                    </w:rPr>
                  </w:pPr>
                  <w:r w:rsidRPr="005058DA">
                    <w:rPr>
                      <w:rFonts w:ascii="Arial" w:hAnsi="Arial" w:cs="Arial"/>
                      <w:b/>
                      <w:bCs/>
                      <w:color w:val="002060"/>
                    </w:rPr>
                    <w:t>Compliance Procedure Appeals</w:t>
                  </w:r>
                </w:p>
              </w:tc>
              <w:tc>
                <w:tcPr>
                  <w:tcW w:w="5775" w:type="dxa"/>
                  <w:shd w:val="clear" w:color="auto" w:fill="E7E6E6" w:themeFill="background2"/>
                </w:tcPr>
                <w:p w14:paraId="29865007" w14:textId="77777777" w:rsidR="00A84BA7" w:rsidRPr="005058DA" w:rsidRDefault="00A84BA7" w:rsidP="009A5675">
                  <w:pPr>
                    <w:tabs>
                      <w:tab w:val="right" w:pos="5649"/>
                    </w:tabs>
                    <w:rPr>
                      <w:rFonts w:ascii="Arial" w:hAnsi="Arial" w:cs="Arial"/>
                      <w:b/>
                      <w:bCs/>
                      <w:color w:val="002060"/>
                    </w:rPr>
                  </w:pPr>
                  <w:r w:rsidRPr="005058DA">
                    <w:rPr>
                      <w:rFonts w:ascii="Arial" w:hAnsi="Arial" w:cs="Arial"/>
                      <w:b/>
                      <w:bCs/>
                      <w:color w:val="002060"/>
                    </w:rPr>
                    <w:t>Appeal Outcome</w:t>
                  </w:r>
                </w:p>
              </w:tc>
            </w:tr>
            <w:tr w:rsidR="00A84BA7" w:rsidRPr="005058DA" w14:paraId="4E59E25C" w14:textId="77777777" w:rsidTr="00A84BA7">
              <w:trPr>
                <w:trHeight w:val="356"/>
              </w:trPr>
              <w:tc>
                <w:tcPr>
                  <w:tcW w:w="1017" w:type="dxa"/>
                </w:tcPr>
                <w:p w14:paraId="7191CDA0" w14:textId="77777777" w:rsidR="00A84BA7" w:rsidRPr="005058DA" w:rsidRDefault="00A84BA7" w:rsidP="009A5675">
                  <w:pPr>
                    <w:tabs>
                      <w:tab w:val="right" w:pos="5649"/>
                    </w:tabs>
                    <w:rPr>
                      <w:rFonts w:ascii="Arial" w:hAnsi="Arial" w:cs="Arial"/>
                      <w:color w:val="002060"/>
                    </w:rPr>
                  </w:pPr>
                  <w:r w:rsidRPr="005058DA">
                    <w:rPr>
                      <w:rFonts w:ascii="Arial" w:hAnsi="Arial" w:cs="Arial"/>
                      <w:color w:val="002060"/>
                    </w:rPr>
                    <w:t>HBS</w:t>
                  </w:r>
                </w:p>
              </w:tc>
              <w:tc>
                <w:tcPr>
                  <w:tcW w:w="1523" w:type="dxa"/>
                </w:tcPr>
                <w:p w14:paraId="018A6FF6" w14:textId="77777777" w:rsidR="00A84BA7" w:rsidRPr="005058DA" w:rsidRDefault="00A84BA7" w:rsidP="009A5675">
                  <w:pPr>
                    <w:tabs>
                      <w:tab w:val="right" w:pos="5649"/>
                    </w:tabs>
                    <w:rPr>
                      <w:rFonts w:ascii="Arial" w:hAnsi="Arial" w:cs="Arial"/>
                      <w:color w:val="002060"/>
                    </w:rPr>
                  </w:pPr>
                </w:p>
              </w:tc>
              <w:tc>
                <w:tcPr>
                  <w:tcW w:w="1577" w:type="dxa"/>
                </w:tcPr>
                <w:p w14:paraId="36F5D528" w14:textId="3B48C2E1" w:rsidR="00A84BA7" w:rsidRPr="005058DA" w:rsidRDefault="00A84BA7" w:rsidP="009A5675">
                  <w:pPr>
                    <w:tabs>
                      <w:tab w:val="right" w:pos="5649"/>
                    </w:tabs>
                    <w:rPr>
                      <w:rFonts w:ascii="Arial" w:hAnsi="Arial" w:cs="Arial"/>
                      <w:color w:val="002060"/>
                    </w:rPr>
                  </w:pPr>
                  <w:r w:rsidRPr="005058DA">
                    <w:rPr>
                      <w:rFonts w:ascii="Arial" w:hAnsi="Arial" w:cs="Arial"/>
                      <w:color w:val="002060"/>
                    </w:rPr>
                    <w:t>6</w:t>
                  </w:r>
                </w:p>
              </w:tc>
              <w:tc>
                <w:tcPr>
                  <w:tcW w:w="5775" w:type="dxa"/>
                </w:tcPr>
                <w:p w14:paraId="796D4A3A" w14:textId="77777777" w:rsidR="00A84BA7" w:rsidRPr="005058DA" w:rsidRDefault="00A84BA7" w:rsidP="009A5675">
                  <w:pPr>
                    <w:tabs>
                      <w:tab w:val="right" w:pos="5649"/>
                    </w:tabs>
                    <w:rPr>
                      <w:rFonts w:ascii="Arial" w:hAnsi="Arial" w:cs="Arial"/>
                      <w:color w:val="002060"/>
                    </w:rPr>
                  </w:pPr>
                  <w:r w:rsidRPr="005058DA">
                    <w:rPr>
                      <w:rFonts w:ascii="Arial" w:hAnsi="Arial" w:cs="Arial"/>
                      <w:color w:val="002060"/>
                    </w:rPr>
                    <w:t>5 upheld and referred to school meeting on medical grounds</w:t>
                  </w:r>
                </w:p>
                <w:p w14:paraId="0FFF407E" w14:textId="7E347EA2" w:rsidR="00A84BA7" w:rsidRPr="005058DA" w:rsidRDefault="00A84BA7" w:rsidP="009A5675">
                  <w:pPr>
                    <w:tabs>
                      <w:tab w:val="right" w:pos="5649"/>
                    </w:tabs>
                    <w:rPr>
                      <w:rFonts w:ascii="Arial" w:hAnsi="Arial" w:cs="Arial"/>
                      <w:color w:val="002060"/>
                    </w:rPr>
                  </w:pPr>
                  <w:r w:rsidRPr="005058DA">
                    <w:rPr>
                      <w:rFonts w:ascii="Arial" w:hAnsi="Arial" w:cs="Arial"/>
                      <w:color w:val="002060"/>
                    </w:rPr>
                    <w:t>1 rejected</w:t>
                  </w:r>
                </w:p>
              </w:tc>
            </w:tr>
            <w:tr w:rsidR="00A84BA7" w:rsidRPr="005058DA" w14:paraId="0E891DE3" w14:textId="77777777" w:rsidTr="00A84BA7">
              <w:tc>
                <w:tcPr>
                  <w:tcW w:w="1017" w:type="dxa"/>
                </w:tcPr>
                <w:p w14:paraId="694DD34A" w14:textId="77777777" w:rsidR="00A84BA7" w:rsidRPr="005058DA" w:rsidRDefault="00A84BA7" w:rsidP="009A5675">
                  <w:pPr>
                    <w:tabs>
                      <w:tab w:val="right" w:pos="5649"/>
                    </w:tabs>
                    <w:rPr>
                      <w:rFonts w:ascii="Arial" w:hAnsi="Arial" w:cs="Arial"/>
                      <w:color w:val="002060"/>
                    </w:rPr>
                  </w:pPr>
                  <w:r w:rsidRPr="005058DA">
                    <w:rPr>
                      <w:rFonts w:ascii="Arial" w:hAnsi="Arial" w:cs="Arial"/>
                      <w:color w:val="002060"/>
                    </w:rPr>
                    <w:t>CE</w:t>
                  </w:r>
                </w:p>
              </w:tc>
              <w:tc>
                <w:tcPr>
                  <w:tcW w:w="1523" w:type="dxa"/>
                </w:tcPr>
                <w:p w14:paraId="69AF9EFD" w14:textId="6F4EB9DA" w:rsidR="00A84BA7" w:rsidRPr="005058DA" w:rsidRDefault="00A84BA7" w:rsidP="009A5675">
                  <w:pPr>
                    <w:tabs>
                      <w:tab w:val="right" w:pos="5649"/>
                    </w:tabs>
                    <w:rPr>
                      <w:rFonts w:ascii="Arial" w:hAnsi="Arial" w:cs="Arial"/>
                      <w:color w:val="002060"/>
                    </w:rPr>
                  </w:pPr>
                  <w:r w:rsidRPr="005058DA">
                    <w:rPr>
                      <w:rFonts w:ascii="Arial" w:hAnsi="Arial" w:cs="Arial"/>
                      <w:color w:val="002060"/>
                    </w:rPr>
                    <w:t>2</w:t>
                  </w:r>
                </w:p>
              </w:tc>
              <w:tc>
                <w:tcPr>
                  <w:tcW w:w="1577" w:type="dxa"/>
                </w:tcPr>
                <w:p w14:paraId="11733956" w14:textId="4C9BF940" w:rsidR="00A84BA7" w:rsidRPr="005058DA" w:rsidRDefault="00A84BA7" w:rsidP="009A5675">
                  <w:pPr>
                    <w:tabs>
                      <w:tab w:val="right" w:pos="5649"/>
                    </w:tabs>
                    <w:rPr>
                      <w:rFonts w:ascii="Arial" w:hAnsi="Arial" w:cs="Arial"/>
                      <w:color w:val="002060"/>
                    </w:rPr>
                  </w:pPr>
                  <w:r w:rsidRPr="005058DA">
                    <w:rPr>
                      <w:rFonts w:ascii="Arial" w:hAnsi="Arial" w:cs="Arial"/>
                      <w:color w:val="002060"/>
                    </w:rPr>
                    <w:t>1</w:t>
                  </w:r>
                </w:p>
              </w:tc>
              <w:tc>
                <w:tcPr>
                  <w:tcW w:w="5775" w:type="dxa"/>
                </w:tcPr>
                <w:p w14:paraId="0C6B6187" w14:textId="2C3CA872" w:rsidR="00A84BA7" w:rsidRPr="005058DA" w:rsidRDefault="00A84BA7" w:rsidP="009A5675">
                  <w:pPr>
                    <w:tabs>
                      <w:tab w:val="right" w:pos="5649"/>
                    </w:tabs>
                    <w:rPr>
                      <w:rFonts w:ascii="Arial" w:hAnsi="Arial" w:cs="Arial"/>
                      <w:color w:val="002060"/>
                    </w:rPr>
                  </w:pPr>
                  <w:r w:rsidRPr="005058DA">
                    <w:rPr>
                      <w:rFonts w:ascii="Arial" w:hAnsi="Arial" w:cs="Arial"/>
                      <w:color w:val="002060"/>
                    </w:rPr>
                    <w:t>1 Rejected, 2 upheld and referred back to school</w:t>
                  </w:r>
                </w:p>
              </w:tc>
            </w:tr>
            <w:tr w:rsidR="00A84BA7" w:rsidRPr="005058DA" w14:paraId="1EB4D9CD" w14:textId="77777777" w:rsidTr="00A84BA7">
              <w:tc>
                <w:tcPr>
                  <w:tcW w:w="1017" w:type="dxa"/>
                </w:tcPr>
                <w:p w14:paraId="2E1B7408" w14:textId="2036CFD2" w:rsidR="00A84BA7" w:rsidRPr="005058DA" w:rsidRDefault="00A84BA7" w:rsidP="009A5675">
                  <w:pPr>
                    <w:tabs>
                      <w:tab w:val="right" w:pos="5649"/>
                    </w:tabs>
                    <w:rPr>
                      <w:rFonts w:ascii="Arial" w:hAnsi="Arial" w:cs="Arial"/>
                      <w:color w:val="002060"/>
                    </w:rPr>
                  </w:pPr>
                  <w:r w:rsidRPr="005058DA">
                    <w:rPr>
                      <w:rFonts w:ascii="Arial" w:hAnsi="Arial" w:cs="Arial"/>
                      <w:color w:val="002060"/>
                    </w:rPr>
                    <w:t>AS</w:t>
                  </w:r>
                </w:p>
              </w:tc>
              <w:tc>
                <w:tcPr>
                  <w:tcW w:w="1523" w:type="dxa"/>
                </w:tcPr>
                <w:p w14:paraId="6E3F25E1" w14:textId="71CF6249" w:rsidR="00A84BA7" w:rsidRPr="005058DA" w:rsidRDefault="00A84BA7" w:rsidP="009A5675">
                  <w:pPr>
                    <w:tabs>
                      <w:tab w:val="right" w:pos="5649"/>
                    </w:tabs>
                    <w:rPr>
                      <w:rFonts w:ascii="Arial" w:hAnsi="Arial" w:cs="Arial"/>
                      <w:color w:val="002060"/>
                    </w:rPr>
                  </w:pPr>
                  <w:r w:rsidRPr="005058DA">
                    <w:rPr>
                      <w:rFonts w:ascii="Arial" w:hAnsi="Arial" w:cs="Arial"/>
                      <w:color w:val="002060"/>
                    </w:rPr>
                    <w:t>4</w:t>
                  </w:r>
                </w:p>
              </w:tc>
              <w:tc>
                <w:tcPr>
                  <w:tcW w:w="1577" w:type="dxa"/>
                </w:tcPr>
                <w:p w14:paraId="079D13D1" w14:textId="77777777" w:rsidR="00A84BA7" w:rsidRPr="005058DA" w:rsidRDefault="00A84BA7" w:rsidP="009A5675">
                  <w:pPr>
                    <w:tabs>
                      <w:tab w:val="right" w:pos="5649"/>
                    </w:tabs>
                    <w:rPr>
                      <w:rFonts w:ascii="Arial" w:hAnsi="Arial" w:cs="Arial"/>
                      <w:color w:val="002060"/>
                    </w:rPr>
                  </w:pPr>
                </w:p>
              </w:tc>
              <w:tc>
                <w:tcPr>
                  <w:tcW w:w="5775" w:type="dxa"/>
                </w:tcPr>
                <w:p w14:paraId="300DDBC5" w14:textId="74448EDA" w:rsidR="00A84BA7" w:rsidRPr="005058DA" w:rsidRDefault="00A84BA7" w:rsidP="009A5675">
                  <w:pPr>
                    <w:tabs>
                      <w:tab w:val="right" w:pos="5649"/>
                    </w:tabs>
                    <w:rPr>
                      <w:rFonts w:ascii="Arial" w:hAnsi="Arial" w:cs="Arial"/>
                      <w:color w:val="002060"/>
                    </w:rPr>
                  </w:pPr>
                  <w:r w:rsidRPr="005058DA">
                    <w:rPr>
                      <w:rFonts w:ascii="Arial" w:hAnsi="Arial" w:cs="Arial"/>
                      <w:color w:val="002060"/>
                    </w:rPr>
                    <w:t xml:space="preserve">2 upheld and referred back to school, 2 rejected </w:t>
                  </w:r>
                </w:p>
              </w:tc>
            </w:tr>
            <w:tr w:rsidR="00A84BA7" w:rsidRPr="005058DA" w14:paraId="23452FEB" w14:textId="77777777" w:rsidTr="00A84BA7">
              <w:tc>
                <w:tcPr>
                  <w:tcW w:w="1017" w:type="dxa"/>
                </w:tcPr>
                <w:p w14:paraId="7F8C771D" w14:textId="3EFC7856" w:rsidR="00A84BA7" w:rsidRPr="005058DA" w:rsidRDefault="00A84BA7" w:rsidP="009A5675">
                  <w:pPr>
                    <w:tabs>
                      <w:tab w:val="right" w:pos="5649"/>
                    </w:tabs>
                    <w:rPr>
                      <w:rFonts w:ascii="Arial" w:hAnsi="Arial" w:cs="Arial"/>
                      <w:color w:val="002060"/>
                    </w:rPr>
                  </w:pPr>
                  <w:r w:rsidRPr="005058DA">
                    <w:rPr>
                      <w:rFonts w:ascii="Arial" w:hAnsi="Arial" w:cs="Arial"/>
                      <w:color w:val="002060"/>
                    </w:rPr>
                    <w:t>HHS</w:t>
                  </w:r>
                </w:p>
              </w:tc>
              <w:tc>
                <w:tcPr>
                  <w:tcW w:w="1523" w:type="dxa"/>
                </w:tcPr>
                <w:p w14:paraId="4AC28A12" w14:textId="641725F4" w:rsidR="00A84BA7" w:rsidRPr="005058DA" w:rsidRDefault="00A84BA7" w:rsidP="009A5675">
                  <w:pPr>
                    <w:tabs>
                      <w:tab w:val="right" w:pos="5649"/>
                    </w:tabs>
                    <w:rPr>
                      <w:rFonts w:ascii="Arial" w:hAnsi="Arial" w:cs="Arial"/>
                      <w:color w:val="002060"/>
                    </w:rPr>
                  </w:pPr>
                  <w:r w:rsidRPr="005058DA">
                    <w:rPr>
                      <w:rFonts w:ascii="Arial" w:hAnsi="Arial" w:cs="Arial"/>
                      <w:color w:val="002060"/>
                    </w:rPr>
                    <w:t>2</w:t>
                  </w:r>
                </w:p>
              </w:tc>
              <w:tc>
                <w:tcPr>
                  <w:tcW w:w="1577" w:type="dxa"/>
                </w:tcPr>
                <w:p w14:paraId="2437BC2B" w14:textId="6717E5E5" w:rsidR="00A84BA7" w:rsidRPr="005058DA" w:rsidRDefault="00A84BA7" w:rsidP="009A5675">
                  <w:pPr>
                    <w:tabs>
                      <w:tab w:val="right" w:pos="5649"/>
                    </w:tabs>
                    <w:rPr>
                      <w:rFonts w:ascii="Arial" w:hAnsi="Arial" w:cs="Arial"/>
                      <w:color w:val="002060"/>
                    </w:rPr>
                  </w:pPr>
                  <w:r w:rsidRPr="005058DA">
                    <w:rPr>
                      <w:rFonts w:ascii="Arial" w:hAnsi="Arial" w:cs="Arial"/>
                      <w:color w:val="002060"/>
                    </w:rPr>
                    <w:t>1</w:t>
                  </w:r>
                </w:p>
              </w:tc>
              <w:tc>
                <w:tcPr>
                  <w:tcW w:w="5775" w:type="dxa"/>
                </w:tcPr>
                <w:p w14:paraId="093A791E" w14:textId="506439EA" w:rsidR="00A84BA7" w:rsidRPr="005058DA" w:rsidRDefault="00A84BA7" w:rsidP="009A5675">
                  <w:pPr>
                    <w:tabs>
                      <w:tab w:val="right" w:pos="5649"/>
                    </w:tabs>
                    <w:rPr>
                      <w:rFonts w:ascii="Arial" w:hAnsi="Arial" w:cs="Arial"/>
                      <w:color w:val="002060"/>
                    </w:rPr>
                  </w:pPr>
                  <w:r w:rsidRPr="005058DA">
                    <w:rPr>
                      <w:rFonts w:ascii="Arial" w:hAnsi="Arial" w:cs="Arial"/>
                      <w:color w:val="002060"/>
                    </w:rPr>
                    <w:t>1 upheld, 1 referred back to school 1 open</w:t>
                  </w:r>
                </w:p>
              </w:tc>
            </w:tr>
            <w:tr w:rsidR="00A84BA7" w:rsidRPr="005058DA" w14:paraId="00C744EE" w14:textId="77777777" w:rsidTr="00A84BA7">
              <w:tc>
                <w:tcPr>
                  <w:tcW w:w="1017" w:type="dxa"/>
                </w:tcPr>
                <w:p w14:paraId="6A1B06B5" w14:textId="31E197FE" w:rsidR="00A84BA7" w:rsidRPr="005058DA" w:rsidRDefault="00A84BA7" w:rsidP="009A5675">
                  <w:pPr>
                    <w:tabs>
                      <w:tab w:val="right" w:pos="5649"/>
                    </w:tabs>
                    <w:rPr>
                      <w:rFonts w:ascii="Arial" w:hAnsi="Arial" w:cs="Arial"/>
                      <w:color w:val="002060"/>
                    </w:rPr>
                  </w:pPr>
                  <w:r w:rsidRPr="005058DA">
                    <w:rPr>
                      <w:rFonts w:ascii="Arial" w:hAnsi="Arial" w:cs="Arial"/>
                      <w:color w:val="002060"/>
                    </w:rPr>
                    <w:t>EPD</w:t>
                  </w:r>
                </w:p>
              </w:tc>
              <w:tc>
                <w:tcPr>
                  <w:tcW w:w="1523" w:type="dxa"/>
                </w:tcPr>
                <w:p w14:paraId="29DD4C4F" w14:textId="0ACA9FE1" w:rsidR="00A84BA7" w:rsidRPr="005058DA" w:rsidRDefault="00A84BA7" w:rsidP="009A5675">
                  <w:pPr>
                    <w:tabs>
                      <w:tab w:val="right" w:pos="5649"/>
                    </w:tabs>
                    <w:rPr>
                      <w:rFonts w:ascii="Arial" w:hAnsi="Arial" w:cs="Arial"/>
                      <w:color w:val="002060"/>
                    </w:rPr>
                  </w:pPr>
                  <w:r w:rsidRPr="005058DA">
                    <w:rPr>
                      <w:rFonts w:ascii="Arial" w:hAnsi="Arial" w:cs="Arial"/>
                      <w:color w:val="002060"/>
                    </w:rPr>
                    <w:t xml:space="preserve">1 </w:t>
                  </w:r>
                </w:p>
              </w:tc>
              <w:tc>
                <w:tcPr>
                  <w:tcW w:w="1577" w:type="dxa"/>
                </w:tcPr>
                <w:p w14:paraId="29C54486" w14:textId="77777777" w:rsidR="00A84BA7" w:rsidRPr="005058DA" w:rsidRDefault="00A84BA7" w:rsidP="009A5675">
                  <w:pPr>
                    <w:tabs>
                      <w:tab w:val="right" w:pos="5649"/>
                    </w:tabs>
                    <w:rPr>
                      <w:rFonts w:ascii="Arial" w:hAnsi="Arial" w:cs="Arial"/>
                      <w:color w:val="002060"/>
                    </w:rPr>
                  </w:pPr>
                </w:p>
              </w:tc>
              <w:tc>
                <w:tcPr>
                  <w:tcW w:w="5775" w:type="dxa"/>
                </w:tcPr>
                <w:p w14:paraId="0FE289A5" w14:textId="2BEE76AA" w:rsidR="00A84BA7" w:rsidRPr="005058DA" w:rsidRDefault="00A84BA7" w:rsidP="009A5675">
                  <w:pPr>
                    <w:tabs>
                      <w:tab w:val="right" w:pos="5649"/>
                    </w:tabs>
                    <w:rPr>
                      <w:rFonts w:ascii="Arial" w:hAnsi="Arial" w:cs="Arial"/>
                      <w:color w:val="002060"/>
                    </w:rPr>
                  </w:pPr>
                  <w:r w:rsidRPr="005058DA">
                    <w:rPr>
                      <w:rFonts w:ascii="Arial" w:hAnsi="Arial" w:cs="Arial"/>
                      <w:color w:val="002060"/>
                    </w:rPr>
                    <w:t>Rejected</w:t>
                  </w:r>
                </w:p>
              </w:tc>
            </w:tr>
            <w:tr w:rsidR="00A84BA7" w:rsidRPr="005058DA" w14:paraId="30F21281" w14:textId="77777777" w:rsidTr="00A84BA7">
              <w:tc>
                <w:tcPr>
                  <w:tcW w:w="1017" w:type="dxa"/>
                </w:tcPr>
                <w:p w14:paraId="6492AF10" w14:textId="506F0CC6" w:rsidR="00A84BA7" w:rsidRPr="005058DA" w:rsidRDefault="00A84BA7" w:rsidP="009A5675">
                  <w:pPr>
                    <w:tabs>
                      <w:tab w:val="right" w:pos="5649"/>
                    </w:tabs>
                    <w:rPr>
                      <w:rFonts w:ascii="Arial" w:hAnsi="Arial" w:cs="Arial"/>
                      <w:color w:val="002060"/>
                    </w:rPr>
                  </w:pPr>
                  <w:r w:rsidRPr="005058DA">
                    <w:rPr>
                      <w:rFonts w:ascii="Arial" w:hAnsi="Arial" w:cs="Arial"/>
                      <w:color w:val="002060"/>
                    </w:rPr>
                    <w:t>SAH</w:t>
                  </w:r>
                </w:p>
              </w:tc>
              <w:tc>
                <w:tcPr>
                  <w:tcW w:w="1523" w:type="dxa"/>
                </w:tcPr>
                <w:p w14:paraId="6A52D92B" w14:textId="4F49E97C" w:rsidR="00A84BA7" w:rsidRPr="005058DA" w:rsidRDefault="00A84BA7" w:rsidP="009A5675">
                  <w:pPr>
                    <w:tabs>
                      <w:tab w:val="right" w:pos="5649"/>
                    </w:tabs>
                    <w:rPr>
                      <w:rFonts w:ascii="Arial" w:hAnsi="Arial" w:cs="Arial"/>
                      <w:color w:val="002060"/>
                    </w:rPr>
                  </w:pPr>
                  <w:r w:rsidRPr="005058DA">
                    <w:rPr>
                      <w:rFonts w:ascii="Arial" w:hAnsi="Arial" w:cs="Arial"/>
                      <w:color w:val="002060"/>
                    </w:rPr>
                    <w:t>2</w:t>
                  </w:r>
                </w:p>
              </w:tc>
              <w:tc>
                <w:tcPr>
                  <w:tcW w:w="1577" w:type="dxa"/>
                </w:tcPr>
                <w:p w14:paraId="07623718" w14:textId="77777777" w:rsidR="00A84BA7" w:rsidRPr="005058DA" w:rsidRDefault="00A84BA7" w:rsidP="009A5675">
                  <w:pPr>
                    <w:tabs>
                      <w:tab w:val="right" w:pos="5649"/>
                    </w:tabs>
                    <w:rPr>
                      <w:rFonts w:ascii="Arial" w:hAnsi="Arial" w:cs="Arial"/>
                      <w:color w:val="002060"/>
                    </w:rPr>
                  </w:pPr>
                </w:p>
              </w:tc>
              <w:tc>
                <w:tcPr>
                  <w:tcW w:w="5775" w:type="dxa"/>
                </w:tcPr>
                <w:p w14:paraId="5DE8397B" w14:textId="367E6068" w:rsidR="00A84BA7" w:rsidRPr="005058DA" w:rsidRDefault="00A84BA7" w:rsidP="009A5675">
                  <w:pPr>
                    <w:tabs>
                      <w:tab w:val="right" w:pos="5649"/>
                    </w:tabs>
                    <w:rPr>
                      <w:rFonts w:ascii="Arial" w:hAnsi="Arial" w:cs="Arial"/>
                      <w:color w:val="002060"/>
                    </w:rPr>
                  </w:pPr>
                  <w:r w:rsidRPr="005058DA">
                    <w:rPr>
                      <w:rFonts w:ascii="Arial" w:hAnsi="Arial" w:cs="Arial"/>
                      <w:color w:val="002060"/>
                    </w:rPr>
                    <w:t>1 upheld and referred back to school, 1 rejected</w:t>
                  </w:r>
                </w:p>
              </w:tc>
            </w:tr>
          </w:tbl>
          <w:p w14:paraId="36C9BD37" w14:textId="64CF654F" w:rsidR="00A84BA7" w:rsidRPr="005058DA" w:rsidRDefault="00A84BA7" w:rsidP="00767BCC">
            <w:pPr>
              <w:rPr>
                <w:rFonts w:ascii="Arial" w:hAnsi="Arial" w:cs="Arial"/>
                <w:color w:val="002060"/>
              </w:rPr>
            </w:pPr>
          </w:p>
        </w:tc>
      </w:tr>
      <w:tr w:rsidR="00A84BA7" w:rsidRPr="005058DA" w14:paraId="40AD234A" w14:textId="77777777" w:rsidTr="00A84BA7">
        <w:tc>
          <w:tcPr>
            <w:tcW w:w="907" w:type="dxa"/>
            <w:tcBorders>
              <w:top w:val="nil"/>
              <w:left w:val="nil"/>
              <w:bottom w:val="nil"/>
              <w:right w:val="nil"/>
            </w:tcBorders>
          </w:tcPr>
          <w:p w14:paraId="478710ED" w14:textId="77777777" w:rsidR="00A84BA7" w:rsidRPr="005058DA" w:rsidRDefault="00A84BA7" w:rsidP="00767BCC">
            <w:pPr>
              <w:rPr>
                <w:rFonts w:ascii="Arial" w:hAnsi="Arial" w:cs="Arial"/>
                <w:b/>
                <w:color w:val="002060"/>
              </w:rPr>
            </w:pPr>
          </w:p>
        </w:tc>
        <w:tc>
          <w:tcPr>
            <w:tcW w:w="10150" w:type="dxa"/>
            <w:tcBorders>
              <w:top w:val="nil"/>
              <w:left w:val="nil"/>
              <w:bottom w:val="nil"/>
              <w:right w:val="nil"/>
            </w:tcBorders>
          </w:tcPr>
          <w:p w14:paraId="23A123AC" w14:textId="77777777" w:rsidR="00A84BA7" w:rsidRPr="005058DA" w:rsidRDefault="00A84BA7" w:rsidP="00767BCC">
            <w:pPr>
              <w:rPr>
                <w:rFonts w:ascii="Arial" w:hAnsi="Arial" w:cs="Arial"/>
                <w:color w:val="002060"/>
              </w:rPr>
            </w:pPr>
          </w:p>
        </w:tc>
      </w:tr>
      <w:tr w:rsidR="00A84BA7" w:rsidRPr="005058DA" w14:paraId="5B78AF85" w14:textId="77777777" w:rsidTr="00A84BA7">
        <w:tc>
          <w:tcPr>
            <w:tcW w:w="907" w:type="dxa"/>
            <w:tcBorders>
              <w:top w:val="nil"/>
              <w:left w:val="nil"/>
              <w:bottom w:val="nil"/>
              <w:right w:val="nil"/>
            </w:tcBorders>
          </w:tcPr>
          <w:p w14:paraId="4D2FB582" w14:textId="47D806D7" w:rsidR="00A84BA7" w:rsidRPr="005058DA" w:rsidRDefault="00A84BA7" w:rsidP="00767BCC">
            <w:pPr>
              <w:rPr>
                <w:rFonts w:ascii="Arial" w:hAnsi="Arial" w:cs="Arial"/>
                <w:b/>
                <w:color w:val="002060"/>
              </w:rPr>
            </w:pPr>
            <w:r w:rsidRPr="005058DA">
              <w:rPr>
                <w:rFonts w:ascii="Arial" w:hAnsi="Arial" w:cs="Arial"/>
                <w:b/>
                <w:color w:val="002060"/>
              </w:rPr>
              <w:t>6.</w:t>
            </w:r>
          </w:p>
        </w:tc>
        <w:tc>
          <w:tcPr>
            <w:tcW w:w="10150" w:type="dxa"/>
            <w:tcBorders>
              <w:top w:val="nil"/>
              <w:left w:val="nil"/>
              <w:bottom w:val="nil"/>
              <w:right w:val="nil"/>
            </w:tcBorders>
          </w:tcPr>
          <w:p w14:paraId="3A531E15" w14:textId="77777777" w:rsidR="00A84BA7" w:rsidRPr="005058DA" w:rsidRDefault="00A84BA7" w:rsidP="00767BCC">
            <w:pPr>
              <w:rPr>
                <w:rFonts w:ascii="Arial" w:eastAsia="Times New Roman" w:hAnsi="Arial" w:cs="Arial"/>
                <w:b/>
                <w:color w:val="002060"/>
              </w:rPr>
            </w:pPr>
            <w:r w:rsidRPr="005058DA">
              <w:rPr>
                <w:rFonts w:ascii="Arial" w:hAnsi="Arial" w:cs="Arial"/>
                <w:b/>
                <w:color w:val="002060"/>
              </w:rPr>
              <w:t>ADMISSION REVIEW</w:t>
            </w:r>
          </w:p>
        </w:tc>
      </w:tr>
      <w:tr w:rsidR="00A84BA7" w:rsidRPr="005058DA" w14:paraId="545F506F" w14:textId="77777777" w:rsidTr="00A84BA7">
        <w:tc>
          <w:tcPr>
            <w:tcW w:w="907" w:type="dxa"/>
            <w:tcBorders>
              <w:top w:val="nil"/>
              <w:left w:val="nil"/>
              <w:bottom w:val="nil"/>
              <w:right w:val="nil"/>
            </w:tcBorders>
          </w:tcPr>
          <w:p w14:paraId="7A329FF9" w14:textId="77777777" w:rsidR="00A84BA7" w:rsidRPr="005058DA" w:rsidRDefault="00A84BA7" w:rsidP="00767BCC">
            <w:pPr>
              <w:rPr>
                <w:rFonts w:ascii="Arial" w:hAnsi="Arial" w:cs="Arial"/>
                <w:b/>
                <w:color w:val="002060"/>
              </w:rPr>
            </w:pPr>
            <w:r w:rsidRPr="005058DA">
              <w:rPr>
                <w:rFonts w:ascii="Arial" w:hAnsi="Arial" w:cs="Arial"/>
                <w:b/>
                <w:color w:val="002060"/>
              </w:rPr>
              <w:t>6.1</w:t>
            </w:r>
          </w:p>
          <w:p w14:paraId="3FF277A1" w14:textId="783116AB" w:rsidR="00A84BA7" w:rsidRPr="005058DA" w:rsidRDefault="00A84BA7" w:rsidP="00767BCC">
            <w:pPr>
              <w:rPr>
                <w:rFonts w:ascii="Arial" w:hAnsi="Arial" w:cs="Arial"/>
                <w:b/>
                <w:color w:val="002060"/>
              </w:rPr>
            </w:pPr>
          </w:p>
        </w:tc>
        <w:tc>
          <w:tcPr>
            <w:tcW w:w="10150" w:type="dxa"/>
            <w:tcBorders>
              <w:top w:val="nil"/>
              <w:left w:val="nil"/>
              <w:bottom w:val="nil"/>
              <w:right w:val="nil"/>
            </w:tcBorders>
          </w:tcPr>
          <w:p w14:paraId="53E42E0F" w14:textId="46051A08" w:rsidR="00A84BA7" w:rsidRPr="005058DA" w:rsidRDefault="00A84BA7" w:rsidP="007C4A1C">
            <w:pPr>
              <w:rPr>
                <w:rFonts w:ascii="Arial" w:eastAsia="Times New Roman" w:hAnsi="Arial" w:cs="Arial"/>
                <w:color w:val="002060"/>
              </w:rPr>
            </w:pPr>
            <w:r w:rsidRPr="005058DA">
              <w:rPr>
                <w:rFonts w:ascii="Arial" w:hAnsi="Arial" w:cs="Arial"/>
                <w:color w:val="002060"/>
              </w:rPr>
              <w:t xml:space="preserve">No updates were reported for admissions arrangements. </w:t>
            </w:r>
          </w:p>
        </w:tc>
      </w:tr>
      <w:tr w:rsidR="00A84BA7" w:rsidRPr="005058DA" w14:paraId="2F9780E7" w14:textId="77777777" w:rsidTr="00A84BA7">
        <w:tc>
          <w:tcPr>
            <w:tcW w:w="907" w:type="dxa"/>
            <w:tcBorders>
              <w:top w:val="nil"/>
              <w:left w:val="nil"/>
              <w:bottom w:val="nil"/>
              <w:right w:val="nil"/>
            </w:tcBorders>
          </w:tcPr>
          <w:p w14:paraId="5A6D7C39" w14:textId="58B56580" w:rsidR="00A84BA7" w:rsidRPr="005058DA" w:rsidRDefault="00A84BA7" w:rsidP="00767BCC">
            <w:pPr>
              <w:rPr>
                <w:rFonts w:ascii="Arial" w:hAnsi="Arial" w:cs="Arial"/>
                <w:b/>
                <w:color w:val="002060"/>
              </w:rPr>
            </w:pPr>
            <w:r w:rsidRPr="005058DA">
              <w:rPr>
                <w:rFonts w:ascii="Arial" w:hAnsi="Arial" w:cs="Arial"/>
                <w:b/>
                <w:color w:val="002060"/>
              </w:rPr>
              <w:t>6.2</w:t>
            </w:r>
          </w:p>
        </w:tc>
        <w:tc>
          <w:tcPr>
            <w:tcW w:w="10150" w:type="dxa"/>
            <w:tcBorders>
              <w:top w:val="nil"/>
              <w:left w:val="nil"/>
              <w:bottom w:val="nil"/>
              <w:right w:val="nil"/>
            </w:tcBorders>
          </w:tcPr>
          <w:p w14:paraId="46CAED53" w14:textId="77777777" w:rsidR="00A84BA7" w:rsidRPr="005058DA" w:rsidRDefault="00A84BA7" w:rsidP="007C4A1C">
            <w:pPr>
              <w:rPr>
                <w:rFonts w:ascii="Arial" w:eastAsia="Times New Roman" w:hAnsi="Arial" w:cs="Arial"/>
                <w:b/>
                <w:bCs/>
                <w:color w:val="002060"/>
              </w:rPr>
            </w:pPr>
            <w:r w:rsidRPr="005058DA">
              <w:rPr>
                <w:rFonts w:ascii="Arial" w:eastAsia="Times New Roman" w:hAnsi="Arial" w:cs="Arial"/>
                <w:b/>
                <w:bCs/>
                <w:color w:val="002060"/>
              </w:rPr>
              <w:t xml:space="preserve">Admissions Policy </w:t>
            </w:r>
          </w:p>
          <w:p w14:paraId="71FF6EFA" w14:textId="77777777" w:rsidR="00A84BA7" w:rsidRPr="005058DA" w:rsidRDefault="00A84BA7" w:rsidP="00A84BA7">
            <w:pPr>
              <w:rPr>
                <w:rFonts w:ascii="Arial" w:hAnsi="Arial" w:cs="Arial"/>
                <w:color w:val="002060"/>
              </w:rPr>
            </w:pPr>
            <w:r w:rsidRPr="005058DA">
              <w:rPr>
                <w:rFonts w:ascii="Arial" w:hAnsi="Arial" w:cs="Arial"/>
                <w:color w:val="002060"/>
              </w:rPr>
              <w:t>UTLC_23_02_02_P6.2a</w:t>
            </w:r>
          </w:p>
          <w:p w14:paraId="6F516740" w14:textId="77777777" w:rsidR="00A84BA7" w:rsidRPr="005058DA" w:rsidRDefault="00A84BA7" w:rsidP="00A84BA7">
            <w:pPr>
              <w:rPr>
                <w:rFonts w:ascii="Arial" w:hAnsi="Arial" w:cs="Arial"/>
                <w:color w:val="002060"/>
              </w:rPr>
            </w:pPr>
            <w:r w:rsidRPr="005058DA">
              <w:rPr>
                <w:rFonts w:ascii="Arial" w:hAnsi="Arial" w:cs="Arial"/>
                <w:color w:val="002060"/>
              </w:rPr>
              <w:t>UTLC_23_02_02_P6.2b</w:t>
            </w:r>
          </w:p>
          <w:p w14:paraId="20F2FAF6" w14:textId="77777777" w:rsidR="00A84BA7" w:rsidRPr="005058DA" w:rsidRDefault="00A84BA7" w:rsidP="00A84BA7">
            <w:pPr>
              <w:rPr>
                <w:rFonts w:ascii="Arial" w:hAnsi="Arial" w:cs="Arial"/>
                <w:color w:val="002060"/>
              </w:rPr>
            </w:pPr>
            <w:r w:rsidRPr="005058DA">
              <w:rPr>
                <w:rFonts w:ascii="Arial" w:hAnsi="Arial" w:cs="Arial"/>
                <w:color w:val="002060"/>
              </w:rPr>
              <w:t>UTLC_23_02_02_P6.2c</w:t>
            </w:r>
          </w:p>
          <w:p w14:paraId="354387C6" w14:textId="24927AD2" w:rsidR="00A84BA7" w:rsidRPr="005058DA" w:rsidRDefault="00A84BA7" w:rsidP="00A84BA7">
            <w:pPr>
              <w:rPr>
                <w:rFonts w:ascii="Arial" w:eastAsia="Times New Roman" w:hAnsi="Arial" w:cs="Arial"/>
                <w:b/>
                <w:bCs/>
                <w:color w:val="002060"/>
              </w:rPr>
            </w:pPr>
            <w:r w:rsidRPr="005058DA">
              <w:rPr>
                <w:rFonts w:ascii="Arial" w:hAnsi="Arial" w:cs="Arial"/>
                <w:color w:val="002060"/>
              </w:rPr>
              <w:lastRenderedPageBreak/>
              <w:t>UTLC_23_02_02_P6.2d</w:t>
            </w:r>
          </w:p>
        </w:tc>
      </w:tr>
      <w:tr w:rsidR="00A84BA7" w:rsidRPr="005058DA" w14:paraId="62099132" w14:textId="77777777" w:rsidTr="00A84BA7">
        <w:tc>
          <w:tcPr>
            <w:tcW w:w="907" w:type="dxa"/>
            <w:tcBorders>
              <w:top w:val="nil"/>
              <w:left w:val="nil"/>
              <w:bottom w:val="nil"/>
              <w:right w:val="nil"/>
            </w:tcBorders>
          </w:tcPr>
          <w:p w14:paraId="20612E79" w14:textId="77777777" w:rsidR="00A84BA7" w:rsidRPr="005058DA" w:rsidRDefault="00A84BA7" w:rsidP="00767BCC">
            <w:pPr>
              <w:rPr>
                <w:rFonts w:ascii="Arial" w:hAnsi="Arial" w:cs="Arial"/>
                <w:b/>
                <w:color w:val="002060"/>
              </w:rPr>
            </w:pPr>
          </w:p>
        </w:tc>
        <w:tc>
          <w:tcPr>
            <w:tcW w:w="10150" w:type="dxa"/>
            <w:tcBorders>
              <w:top w:val="nil"/>
              <w:left w:val="nil"/>
              <w:bottom w:val="nil"/>
              <w:right w:val="nil"/>
            </w:tcBorders>
          </w:tcPr>
          <w:p w14:paraId="0E821F85" w14:textId="69C4A5F0" w:rsidR="00A84BA7" w:rsidRPr="005058DA" w:rsidRDefault="00A84BA7" w:rsidP="007C4A1C">
            <w:pPr>
              <w:rPr>
                <w:rFonts w:ascii="Arial" w:hAnsi="Arial" w:cs="Arial"/>
                <w:color w:val="002060"/>
              </w:rPr>
            </w:pPr>
            <w:r w:rsidRPr="005058DA">
              <w:rPr>
                <w:rFonts w:ascii="Arial" w:eastAsia="Times New Roman" w:hAnsi="Arial" w:cs="Arial"/>
                <w:color w:val="002060"/>
              </w:rPr>
              <w:t xml:space="preserve">The committee </w:t>
            </w:r>
            <w:r w:rsidR="00AB6306" w:rsidRPr="005058DA">
              <w:rPr>
                <w:rFonts w:ascii="Arial" w:eastAsia="Times New Roman" w:hAnsi="Arial" w:cs="Arial"/>
                <w:b/>
                <w:bCs/>
                <w:color w:val="002060"/>
              </w:rPr>
              <w:t>APPROVED</w:t>
            </w:r>
            <w:r w:rsidRPr="005058DA">
              <w:rPr>
                <w:rFonts w:ascii="Arial" w:eastAsia="Times New Roman" w:hAnsi="Arial" w:cs="Arial"/>
                <w:color w:val="002060"/>
              </w:rPr>
              <w:t xml:space="preserve"> the </w:t>
            </w:r>
            <w:r w:rsidRPr="005058DA">
              <w:rPr>
                <w:rFonts w:ascii="Arial" w:hAnsi="Arial" w:cs="Arial"/>
                <w:color w:val="002060"/>
              </w:rPr>
              <w:t>changes made to Admissions Policy for Taught Courses.</w:t>
            </w:r>
          </w:p>
          <w:p w14:paraId="6221BDA1" w14:textId="77777777" w:rsidR="00A84BA7" w:rsidRPr="005058DA" w:rsidRDefault="00A84BA7" w:rsidP="007C4A1C">
            <w:pPr>
              <w:rPr>
                <w:rFonts w:ascii="Arial" w:eastAsia="Times New Roman" w:hAnsi="Arial" w:cs="Arial"/>
                <w:color w:val="002060"/>
              </w:rPr>
            </w:pPr>
          </w:p>
          <w:p w14:paraId="4B40AA27" w14:textId="437B78FD" w:rsidR="00A84BA7" w:rsidRPr="005058DA" w:rsidRDefault="00A84BA7" w:rsidP="007C4A1C">
            <w:pPr>
              <w:rPr>
                <w:rFonts w:ascii="Arial" w:eastAsia="Times New Roman" w:hAnsi="Arial" w:cs="Arial"/>
                <w:color w:val="FF0000"/>
              </w:rPr>
            </w:pPr>
            <w:r w:rsidRPr="005058DA">
              <w:rPr>
                <w:rFonts w:ascii="Arial" w:eastAsia="Times New Roman" w:hAnsi="Arial" w:cs="Arial"/>
                <w:color w:val="002060"/>
              </w:rPr>
              <w:t>It was reported that there were 18 changes made in total, including the addition of the reference to the admissions code of practice. It was reported that the links to the new policy on staff and student recruitment had been updated and additional changes from services who shared processes with admissions had been added as necessary.</w:t>
            </w:r>
          </w:p>
        </w:tc>
      </w:tr>
      <w:tr w:rsidR="00A84BA7" w:rsidRPr="005058DA" w14:paraId="4A37AE77" w14:textId="77777777" w:rsidTr="00A84BA7">
        <w:tc>
          <w:tcPr>
            <w:tcW w:w="907" w:type="dxa"/>
            <w:tcBorders>
              <w:top w:val="nil"/>
              <w:left w:val="nil"/>
              <w:bottom w:val="nil"/>
              <w:right w:val="nil"/>
            </w:tcBorders>
          </w:tcPr>
          <w:p w14:paraId="679D8292" w14:textId="77777777" w:rsidR="00A84BA7" w:rsidRPr="005058DA" w:rsidRDefault="00A84BA7" w:rsidP="00767BCC">
            <w:pPr>
              <w:rPr>
                <w:rFonts w:ascii="Arial" w:hAnsi="Arial" w:cs="Arial"/>
                <w:b/>
                <w:color w:val="002060"/>
              </w:rPr>
            </w:pPr>
          </w:p>
        </w:tc>
        <w:tc>
          <w:tcPr>
            <w:tcW w:w="10150" w:type="dxa"/>
            <w:tcBorders>
              <w:top w:val="nil"/>
              <w:left w:val="nil"/>
              <w:bottom w:val="nil"/>
              <w:right w:val="nil"/>
            </w:tcBorders>
          </w:tcPr>
          <w:p w14:paraId="20A7097C" w14:textId="77777777" w:rsidR="00A84BA7" w:rsidRPr="005058DA" w:rsidRDefault="00A84BA7" w:rsidP="00767BCC">
            <w:pPr>
              <w:rPr>
                <w:rFonts w:ascii="Arial" w:hAnsi="Arial" w:cs="Arial"/>
                <w:color w:val="002060"/>
              </w:rPr>
            </w:pPr>
          </w:p>
        </w:tc>
      </w:tr>
      <w:tr w:rsidR="00A84BA7" w:rsidRPr="005058DA" w14:paraId="3F472CB2" w14:textId="77777777" w:rsidTr="00A84BA7">
        <w:tc>
          <w:tcPr>
            <w:tcW w:w="907" w:type="dxa"/>
            <w:tcBorders>
              <w:top w:val="nil"/>
              <w:left w:val="nil"/>
              <w:bottom w:val="nil"/>
              <w:right w:val="nil"/>
            </w:tcBorders>
          </w:tcPr>
          <w:p w14:paraId="552CF3C1" w14:textId="5B573D63" w:rsidR="00A84BA7" w:rsidRPr="005058DA" w:rsidRDefault="00A84BA7" w:rsidP="00767BCC">
            <w:pPr>
              <w:rPr>
                <w:rFonts w:ascii="Arial" w:hAnsi="Arial" w:cs="Arial"/>
                <w:b/>
                <w:color w:val="002060"/>
              </w:rPr>
            </w:pPr>
            <w:r w:rsidRPr="005058DA">
              <w:rPr>
                <w:rFonts w:ascii="Arial" w:hAnsi="Arial" w:cs="Arial"/>
                <w:b/>
                <w:color w:val="002060"/>
              </w:rPr>
              <w:t>7.</w:t>
            </w:r>
          </w:p>
        </w:tc>
        <w:tc>
          <w:tcPr>
            <w:tcW w:w="10150" w:type="dxa"/>
            <w:tcBorders>
              <w:top w:val="nil"/>
              <w:left w:val="nil"/>
              <w:bottom w:val="nil"/>
              <w:right w:val="nil"/>
            </w:tcBorders>
          </w:tcPr>
          <w:p w14:paraId="38901BDD" w14:textId="054C7249" w:rsidR="00A84BA7" w:rsidRPr="005058DA" w:rsidRDefault="00A84BA7" w:rsidP="00767BCC">
            <w:pPr>
              <w:rPr>
                <w:rFonts w:ascii="Arial" w:hAnsi="Arial" w:cs="Arial"/>
                <w:b/>
                <w:color w:val="002060"/>
              </w:rPr>
            </w:pPr>
            <w:r w:rsidRPr="005058DA">
              <w:rPr>
                <w:rFonts w:ascii="Arial" w:hAnsi="Arial" w:cs="Arial"/>
                <w:b/>
                <w:color w:val="002060"/>
              </w:rPr>
              <w:t>ANNUAL EXTERNAL EXAMINER REPORT</w:t>
            </w:r>
          </w:p>
        </w:tc>
      </w:tr>
      <w:tr w:rsidR="00A84BA7" w:rsidRPr="005058DA" w14:paraId="144FEAD0" w14:textId="77777777" w:rsidTr="00A84BA7">
        <w:tc>
          <w:tcPr>
            <w:tcW w:w="907" w:type="dxa"/>
            <w:tcBorders>
              <w:top w:val="nil"/>
              <w:left w:val="nil"/>
              <w:bottom w:val="nil"/>
              <w:right w:val="nil"/>
            </w:tcBorders>
          </w:tcPr>
          <w:p w14:paraId="288A74B8" w14:textId="0D8E6611" w:rsidR="00A84BA7" w:rsidRPr="005058DA" w:rsidRDefault="00A84BA7" w:rsidP="00767BCC">
            <w:pPr>
              <w:rPr>
                <w:rFonts w:ascii="Arial" w:hAnsi="Arial" w:cs="Arial"/>
                <w:b/>
                <w:color w:val="002060"/>
              </w:rPr>
            </w:pPr>
            <w:r w:rsidRPr="005058DA">
              <w:rPr>
                <w:rFonts w:ascii="Arial" w:hAnsi="Arial" w:cs="Arial"/>
                <w:b/>
                <w:color w:val="002060"/>
              </w:rPr>
              <w:t>7.1</w:t>
            </w:r>
          </w:p>
        </w:tc>
        <w:tc>
          <w:tcPr>
            <w:tcW w:w="10150" w:type="dxa"/>
            <w:tcBorders>
              <w:top w:val="nil"/>
              <w:left w:val="nil"/>
              <w:bottom w:val="nil"/>
              <w:right w:val="nil"/>
            </w:tcBorders>
          </w:tcPr>
          <w:p w14:paraId="6761615D" w14:textId="77777777" w:rsidR="00AB6306" w:rsidRPr="005058DA" w:rsidRDefault="00AB6306" w:rsidP="00767BCC">
            <w:pPr>
              <w:rPr>
                <w:rFonts w:ascii="Arial" w:hAnsi="Arial" w:cs="Arial"/>
                <w:bCs/>
                <w:color w:val="002060"/>
              </w:rPr>
            </w:pPr>
            <w:r w:rsidRPr="005058DA">
              <w:rPr>
                <w:rFonts w:ascii="Arial" w:hAnsi="Arial" w:cs="Arial"/>
                <w:bCs/>
                <w:color w:val="002060"/>
              </w:rPr>
              <w:t>UTLC_23_02_02_P7.1</w:t>
            </w:r>
          </w:p>
          <w:p w14:paraId="62AC7854" w14:textId="0336C648" w:rsidR="00A84BA7" w:rsidRPr="005058DA" w:rsidRDefault="00A84BA7" w:rsidP="00767BCC">
            <w:pPr>
              <w:rPr>
                <w:rFonts w:ascii="Arial" w:hAnsi="Arial" w:cs="Arial"/>
                <w:color w:val="002060"/>
              </w:rPr>
            </w:pPr>
            <w:r w:rsidRPr="005058DA">
              <w:rPr>
                <w:rFonts w:ascii="Arial" w:hAnsi="Arial" w:cs="Arial"/>
                <w:color w:val="002060"/>
              </w:rPr>
              <w:t xml:space="preserve">The committee received and approved the annual external examiner report. </w:t>
            </w:r>
          </w:p>
        </w:tc>
      </w:tr>
      <w:tr w:rsidR="00A84BA7" w:rsidRPr="005058DA" w14:paraId="61CE6723" w14:textId="77777777" w:rsidTr="00A84BA7">
        <w:tc>
          <w:tcPr>
            <w:tcW w:w="907" w:type="dxa"/>
            <w:tcBorders>
              <w:top w:val="nil"/>
              <w:left w:val="nil"/>
              <w:bottom w:val="nil"/>
              <w:right w:val="nil"/>
            </w:tcBorders>
          </w:tcPr>
          <w:p w14:paraId="58EFF51E" w14:textId="77777777" w:rsidR="00A84BA7" w:rsidRPr="005058DA" w:rsidRDefault="00A84BA7" w:rsidP="00767BCC">
            <w:pPr>
              <w:rPr>
                <w:rFonts w:ascii="Arial" w:hAnsi="Arial" w:cs="Arial"/>
                <w:b/>
                <w:color w:val="002060"/>
              </w:rPr>
            </w:pPr>
          </w:p>
        </w:tc>
        <w:tc>
          <w:tcPr>
            <w:tcW w:w="10150" w:type="dxa"/>
            <w:tcBorders>
              <w:top w:val="nil"/>
              <w:left w:val="nil"/>
              <w:bottom w:val="nil"/>
              <w:right w:val="nil"/>
            </w:tcBorders>
          </w:tcPr>
          <w:p w14:paraId="089B6BA6" w14:textId="77777777" w:rsidR="00A84BA7" w:rsidRPr="005058DA" w:rsidRDefault="00A84BA7" w:rsidP="00767BCC">
            <w:pPr>
              <w:rPr>
                <w:rFonts w:ascii="Arial" w:hAnsi="Arial" w:cs="Arial"/>
                <w:color w:val="002060"/>
              </w:rPr>
            </w:pPr>
          </w:p>
        </w:tc>
      </w:tr>
      <w:tr w:rsidR="00A84BA7" w:rsidRPr="005058DA" w14:paraId="71471FB5" w14:textId="77777777" w:rsidTr="00A84BA7">
        <w:tc>
          <w:tcPr>
            <w:tcW w:w="907" w:type="dxa"/>
            <w:tcBorders>
              <w:top w:val="nil"/>
              <w:left w:val="nil"/>
              <w:bottom w:val="nil"/>
              <w:right w:val="nil"/>
            </w:tcBorders>
          </w:tcPr>
          <w:p w14:paraId="6C94D990" w14:textId="16254ED0" w:rsidR="00A84BA7" w:rsidRPr="005058DA" w:rsidRDefault="00A84BA7" w:rsidP="00767BCC">
            <w:pPr>
              <w:rPr>
                <w:rFonts w:ascii="Arial" w:hAnsi="Arial" w:cs="Arial"/>
                <w:b/>
                <w:color w:val="002060"/>
              </w:rPr>
            </w:pPr>
            <w:r w:rsidRPr="005058DA">
              <w:rPr>
                <w:rFonts w:ascii="Arial" w:hAnsi="Arial" w:cs="Arial"/>
                <w:b/>
                <w:color w:val="002060"/>
              </w:rPr>
              <w:t>8.</w:t>
            </w:r>
          </w:p>
        </w:tc>
        <w:tc>
          <w:tcPr>
            <w:tcW w:w="10150" w:type="dxa"/>
            <w:tcBorders>
              <w:top w:val="nil"/>
              <w:left w:val="nil"/>
              <w:bottom w:val="nil"/>
              <w:right w:val="nil"/>
            </w:tcBorders>
          </w:tcPr>
          <w:p w14:paraId="256B5789" w14:textId="5738316D" w:rsidR="00A84BA7" w:rsidRPr="005058DA" w:rsidRDefault="00A84BA7" w:rsidP="00767BCC">
            <w:pPr>
              <w:rPr>
                <w:rFonts w:ascii="Arial" w:hAnsi="Arial" w:cs="Arial"/>
                <w:b/>
                <w:bCs/>
                <w:color w:val="002060"/>
              </w:rPr>
            </w:pPr>
            <w:r w:rsidRPr="005058DA">
              <w:rPr>
                <w:rFonts w:ascii="Arial" w:hAnsi="Arial" w:cs="Arial"/>
                <w:b/>
                <w:bCs/>
                <w:color w:val="002060"/>
              </w:rPr>
              <w:t>EXTERNAL EXAMINER STATISTICS REPORT</w:t>
            </w:r>
          </w:p>
        </w:tc>
      </w:tr>
      <w:tr w:rsidR="00A84BA7" w:rsidRPr="005058DA" w14:paraId="3348F745" w14:textId="77777777" w:rsidTr="00A84BA7">
        <w:tc>
          <w:tcPr>
            <w:tcW w:w="907" w:type="dxa"/>
            <w:tcBorders>
              <w:top w:val="nil"/>
              <w:left w:val="nil"/>
              <w:bottom w:val="nil"/>
              <w:right w:val="nil"/>
            </w:tcBorders>
          </w:tcPr>
          <w:p w14:paraId="4347E5FB" w14:textId="28408490" w:rsidR="00A84BA7" w:rsidRPr="005058DA" w:rsidRDefault="00A84BA7" w:rsidP="00767BCC">
            <w:pPr>
              <w:rPr>
                <w:rFonts w:ascii="Arial" w:hAnsi="Arial" w:cs="Arial"/>
                <w:b/>
                <w:color w:val="002060"/>
              </w:rPr>
            </w:pPr>
            <w:r w:rsidRPr="005058DA">
              <w:rPr>
                <w:rFonts w:ascii="Arial" w:hAnsi="Arial" w:cs="Arial"/>
                <w:b/>
                <w:color w:val="002060"/>
              </w:rPr>
              <w:t>8.1</w:t>
            </w:r>
          </w:p>
        </w:tc>
        <w:tc>
          <w:tcPr>
            <w:tcW w:w="10150" w:type="dxa"/>
            <w:tcBorders>
              <w:top w:val="nil"/>
              <w:left w:val="nil"/>
              <w:bottom w:val="nil"/>
              <w:right w:val="nil"/>
            </w:tcBorders>
          </w:tcPr>
          <w:p w14:paraId="450BECBC" w14:textId="6E1A86FF" w:rsidR="00A84BA7" w:rsidRPr="005058DA" w:rsidRDefault="00A84BA7" w:rsidP="00767BCC">
            <w:pPr>
              <w:rPr>
                <w:rFonts w:ascii="Arial" w:hAnsi="Arial" w:cs="Arial"/>
                <w:color w:val="002060"/>
              </w:rPr>
            </w:pPr>
            <w:r w:rsidRPr="005058DA">
              <w:rPr>
                <w:rFonts w:ascii="Arial" w:hAnsi="Arial" w:cs="Arial"/>
                <w:color w:val="002060"/>
              </w:rPr>
              <w:t xml:space="preserve">It was reported that the Quality Assurance team in Registry completed an exercise in 2020/21 where they asked all the External Examiners (EEs) to complete a questionnaire relating to their demographics (ethnicity, disability etc.) and then presented the results as a summary paper to UTLC, which was very well received. </w:t>
            </w:r>
          </w:p>
          <w:p w14:paraId="5C973464" w14:textId="77777777" w:rsidR="00A84BA7" w:rsidRPr="005058DA" w:rsidRDefault="00A84BA7" w:rsidP="00767BCC">
            <w:pPr>
              <w:rPr>
                <w:rFonts w:ascii="Arial" w:hAnsi="Arial" w:cs="Arial"/>
                <w:color w:val="002060"/>
              </w:rPr>
            </w:pPr>
          </w:p>
          <w:p w14:paraId="700B2542" w14:textId="77777777" w:rsidR="008D14AC" w:rsidRDefault="00A84BA7" w:rsidP="00767BCC">
            <w:pPr>
              <w:rPr>
                <w:rFonts w:ascii="Arial" w:hAnsi="Arial" w:cs="Arial"/>
                <w:color w:val="002060"/>
              </w:rPr>
            </w:pPr>
            <w:r w:rsidRPr="005058DA">
              <w:rPr>
                <w:rFonts w:ascii="Arial" w:hAnsi="Arial" w:cs="Arial"/>
                <w:color w:val="002060"/>
              </w:rPr>
              <w:t xml:space="preserve">However, it was reported that as EEs have a four-year tenure it would be inappropriate to repeat this task annually. </w:t>
            </w:r>
          </w:p>
          <w:p w14:paraId="64095435" w14:textId="42FFF29C" w:rsidR="00A84BA7" w:rsidRPr="005058DA" w:rsidRDefault="00A84BA7" w:rsidP="00767BCC">
            <w:pPr>
              <w:rPr>
                <w:rFonts w:ascii="Arial" w:hAnsi="Arial" w:cs="Arial"/>
                <w:color w:val="002060"/>
              </w:rPr>
            </w:pPr>
            <w:r w:rsidRPr="005058DA">
              <w:rPr>
                <w:rFonts w:ascii="Arial" w:hAnsi="Arial" w:cs="Arial"/>
                <w:b/>
                <w:bCs/>
                <w:color w:val="002060"/>
              </w:rPr>
              <w:t>ACTION</w:t>
            </w:r>
            <w:r w:rsidR="005058DA">
              <w:rPr>
                <w:rFonts w:ascii="Arial" w:hAnsi="Arial" w:cs="Arial"/>
                <w:b/>
                <w:bCs/>
                <w:color w:val="002060"/>
              </w:rPr>
              <w:t xml:space="preserve"> FOR MATTERS ARISING</w:t>
            </w:r>
            <w:r w:rsidRPr="005058DA">
              <w:rPr>
                <w:rFonts w:ascii="Arial" w:hAnsi="Arial" w:cs="Arial"/>
                <w:b/>
                <w:bCs/>
                <w:color w:val="002060"/>
              </w:rPr>
              <w:t>:</w:t>
            </w:r>
            <w:r w:rsidRPr="005058DA">
              <w:rPr>
                <w:rFonts w:ascii="Arial" w:hAnsi="Arial" w:cs="Arial"/>
                <w:color w:val="002060"/>
              </w:rPr>
              <w:t xml:space="preserve"> Members to consider a timeframe for repeating and presenting the EE questionnaire summary paper. </w:t>
            </w:r>
          </w:p>
          <w:p w14:paraId="3E84E6A8" w14:textId="0B9193D3" w:rsidR="00A84BA7" w:rsidRPr="005058DA" w:rsidRDefault="00A84BA7" w:rsidP="00767BCC">
            <w:pPr>
              <w:rPr>
                <w:rFonts w:ascii="Arial" w:hAnsi="Arial" w:cs="Arial"/>
                <w:color w:val="002060"/>
              </w:rPr>
            </w:pPr>
          </w:p>
          <w:p w14:paraId="6AE0C27E" w14:textId="2CE84173" w:rsidR="00A84BA7" w:rsidRPr="005058DA" w:rsidRDefault="00A84BA7" w:rsidP="00767BCC">
            <w:pPr>
              <w:rPr>
                <w:rFonts w:ascii="Arial" w:hAnsi="Arial" w:cs="Arial"/>
                <w:color w:val="002060"/>
              </w:rPr>
            </w:pPr>
            <w:r w:rsidRPr="005058DA">
              <w:rPr>
                <w:rFonts w:ascii="Arial" w:hAnsi="Arial" w:cs="Arial"/>
                <w:b/>
                <w:bCs/>
                <w:color w:val="002060"/>
              </w:rPr>
              <w:t>ACTION:</w:t>
            </w:r>
            <w:r w:rsidRPr="005058DA">
              <w:rPr>
                <w:rFonts w:ascii="Arial" w:hAnsi="Arial" w:cs="Arial"/>
                <w:color w:val="002060"/>
              </w:rPr>
              <w:t xml:space="preserve"> HBS to relay UTLC’s concerns to their staff about </w:t>
            </w:r>
            <w:r w:rsidR="008D14AC">
              <w:rPr>
                <w:rFonts w:ascii="Arial" w:hAnsi="Arial" w:cs="Arial"/>
                <w:color w:val="002060"/>
              </w:rPr>
              <w:t xml:space="preserve">the lack of availability of some of the necessary paperwork for </w:t>
            </w:r>
            <w:r w:rsidRPr="005058DA">
              <w:rPr>
                <w:rFonts w:ascii="Arial" w:hAnsi="Arial" w:cs="Arial"/>
                <w:color w:val="002060"/>
              </w:rPr>
              <w:t xml:space="preserve">EE </w:t>
            </w:r>
            <w:r w:rsidR="008D14AC">
              <w:rPr>
                <w:rFonts w:ascii="Arial" w:hAnsi="Arial" w:cs="Arial"/>
                <w:color w:val="002060"/>
              </w:rPr>
              <w:t xml:space="preserve">to scrutinise </w:t>
            </w:r>
            <w:r w:rsidRPr="005058DA">
              <w:rPr>
                <w:rFonts w:ascii="Arial" w:hAnsi="Arial" w:cs="Arial"/>
                <w:color w:val="002060"/>
              </w:rPr>
              <w:t>to colleagues in the School.</w:t>
            </w:r>
          </w:p>
          <w:p w14:paraId="242C5571" w14:textId="77777777" w:rsidR="00A84BA7" w:rsidRPr="005058DA" w:rsidRDefault="00A84BA7" w:rsidP="00767BCC">
            <w:pPr>
              <w:rPr>
                <w:rFonts w:ascii="Arial" w:hAnsi="Arial" w:cs="Arial"/>
                <w:color w:val="002060"/>
              </w:rPr>
            </w:pPr>
          </w:p>
          <w:p w14:paraId="6DADC43D" w14:textId="03C4DA53" w:rsidR="00A84BA7" w:rsidRPr="005058DA" w:rsidRDefault="00A84BA7" w:rsidP="2526B51B">
            <w:pPr>
              <w:rPr>
                <w:rFonts w:ascii="Arial" w:hAnsi="Arial" w:cs="Arial"/>
                <w:color w:val="002060"/>
              </w:rPr>
            </w:pPr>
            <w:r w:rsidRPr="005058DA">
              <w:rPr>
                <w:rFonts w:ascii="Arial" w:eastAsia="Segoe UI" w:hAnsi="Arial" w:cs="Arial"/>
                <w:color w:val="002060"/>
              </w:rPr>
              <w:t>It was reported that overall, EEs reports were positive. Around 12% noted general concerns and some of these could have been categorised as serious concerns.</w:t>
            </w:r>
            <w:r w:rsidRPr="005058DA">
              <w:rPr>
                <w:rFonts w:ascii="Arial" w:eastAsia="Arial" w:hAnsi="Arial" w:cs="Arial"/>
                <w:color w:val="002060"/>
              </w:rPr>
              <w:t xml:space="preserve"> </w:t>
            </w:r>
            <w:r w:rsidRPr="005058DA">
              <w:rPr>
                <w:rFonts w:ascii="Arial" w:hAnsi="Arial" w:cs="Arial"/>
                <w:color w:val="002060"/>
              </w:rPr>
              <w:t xml:space="preserve">It was reported that the Deans of the Schools concerned with the reports made were asked to respond, especially when related to any professional body regulatory matters. It was noted that there were 3 matters for UTLC to consider: </w:t>
            </w:r>
          </w:p>
          <w:p w14:paraId="168BB369" w14:textId="77777777" w:rsidR="00A84BA7" w:rsidRPr="005058DA" w:rsidRDefault="00A84BA7" w:rsidP="00767BCC">
            <w:pPr>
              <w:rPr>
                <w:rFonts w:ascii="Arial" w:hAnsi="Arial" w:cs="Arial"/>
                <w:color w:val="FF0000"/>
              </w:rPr>
            </w:pPr>
          </w:p>
          <w:p w14:paraId="6ECAE341" w14:textId="079A38E1" w:rsidR="00A84BA7" w:rsidRPr="005058DA" w:rsidRDefault="00A84BA7" w:rsidP="00EA1FF8">
            <w:pPr>
              <w:pStyle w:val="ListParagraph"/>
              <w:numPr>
                <w:ilvl w:val="0"/>
                <w:numId w:val="25"/>
              </w:numPr>
              <w:rPr>
                <w:rFonts w:ascii="Arial" w:hAnsi="Arial" w:cs="Arial"/>
                <w:color w:val="002060"/>
              </w:rPr>
            </w:pPr>
            <w:r w:rsidRPr="005058DA">
              <w:rPr>
                <w:rFonts w:ascii="Arial" w:hAnsi="Arial" w:cs="Arial"/>
                <w:color w:val="002060"/>
              </w:rPr>
              <w:t xml:space="preserve">It was noted that EEs wanted to visit campus </w:t>
            </w:r>
            <w:r w:rsidR="008D14AC">
              <w:rPr>
                <w:rFonts w:ascii="Arial" w:hAnsi="Arial" w:cs="Arial"/>
                <w:color w:val="002060"/>
              </w:rPr>
              <w:t>and meet with students now that we were p</w:t>
            </w:r>
            <w:r w:rsidRPr="005058DA">
              <w:rPr>
                <w:rFonts w:ascii="Arial" w:hAnsi="Arial" w:cs="Arial"/>
                <w:color w:val="002060"/>
              </w:rPr>
              <w:t xml:space="preserve">ost-covid. The QAA UK Standing Council had outlined this expectation in their good practice guide. Members of UTLC were reminded of the expectation for EE on-campus presence and that this message was to be disseminated to their colleagues. </w:t>
            </w:r>
          </w:p>
          <w:p w14:paraId="345CC06B" w14:textId="1785303D" w:rsidR="00A84BA7" w:rsidRPr="005058DA" w:rsidRDefault="00A84BA7" w:rsidP="009A0980">
            <w:pPr>
              <w:pStyle w:val="ListParagraph"/>
              <w:numPr>
                <w:ilvl w:val="0"/>
                <w:numId w:val="25"/>
              </w:numPr>
              <w:rPr>
                <w:rFonts w:ascii="Arial" w:hAnsi="Arial" w:cs="Arial"/>
                <w:color w:val="002060"/>
              </w:rPr>
            </w:pPr>
            <w:r w:rsidRPr="005058DA">
              <w:rPr>
                <w:rFonts w:ascii="Arial" w:hAnsi="Arial" w:cs="Arial"/>
                <w:color w:val="002060"/>
              </w:rPr>
              <w:t xml:space="preserve">It was discussed that Schools should send work to EEs </w:t>
            </w:r>
            <w:r w:rsidR="008D14AC">
              <w:rPr>
                <w:rFonts w:ascii="Arial" w:hAnsi="Arial" w:cs="Arial"/>
                <w:color w:val="002060"/>
              </w:rPr>
              <w:t>well</w:t>
            </w:r>
            <w:r w:rsidRPr="005058DA">
              <w:rPr>
                <w:rFonts w:ascii="Arial" w:hAnsi="Arial" w:cs="Arial"/>
                <w:color w:val="002060"/>
              </w:rPr>
              <w:t xml:space="preserve"> ahead of Course Assessment Boards to allow appropriate time for </w:t>
            </w:r>
            <w:r w:rsidR="008D14AC">
              <w:rPr>
                <w:rFonts w:ascii="Arial" w:hAnsi="Arial" w:cs="Arial"/>
                <w:color w:val="002060"/>
              </w:rPr>
              <w:t xml:space="preserve">EEs to </w:t>
            </w:r>
            <w:r w:rsidRPr="005058DA">
              <w:rPr>
                <w:rFonts w:ascii="Arial" w:hAnsi="Arial" w:cs="Arial"/>
                <w:color w:val="002060"/>
              </w:rPr>
              <w:t xml:space="preserve">review.  </w:t>
            </w:r>
          </w:p>
          <w:p w14:paraId="384EADDE" w14:textId="6F1EB940" w:rsidR="00A84BA7" w:rsidRPr="005058DA" w:rsidRDefault="00A84BA7" w:rsidP="00EA1FF8">
            <w:pPr>
              <w:pStyle w:val="ListParagraph"/>
              <w:numPr>
                <w:ilvl w:val="0"/>
                <w:numId w:val="25"/>
              </w:numPr>
              <w:rPr>
                <w:rFonts w:ascii="Arial" w:hAnsi="Arial" w:cs="Arial"/>
                <w:color w:val="002060"/>
              </w:rPr>
            </w:pPr>
            <w:r w:rsidRPr="005058DA">
              <w:rPr>
                <w:rFonts w:ascii="Arial" w:hAnsi="Arial" w:cs="Arial"/>
                <w:color w:val="002060"/>
              </w:rPr>
              <w:t xml:space="preserve">It was discussed that EE3 forms should be sent to EEs and Registry in good time and the return of these had been poor recently. </w:t>
            </w:r>
            <w:r w:rsidRPr="005058DA">
              <w:rPr>
                <w:rFonts w:ascii="Arial" w:hAnsi="Arial" w:cs="Arial"/>
                <w:color w:val="FF0000"/>
              </w:rPr>
              <w:t xml:space="preserve"> </w:t>
            </w:r>
          </w:p>
        </w:tc>
      </w:tr>
      <w:tr w:rsidR="00A84BA7" w:rsidRPr="005058DA" w14:paraId="0B4655B2" w14:textId="77777777" w:rsidTr="00A84BA7">
        <w:tc>
          <w:tcPr>
            <w:tcW w:w="907" w:type="dxa"/>
            <w:tcBorders>
              <w:top w:val="nil"/>
              <w:left w:val="nil"/>
              <w:bottom w:val="nil"/>
              <w:right w:val="nil"/>
            </w:tcBorders>
          </w:tcPr>
          <w:p w14:paraId="7640AD7E" w14:textId="77777777" w:rsidR="00A84BA7" w:rsidRPr="005058DA" w:rsidRDefault="00A84BA7" w:rsidP="009E76E2">
            <w:pPr>
              <w:rPr>
                <w:rFonts w:ascii="Arial" w:hAnsi="Arial" w:cs="Arial"/>
                <w:b/>
                <w:color w:val="002060"/>
              </w:rPr>
            </w:pPr>
          </w:p>
        </w:tc>
        <w:tc>
          <w:tcPr>
            <w:tcW w:w="10150" w:type="dxa"/>
            <w:tcBorders>
              <w:top w:val="nil"/>
              <w:left w:val="nil"/>
              <w:bottom w:val="nil"/>
              <w:right w:val="nil"/>
            </w:tcBorders>
          </w:tcPr>
          <w:p w14:paraId="2A4CA89F" w14:textId="77777777" w:rsidR="00A84BA7" w:rsidRPr="005058DA" w:rsidRDefault="00A84BA7" w:rsidP="009E76E2">
            <w:pPr>
              <w:rPr>
                <w:rFonts w:ascii="Arial" w:hAnsi="Arial" w:cs="Arial"/>
                <w:b/>
                <w:color w:val="002060"/>
              </w:rPr>
            </w:pPr>
          </w:p>
        </w:tc>
      </w:tr>
      <w:tr w:rsidR="00A84BA7" w:rsidRPr="005058DA" w14:paraId="758F5ECA" w14:textId="77777777" w:rsidTr="00A84BA7">
        <w:tc>
          <w:tcPr>
            <w:tcW w:w="907" w:type="dxa"/>
            <w:tcBorders>
              <w:top w:val="nil"/>
              <w:left w:val="nil"/>
              <w:bottom w:val="nil"/>
              <w:right w:val="nil"/>
            </w:tcBorders>
          </w:tcPr>
          <w:p w14:paraId="33FA9A20" w14:textId="36625E7A" w:rsidR="00A84BA7" w:rsidRPr="005058DA" w:rsidRDefault="00A84BA7" w:rsidP="009E76E2">
            <w:pPr>
              <w:rPr>
                <w:rFonts w:ascii="Arial" w:hAnsi="Arial" w:cs="Arial"/>
                <w:b/>
                <w:color w:val="002060"/>
              </w:rPr>
            </w:pPr>
            <w:r w:rsidRPr="005058DA">
              <w:rPr>
                <w:rFonts w:ascii="Arial" w:hAnsi="Arial" w:cs="Arial"/>
                <w:b/>
                <w:color w:val="002060"/>
              </w:rPr>
              <w:t>9.</w:t>
            </w:r>
          </w:p>
        </w:tc>
        <w:tc>
          <w:tcPr>
            <w:tcW w:w="10150" w:type="dxa"/>
            <w:tcBorders>
              <w:top w:val="nil"/>
              <w:left w:val="nil"/>
              <w:bottom w:val="nil"/>
              <w:right w:val="nil"/>
            </w:tcBorders>
          </w:tcPr>
          <w:p w14:paraId="2FF79465" w14:textId="394DCB22" w:rsidR="00EE58F4" w:rsidRPr="005058DA" w:rsidRDefault="00A84BA7" w:rsidP="009E76E2">
            <w:pPr>
              <w:rPr>
                <w:rFonts w:ascii="Arial" w:hAnsi="Arial" w:cs="Arial"/>
                <w:b/>
                <w:color w:val="002060"/>
              </w:rPr>
            </w:pPr>
            <w:r w:rsidRPr="005058DA">
              <w:rPr>
                <w:rFonts w:ascii="Arial" w:hAnsi="Arial" w:cs="Arial"/>
                <w:b/>
                <w:color w:val="002060"/>
              </w:rPr>
              <w:t>SUMMARY OF ANNUAL EVALUATION REPORTS 21/22</w:t>
            </w:r>
          </w:p>
        </w:tc>
      </w:tr>
      <w:tr w:rsidR="00A84BA7" w:rsidRPr="005058DA" w14:paraId="40817545" w14:textId="77777777" w:rsidTr="00A84BA7">
        <w:tc>
          <w:tcPr>
            <w:tcW w:w="907" w:type="dxa"/>
            <w:tcBorders>
              <w:top w:val="nil"/>
              <w:left w:val="nil"/>
              <w:bottom w:val="nil"/>
              <w:right w:val="nil"/>
            </w:tcBorders>
          </w:tcPr>
          <w:p w14:paraId="42D8266D" w14:textId="09803987" w:rsidR="00A84BA7" w:rsidRPr="005058DA" w:rsidRDefault="00A84BA7" w:rsidP="009E76E2">
            <w:pPr>
              <w:rPr>
                <w:rFonts w:ascii="Arial" w:hAnsi="Arial" w:cs="Arial"/>
                <w:b/>
                <w:color w:val="002060"/>
              </w:rPr>
            </w:pPr>
            <w:r w:rsidRPr="005058DA">
              <w:rPr>
                <w:rFonts w:ascii="Arial" w:hAnsi="Arial" w:cs="Arial"/>
                <w:b/>
                <w:color w:val="002060"/>
              </w:rPr>
              <w:t>9.1</w:t>
            </w:r>
          </w:p>
        </w:tc>
        <w:tc>
          <w:tcPr>
            <w:tcW w:w="10150" w:type="dxa"/>
            <w:tcBorders>
              <w:top w:val="nil"/>
              <w:left w:val="nil"/>
              <w:bottom w:val="nil"/>
              <w:right w:val="nil"/>
            </w:tcBorders>
          </w:tcPr>
          <w:p w14:paraId="2CAEAB65" w14:textId="77777777" w:rsidR="00AB6306" w:rsidRPr="005058DA" w:rsidRDefault="00AB6306" w:rsidP="009E76E2">
            <w:pPr>
              <w:rPr>
                <w:rFonts w:ascii="Arial" w:hAnsi="Arial" w:cs="Arial"/>
                <w:bCs/>
                <w:color w:val="002060"/>
              </w:rPr>
            </w:pPr>
            <w:r w:rsidRPr="005058DA">
              <w:rPr>
                <w:rFonts w:ascii="Arial" w:hAnsi="Arial" w:cs="Arial"/>
                <w:bCs/>
                <w:color w:val="002060"/>
              </w:rPr>
              <w:t>UTLC_23_02_02_P.9.1</w:t>
            </w:r>
          </w:p>
          <w:p w14:paraId="12E8CAFE" w14:textId="24F6D74F" w:rsidR="00A84BA7" w:rsidRPr="005058DA" w:rsidRDefault="00A84BA7" w:rsidP="009E76E2">
            <w:pPr>
              <w:rPr>
                <w:rFonts w:ascii="Arial" w:hAnsi="Arial" w:cs="Arial"/>
                <w:bCs/>
                <w:color w:val="002060"/>
              </w:rPr>
            </w:pPr>
            <w:r w:rsidRPr="005058DA">
              <w:rPr>
                <w:rFonts w:ascii="Arial" w:hAnsi="Arial" w:cs="Arial"/>
                <w:bCs/>
                <w:color w:val="002060"/>
              </w:rPr>
              <w:t>The committee received an evaluation of the past twelve months.</w:t>
            </w:r>
          </w:p>
          <w:p w14:paraId="7565FB07" w14:textId="77777777" w:rsidR="00A84BA7" w:rsidRPr="005058DA" w:rsidRDefault="00A84BA7" w:rsidP="009E76E2">
            <w:pPr>
              <w:rPr>
                <w:rFonts w:ascii="Arial" w:hAnsi="Arial" w:cs="Arial"/>
                <w:bCs/>
                <w:color w:val="002060"/>
              </w:rPr>
            </w:pPr>
          </w:p>
          <w:p w14:paraId="123939C2" w14:textId="1B6228AB" w:rsidR="00A84BA7" w:rsidRPr="005058DA" w:rsidRDefault="00A84BA7" w:rsidP="009E76E2">
            <w:pPr>
              <w:rPr>
                <w:rFonts w:ascii="Arial" w:hAnsi="Arial" w:cs="Arial"/>
                <w:bCs/>
                <w:color w:val="002060"/>
              </w:rPr>
            </w:pPr>
            <w:r w:rsidRPr="005058DA">
              <w:rPr>
                <w:rFonts w:ascii="Arial" w:hAnsi="Arial" w:cs="Arial"/>
                <w:bCs/>
                <w:color w:val="002060"/>
              </w:rPr>
              <w:t xml:space="preserve">It was reported that it had been a good year and that it was the first time that all 6 schools returned paperwork ahead of the meeting. The committee were encouraged to keep up the good work. A list of good practice and an annual summary of actions had been collated. It was reiterated that some colleagues and EEs remained concerned about timings of CABs. It was reported that this would be addressed in the annual review process and would be looked at for UGT and PGT. </w:t>
            </w:r>
          </w:p>
          <w:p w14:paraId="430EA3C2" w14:textId="77777777" w:rsidR="00A84BA7" w:rsidRPr="005058DA" w:rsidRDefault="00A84BA7" w:rsidP="009E76E2">
            <w:pPr>
              <w:rPr>
                <w:rFonts w:ascii="Arial" w:hAnsi="Arial" w:cs="Arial"/>
                <w:bCs/>
                <w:color w:val="002060"/>
              </w:rPr>
            </w:pPr>
          </w:p>
          <w:p w14:paraId="04F4365A" w14:textId="2E53D980" w:rsidR="00A84BA7" w:rsidRPr="005058DA" w:rsidRDefault="00A84BA7" w:rsidP="009E76E2">
            <w:pPr>
              <w:rPr>
                <w:rFonts w:ascii="Arial" w:hAnsi="Arial" w:cs="Arial"/>
                <w:bCs/>
                <w:color w:val="002060"/>
              </w:rPr>
            </w:pPr>
            <w:r w:rsidRPr="005058DA">
              <w:rPr>
                <w:rFonts w:ascii="Arial" w:hAnsi="Arial" w:cs="Arial"/>
                <w:bCs/>
                <w:color w:val="002060"/>
              </w:rPr>
              <w:t>The SU reported that they would like to focus on having a wider pool of student representatives. School members reported that they felt this would be valuable</w:t>
            </w:r>
            <w:r w:rsidR="00E4473D">
              <w:rPr>
                <w:rFonts w:ascii="Arial" w:hAnsi="Arial" w:cs="Arial"/>
                <w:bCs/>
                <w:color w:val="002060"/>
              </w:rPr>
              <w:t xml:space="preserve"> so will liaise with the SU to gain more representation at the meetings.</w:t>
            </w:r>
          </w:p>
          <w:p w14:paraId="50BD9ADF" w14:textId="77777777" w:rsidR="00A84BA7" w:rsidRPr="005058DA" w:rsidRDefault="00A84BA7" w:rsidP="009E76E2">
            <w:pPr>
              <w:rPr>
                <w:rFonts w:ascii="Arial" w:hAnsi="Arial" w:cs="Arial"/>
                <w:bCs/>
                <w:color w:val="002060"/>
              </w:rPr>
            </w:pPr>
          </w:p>
          <w:p w14:paraId="04503B9F" w14:textId="3901A79B" w:rsidR="00A84BA7" w:rsidRPr="005058DA" w:rsidRDefault="00A84BA7" w:rsidP="009E76E2">
            <w:pPr>
              <w:rPr>
                <w:rFonts w:ascii="Arial" w:hAnsi="Arial" w:cs="Arial"/>
                <w:bCs/>
                <w:color w:val="002060"/>
              </w:rPr>
            </w:pPr>
            <w:r w:rsidRPr="005058DA">
              <w:rPr>
                <w:rFonts w:ascii="Arial" w:hAnsi="Arial" w:cs="Arial"/>
                <w:bCs/>
                <w:color w:val="002060"/>
              </w:rPr>
              <w:t xml:space="preserve">It was reported that the current system of collating the evaluation reports would continue for the rest of the academic year, however, its </w:t>
            </w:r>
            <w:r w:rsidR="00E4473D">
              <w:rPr>
                <w:rFonts w:ascii="Arial" w:hAnsi="Arial" w:cs="Arial"/>
                <w:bCs/>
                <w:color w:val="002060"/>
              </w:rPr>
              <w:t>changes and a review of the process</w:t>
            </w:r>
            <w:r w:rsidRPr="005058DA">
              <w:rPr>
                <w:rFonts w:ascii="Arial" w:hAnsi="Arial" w:cs="Arial"/>
                <w:bCs/>
                <w:color w:val="002060"/>
              </w:rPr>
              <w:t xml:space="preserve"> would be addressed soon. </w:t>
            </w:r>
          </w:p>
          <w:p w14:paraId="04B92D71" w14:textId="77777777" w:rsidR="00A84BA7" w:rsidRPr="005058DA" w:rsidRDefault="00A84BA7" w:rsidP="009E76E2">
            <w:pPr>
              <w:rPr>
                <w:rFonts w:ascii="Arial" w:hAnsi="Arial" w:cs="Arial"/>
                <w:bCs/>
                <w:color w:val="002060"/>
              </w:rPr>
            </w:pPr>
          </w:p>
          <w:p w14:paraId="7946F185" w14:textId="5442EC48" w:rsidR="00A84BA7" w:rsidRPr="005058DA" w:rsidRDefault="00A84BA7" w:rsidP="009E76E2">
            <w:pPr>
              <w:rPr>
                <w:rFonts w:ascii="Arial" w:hAnsi="Arial" w:cs="Arial"/>
                <w:bCs/>
                <w:color w:val="FF0000"/>
              </w:rPr>
            </w:pPr>
            <w:r w:rsidRPr="005058DA">
              <w:rPr>
                <w:rFonts w:ascii="Arial" w:hAnsi="Arial" w:cs="Arial"/>
                <w:bCs/>
                <w:color w:val="002060"/>
              </w:rPr>
              <w:t xml:space="preserve">Thanks were given to all those involved in the reports and that it was beneficial to have so many different people involved. </w:t>
            </w:r>
          </w:p>
        </w:tc>
      </w:tr>
      <w:tr w:rsidR="00A84BA7" w:rsidRPr="005058DA" w14:paraId="799E41B1" w14:textId="77777777" w:rsidTr="00A84BA7">
        <w:tc>
          <w:tcPr>
            <w:tcW w:w="907" w:type="dxa"/>
            <w:tcBorders>
              <w:top w:val="nil"/>
              <w:left w:val="nil"/>
              <w:bottom w:val="nil"/>
              <w:right w:val="nil"/>
            </w:tcBorders>
          </w:tcPr>
          <w:p w14:paraId="319A46FF" w14:textId="77777777" w:rsidR="00A84BA7" w:rsidRPr="005058DA" w:rsidRDefault="00A84BA7" w:rsidP="009E76E2">
            <w:pPr>
              <w:rPr>
                <w:rFonts w:ascii="Arial" w:hAnsi="Arial" w:cs="Arial"/>
                <w:b/>
                <w:color w:val="002060"/>
              </w:rPr>
            </w:pPr>
          </w:p>
        </w:tc>
        <w:tc>
          <w:tcPr>
            <w:tcW w:w="10150" w:type="dxa"/>
            <w:tcBorders>
              <w:top w:val="nil"/>
              <w:left w:val="nil"/>
              <w:bottom w:val="nil"/>
              <w:right w:val="nil"/>
            </w:tcBorders>
          </w:tcPr>
          <w:p w14:paraId="06A263BB" w14:textId="77777777" w:rsidR="00A84BA7" w:rsidRPr="005058DA" w:rsidRDefault="00A84BA7" w:rsidP="009E76E2">
            <w:pPr>
              <w:rPr>
                <w:rFonts w:ascii="Arial" w:hAnsi="Arial" w:cs="Arial"/>
                <w:b/>
                <w:color w:val="002060"/>
              </w:rPr>
            </w:pPr>
          </w:p>
        </w:tc>
      </w:tr>
      <w:tr w:rsidR="00A84BA7" w:rsidRPr="005058DA" w14:paraId="470F0AA2" w14:textId="77777777" w:rsidTr="00A84BA7">
        <w:tc>
          <w:tcPr>
            <w:tcW w:w="907" w:type="dxa"/>
            <w:tcBorders>
              <w:top w:val="nil"/>
              <w:left w:val="nil"/>
              <w:bottom w:val="nil"/>
              <w:right w:val="nil"/>
            </w:tcBorders>
          </w:tcPr>
          <w:p w14:paraId="24524497" w14:textId="7F07C42D" w:rsidR="00A84BA7" w:rsidRPr="005058DA" w:rsidRDefault="00A84BA7" w:rsidP="009E76E2">
            <w:pPr>
              <w:rPr>
                <w:rFonts w:ascii="Arial" w:hAnsi="Arial" w:cs="Arial"/>
                <w:b/>
                <w:color w:val="002060"/>
              </w:rPr>
            </w:pPr>
            <w:r w:rsidRPr="005058DA">
              <w:rPr>
                <w:rFonts w:ascii="Arial" w:hAnsi="Arial" w:cs="Arial"/>
                <w:b/>
                <w:color w:val="002060"/>
              </w:rPr>
              <w:t>10.</w:t>
            </w:r>
          </w:p>
        </w:tc>
        <w:tc>
          <w:tcPr>
            <w:tcW w:w="10150" w:type="dxa"/>
            <w:tcBorders>
              <w:top w:val="nil"/>
              <w:left w:val="nil"/>
              <w:bottom w:val="nil"/>
              <w:right w:val="nil"/>
            </w:tcBorders>
          </w:tcPr>
          <w:p w14:paraId="031E0DCE" w14:textId="47B313E5" w:rsidR="00A84BA7" w:rsidRPr="005058DA" w:rsidRDefault="00A84BA7" w:rsidP="009E76E2">
            <w:pPr>
              <w:rPr>
                <w:rFonts w:ascii="Arial" w:hAnsi="Arial" w:cs="Arial"/>
                <w:b/>
                <w:bCs/>
                <w:color w:val="002060"/>
              </w:rPr>
            </w:pPr>
            <w:r w:rsidRPr="005058DA">
              <w:rPr>
                <w:rFonts w:ascii="Arial" w:hAnsi="Arial" w:cs="Arial"/>
                <w:b/>
                <w:bCs/>
                <w:color w:val="002060"/>
              </w:rPr>
              <w:t>VALIDATION SCHEDULE FOR FOLLOWING YEAR</w:t>
            </w:r>
          </w:p>
        </w:tc>
      </w:tr>
      <w:tr w:rsidR="00A84BA7" w:rsidRPr="005058DA" w14:paraId="7E1EE211" w14:textId="77777777" w:rsidTr="00A84BA7">
        <w:tc>
          <w:tcPr>
            <w:tcW w:w="907" w:type="dxa"/>
            <w:tcBorders>
              <w:top w:val="nil"/>
              <w:left w:val="nil"/>
              <w:bottom w:val="nil"/>
              <w:right w:val="nil"/>
            </w:tcBorders>
          </w:tcPr>
          <w:p w14:paraId="2717C311" w14:textId="13FE6098" w:rsidR="00A84BA7" w:rsidRPr="005058DA" w:rsidRDefault="00A84BA7" w:rsidP="009E76E2">
            <w:pPr>
              <w:rPr>
                <w:rFonts w:ascii="Arial" w:hAnsi="Arial" w:cs="Arial"/>
                <w:b/>
                <w:color w:val="002060"/>
              </w:rPr>
            </w:pPr>
            <w:r w:rsidRPr="005058DA">
              <w:rPr>
                <w:rFonts w:ascii="Arial" w:hAnsi="Arial" w:cs="Arial"/>
                <w:b/>
                <w:color w:val="002060"/>
              </w:rPr>
              <w:t>10.1</w:t>
            </w:r>
          </w:p>
        </w:tc>
        <w:tc>
          <w:tcPr>
            <w:tcW w:w="10150" w:type="dxa"/>
            <w:tcBorders>
              <w:top w:val="nil"/>
              <w:left w:val="nil"/>
              <w:bottom w:val="nil"/>
              <w:right w:val="nil"/>
            </w:tcBorders>
          </w:tcPr>
          <w:p w14:paraId="55A33153" w14:textId="30AE3B5B" w:rsidR="00A84BA7" w:rsidRPr="005058DA" w:rsidRDefault="00A84BA7" w:rsidP="009E76E2">
            <w:pPr>
              <w:rPr>
                <w:rFonts w:ascii="Arial" w:hAnsi="Arial" w:cs="Arial"/>
                <w:color w:val="002060"/>
              </w:rPr>
            </w:pPr>
            <w:r w:rsidRPr="005058DA">
              <w:rPr>
                <w:rFonts w:ascii="Arial" w:hAnsi="Arial" w:cs="Arial"/>
                <w:color w:val="002060"/>
              </w:rPr>
              <w:t xml:space="preserve">It was reported that there was no Validation Schedule for 2023/24 currently due to the imminent embargo on course and module validations from February 2023. It was noted that this would impact on </w:t>
            </w:r>
            <w:r w:rsidR="00E4473D">
              <w:rPr>
                <w:rFonts w:ascii="Arial" w:hAnsi="Arial" w:cs="Arial"/>
                <w:color w:val="002060"/>
              </w:rPr>
              <w:t xml:space="preserve">some </w:t>
            </w:r>
            <w:r w:rsidRPr="005058DA">
              <w:rPr>
                <w:rFonts w:ascii="Arial" w:hAnsi="Arial" w:cs="Arial"/>
                <w:color w:val="002060"/>
              </w:rPr>
              <w:t xml:space="preserve">events which would need to be rescheduled. It was noted that an update </w:t>
            </w:r>
            <w:r w:rsidR="00E4473D">
              <w:rPr>
                <w:rFonts w:ascii="Arial" w:hAnsi="Arial" w:cs="Arial"/>
                <w:color w:val="002060"/>
              </w:rPr>
              <w:t xml:space="preserve">on the courseloop project and the embargo </w:t>
            </w:r>
            <w:r w:rsidRPr="005058DA">
              <w:rPr>
                <w:rFonts w:ascii="Arial" w:hAnsi="Arial" w:cs="Arial"/>
                <w:color w:val="002060"/>
              </w:rPr>
              <w:t xml:space="preserve">would be provided at the next UTLC.  </w:t>
            </w:r>
          </w:p>
        </w:tc>
      </w:tr>
      <w:tr w:rsidR="00A84BA7" w:rsidRPr="005058DA" w14:paraId="7E58F6A2" w14:textId="77777777" w:rsidTr="00A84BA7">
        <w:tc>
          <w:tcPr>
            <w:tcW w:w="907" w:type="dxa"/>
            <w:tcBorders>
              <w:top w:val="nil"/>
              <w:left w:val="nil"/>
              <w:bottom w:val="nil"/>
              <w:right w:val="nil"/>
            </w:tcBorders>
          </w:tcPr>
          <w:p w14:paraId="01D3AD20" w14:textId="77777777" w:rsidR="00A84BA7" w:rsidRPr="005058DA" w:rsidRDefault="00A84BA7" w:rsidP="009E76E2">
            <w:pPr>
              <w:rPr>
                <w:rFonts w:ascii="Arial" w:hAnsi="Arial" w:cs="Arial"/>
                <w:b/>
                <w:color w:val="002060"/>
              </w:rPr>
            </w:pPr>
          </w:p>
        </w:tc>
        <w:tc>
          <w:tcPr>
            <w:tcW w:w="10150" w:type="dxa"/>
            <w:tcBorders>
              <w:top w:val="nil"/>
              <w:left w:val="nil"/>
              <w:bottom w:val="nil"/>
              <w:right w:val="nil"/>
            </w:tcBorders>
          </w:tcPr>
          <w:p w14:paraId="30A55D59" w14:textId="77777777" w:rsidR="00A84BA7" w:rsidRPr="005058DA" w:rsidRDefault="00A84BA7" w:rsidP="009E76E2">
            <w:pPr>
              <w:rPr>
                <w:rFonts w:ascii="Arial" w:hAnsi="Arial" w:cs="Arial"/>
                <w:color w:val="002060"/>
              </w:rPr>
            </w:pPr>
          </w:p>
        </w:tc>
      </w:tr>
      <w:tr w:rsidR="00A84BA7" w:rsidRPr="005058DA" w14:paraId="49E4FDC5" w14:textId="77777777" w:rsidTr="00A84BA7">
        <w:tc>
          <w:tcPr>
            <w:tcW w:w="907" w:type="dxa"/>
            <w:tcBorders>
              <w:top w:val="nil"/>
              <w:left w:val="nil"/>
              <w:bottom w:val="nil"/>
              <w:right w:val="nil"/>
            </w:tcBorders>
          </w:tcPr>
          <w:p w14:paraId="35FAAA99" w14:textId="5BC5C491" w:rsidR="00A84BA7" w:rsidRPr="005058DA" w:rsidRDefault="00A84BA7" w:rsidP="009E76E2">
            <w:pPr>
              <w:rPr>
                <w:rFonts w:ascii="Arial" w:hAnsi="Arial" w:cs="Arial"/>
                <w:b/>
                <w:color w:val="002060"/>
              </w:rPr>
            </w:pPr>
            <w:r w:rsidRPr="005058DA">
              <w:rPr>
                <w:rFonts w:ascii="Arial" w:hAnsi="Arial" w:cs="Arial"/>
                <w:b/>
                <w:color w:val="002060"/>
              </w:rPr>
              <w:t>11.</w:t>
            </w:r>
          </w:p>
        </w:tc>
        <w:tc>
          <w:tcPr>
            <w:tcW w:w="10150" w:type="dxa"/>
            <w:tcBorders>
              <w:top w:val="nil"/>
              <w:left w:val="nil"/>
              <w:bottom w:val="nil"/>
              <w:right w:val="nil"/>
            </w:tcBorders>
          </w:tcPr>
          <w:p w14:paraId="6C6F9243" w14:textId="7CA7BA76" w:rsidR="00A84BA7" w:rsidRPr="005058DA" w:rsidRDefault="00A84BA7" w:rsidP="009E76E2">
            <w:pPr>
              <w:rPr>
                <w:rFonts w:ascii="Arial" w:hAnsi="Arial" w:cs="Arial"/>
                <w:b/>
                <w:color w:val="002060"/>
              </w:rPr>
            </w:pPr>
            <w:r w:rsidRPr="005058DA">
              <w:rPr>
                <w:rFonts w:ascii="Arial" w:hAnsi="Arial" w:cs="Arial"/>
                <w:b/>
                <w:color w:val="002060"/>
              </w:rPr>
              <w:t>DEGREE OUTCOMES STATEMENT</w:t>
            </w:r>
          </w:p>
        </w:tc>
      </w:tr>
      <w:tr w:rsidR="00A84BA7" w:rsidRPr="005058DA" w14:paraId="130EA5E4" w14:textId="77777777" w:rsidTr="00A84BA7">
        <w:tc>
          <w:tcPr>
            <w:tcW w:w="907" w:type="dxa"/>
            <w:tcBorders>
              <w:top w:val="nil"/>
              <w:left w:val="nil"/>
              <w:bottom w:val="nil"/>
              <w:right w:val="nil"/>
            </w:tcBorders>
          </w:tcPr>
          <w:p w14:paraId="70E842A2" w14:textId="65DC9387" w:rsidR="00A84BA7" w:rsidRPr="005058DA" w:rsidRDefault="00A84BA7" w:rsidP="009E76E2">
            <w:pPr>
              <w:rPr>
                <w:rFonts w:ascii="Arial" w:hAnsi="Arial" w:cs="Arial"/>
                <w:b/>
                <w:color w:val="002060"/>
              </w:rPr>
            </w:pPr>
            <w:r w:rsidRPr="005058DA">
              <w:rPr>
                <w:rFonts w:ascii="Arial" w:hAnsi="Arial" w:cs="Arial"/>
                <w:b/>
                <w:color w:val="002060"/>
              </w:rPr>
              <w:t>11.1</w:t>
            </w:r>
          </w:p>
        </w:tc>
        <w:tc>
          <w:tcPr>
            <w:tcW w:w="10150" w:type="dxa"/>
            <w:tcBorders>
              <w:top w:val="nil"/>
              <w:left w:val="nil"/>
              <w:bottom w:val="nil"/>
              <w:right w:val="nil"/>
            </w:tcBorders>
          </w:tcPr>
          <w:p w14:paraId="593C0ABF" w14:textId="77777777" w:rsidR="00AB6306" w:rsidRPr="005058DA" w:rsidRDefault="00AB6306" w:rsidP="00B50BB7">
            <w:pPr>
              <w:rPr>
                <w:rFonts w:ascii="Arial" w:hAnsi="Arial" w:cs="Arial"/>
                <w:bCs/>
                <w:color w:val="002060"/>
              </w:rPr>
            </w:pPr>
            <w:r w:rsidRPr="005058DA">
              <w:rPr>
                <w:rFonts w:ascii="Arial" w:hAnsi="Arial" w:cs="Arial"/>
                <w:bCs/>
                <w:color w:val="002060"/>
              </w:rPr>
              <w:t>UTLC_23_02_02_P11.1</w:t>
            </w:r>
          </w:p>
          <w:p w14:paraId="1951396A" w14:textId="24B61CF2" w:rsidR="00A84BA7" w:rsidRPr="005058DA" w:rsidRDefault="00A84BA7" w:rsidP="00B50BB7">
            <w:pPr>
              <w:rPr>
                <w:rFonts w:ascii="Arial" w:hAnsi="Arial" w:cs="Arial"/>
                <w:color w:val="002060"/>
              </w:rPr>
            </w:pPr>
            <w:r w:rsidRPr="005058DA">
              <w:rPr>
                <w:rFonts w:ascii="Arial" w:hAnsi="Arial" w:cs="Arial"/>
                <w:color w:val="002060"/>
              </w:rPr>
              <w:t>The committee received and noted the Degree Outcomes Statement from December 2022. It was noted that there was a summary of good honours classifications and demographic splits. Thanks were given to the Director of Registry for the helpful translation of data into graphs</w:t>
            </w:r>
            <w:r w:rsidR="00E4473D">
              <w:rPr>
                <w:rFonts w:ascii="Arial" w:hAnsi="Arial" w:cs="Arial"/>
                <w:color w:val="002060"/>
              </w:rPr>
              <w:t xml:space="preserve"> to assist with making the report much more user friendly</w:t>
            </w:r>
            <w:r w:rsidRPr="005058DA">
              <w:rPr>
                <w:rFonts w:ascii="Arial" w:hAnsi="Arial" w:cs="Arial"/>
                <w:color w:val="002060"/>
              </w:rPr>
              <w:t xml:space="preserve">. </w:t>
            </w:r>
            <w:r w:rsidRPr="005058DA">
              <w:rPr>
                <w:rFonts w:ascii="Arial" w:hAnsi="Arial" w:cs="Arial"/>
                <w:color w:val="FF0000"/>
              </w:rPr>
              <w:t xml:space="preserve"> </w:t>
            </w:r>
          </w:p>
        </w:tc>
      </w:tr>
      <w:tr w:rsidR="00A84BA7" w:rsidRPr="005058DA" w14:paraId="5C0575C3" w14:textId="77777777" w:rsidTr="00A84BA7">
        <w:tc>
          <w:tcPr>
            <w:tcW w:w="907" w:type="dxa"/>
            <w:tcBorders>
              <w:top w:val="nil"/>
              <w:left w:val="nil"/>
              <w:bottom w:val="nil"/>
              <w:right w:val="nil"/>
            </w:tcBorders>
          </w:tcPr>
          <w:p w14:paraId="33FEE615" w14:textId="77777777" w:rsidR="00A84BA7" w:rsidRPr="005058DA" w:rsidRDefault="00A84BA7" w:rsidP="009E76E2">
            <w:pPr>
              <w:rPr>
                <w:rFonts w:ascii="Arial" w:hAnsi="Arial" w:cs="Arial"/>
                <w:b/>
                <w:color w:val="002060"/>
              </w:rPr>
            </w:pPr>
          </w:p>
        </w:tc>
        <w:tc>
          <w:tcPr>
            <w:tcW w:w="10150" w:type="dxa"/>
            <w:tcBorders>
              <w:top w:val="nil"/>
              <w:left w:val="nil"/>
              <w:bottom w:val="nil"/>
              <w:right w:val="nil"/>
            </w:tcBorders>
          </w:tcPr>
          <w:p w14:paraId="54CD8DB1" w14:textId="77777777" w:rsidR="00A84BA7" w:rsidRPr="005058DA" w:rsidRDefault="00A84BA7" w:rsidP="009E76E2">
            <w:pPr>
              <w:rPr>
                <w:rFonts w:ascii="Arial" w:hAnsi="Arial" w:cs="Arial"/>
                <w:color w:val="002060"/>
              </w:rPr>
            </w:pPr>
          </w:p>
        </w:tc>
      </w:tr>
      <w:tr w:rsidR="00A84BA7" w:rsidRPr="005058DA" w14:paraId="4D5F2D44" w14:textId="77777777" w:rsidTr="00A84BA7">
        <w:tc>
          <w:tcPr>
            <w:tcW w:w="907" w:type="dxa"/>
            <w:tcBorders>
              <w:top w:val="nil"/>
              <w:left w:val="nil"/>
              <w:bottom w:val="nil"/>
              <w:right w:val="nil"/>
            </w:tcBorders>
          </w:tcPr>
          <w:p w14:paraId="6A53EDFF" w14:textId="607C6C47" w:rsidR="00A84BA7" w:rsidRPr="005058DA" w:rsidRDefault="00A84BA7" w:rsidP="009E76E2">
            <w:pPr>
              <w:rPr>
                <w:rFonts w:ascii="Arial" w:hAnsi="Arial" w:cs="Arial"/>
                <w:b/>
                <w:color w:val="002060"/>
              </w:rPr>
            </w:pPr>
            <w:bookmarkStart w:id="0" w:name="_Hlk127456041"/>
            <w:r w:rsidRPr="005058DA">
              <w:rPr>
                <w:rFonts w:ascii="Arial" w:hAnsi="Arial" w:cs="Arial"/>
                <w:b/>
                <w:color w:val="002060"/>
              </w:rPr>
              <w:t>12.</w:t>
            </w:r>
          </w:p>
        </w:tc>
        <w:tc>
          <w:tcPr>
            <w:tcW w:w="10150" w:type="dxa"/>
            <w:tcBorders>
              <w:top w:val="nil"/>
              <w:left w:val="nil"/>
              <w:bottom w:val="nil"/>
              <w:right w:val="nil"/>
            </w:tcBorders>
          </w:tcPr>
          <w:p w14:paraId="30DE3E4F" w14:textId="1DF3BA1D" w:rsidR="00A84BA7" w:rsidRPr="005058DA" w:rsidRDefault="00A84BA7" w:rsidP="009E76E2">
            <w:pPr>
              <w:rPr>
                <w:rFonts w:ascii="Arial" w:hAnsi="Arial" w:cs="Arial"/>
                <w:b/>
                <w:bCs/>
                <w:color w:val="002060"/>
              </w:rPr>
            </w:pPr>
            <w:r w:rsidRPr="005058DA">
              <w:rPr>
                <w:rFonts w:ascii="Arial" w:hAnsi="Arial" w:cs="Arial"/>
                <w:b/>
                <w:bCs/>
                <w:color w:val="002060"/>
              </w:rPr>
              <w:t>COURSE TRANSFER AND WITHDRAWAL OF STUDIES</w:t>
            </w:r>
          </w:p>
        </w:tc>
      </w:tr>
      <w:tr w:rsidR="00A84BA7" w:rsidRPr="005058DA" w14:paraId="339634E1" w14:textId="77777777" w:rsidTr="00A84BA7">
        <w:tc>
          <w:tcPr>
            <w:tcW w:w="907" w:type="dxa"/>
            <w:tcBorders>
              <w:top w:val="nil"/>
              <w:left w:val="nil"/>
              <w:bottom w:val="nil"/>
              <w:right w:val="nil"/>
            </w:tcBorders>
          </w:tcPr>
          <w:p w14:paraId="5B3CD4C8" w14:textId="24430403" w:rsidR="00A84BA7" w:rsidRPr="005058DA" w:rsidRDefault="00A84BA7" w:rsidP="009E76E2">
            <w:pPr>
              <w:rPr>
                <w:rFonts w:ascii="Arial" w:hAnsi="Arial" w:cs="Arial"/>
                <w:b/>
                <w:color w:val="002060"/>
              </w:rPr>
            </w:pPr>
            <w:r w:rsidRPr="005058DA">
              <w:rPr>
                <w:rFonts w:ascii="Arial" w:hAnsi="Arial" w:cs="Arial"/>
                <w:b/>
                <w:color w:val="002060"/>
              </w:rPr>
              <w:t>12.1</w:t>
            </w:r>
          </w:p>
        </w:tc>
        <w:tc>
          <w:tcPr>
            <w:tcW w:w="10150" w:type="dxa"/>
            <w:tcBorders>
              <w:top w:val="nil"/>
              <w:left w:val="nil"/>
              <w:bottom w:val="nil"/>
              <w:right w:val="nil"/>
            </w:tcBorders>
          </w:tcPr>
          <w:p w14:paraId="7BCEAF97" w14:textId="77777777" w:rsidR="00AB6306" w:rsidRPr="005058DA" w:rsidRDefault="00AB6306" w:rsidP="009E76E2">
            <w:pPr>
              <w:rPr>
                <w:rFonts w:ascii="Arial" w:hAnsi="Arial" w:cs="Arial"/>
                <w:color w:val="002060"/>
              </w:rPr>
            </w:pPr>
            <w:r w:rsidRPr="005058DA">
              <w:rPr>
                <w:rFonts w:ascii="Arial" w:hAnsi="Arial" w:cs="Arial"/>
                <w:color w:val="002060"/>
              </w:rPr>
              <w:t>UTLC_23_02_02_P12.1</w:t>
            </w:r>
          </w:p>
          <w:p w14:paraId="2D26FAC4" w14:textId="3C7D95AF" w:rsidR="00A84BA7" w:rsidRPr="005058DA" w:rsidRDefault="00A84BA7" w:rsidP="009E76E2">
            <w:pPr>
              <w:rPr>
                <w:rFonts w:ascii="Arial" w:hAnsi="Arial" w:cs="Arial"/>
                <w:color w:val="002060"/>
              </w:rPr>
            </w:pPr>
            <w:r w:rsidRPr="005058DA">
              <w:rPr>
                <w:rFonts w:ascii="Arial" w:hAnsi="Arial" w:cs="Arial"/>
                <w:color w:val="002060"/>
              </w:rPr>
              <w:t>The committee considered and approved the proposed changes and clarifications bought forward by the Careers service and Registry which will be added to section 5 of the taught regulations. It was reported that there was a lack of parity across the Schools as to how the withdrawal of study process was carried out, so additional information was required</w:t>
            </w:r>
            <w:r w:rsidR="00E4473D">
              <w:rPr>
                <w:rFonts w:ascii="Arial" w:hAnsi="Arial" w:cs="Arial"/>
                <w:color w:val="002060"/>
              </w:rPr>
              <w:t xml:space="preserve"> for the next iteration of the process</w:t>
            </w:r>
            <w:r w:rsidRPr="005058DA">
              <w:rPr>
                <w:rFonts w:ascii="Arial" w:hAnsi="Arial" w:cs="Arial"/>
                <w:color w:val="002060"/>
              </w:rPr>
              <w:t xml:space="preserve">. </w:t>
            </w:r>
          </w:p>
          <w:p w14:paraId="79E5A642" w14:textId="77777777" w:rsidR="00A84BA7" w:rsidRPr="005058DA" w:rsidRDefault="00A84BA7" w:rsidP="009E76E2">
            <w:pPr>
              <w:rPr>
                <w:rFonts w:ascii="Arial" w:hAnsi="Arial" w:cs="Arial"/>
                <w:color w:val="002060"/>
              </w:rPr>
            </w:pPr>
          </w:p>
          <w:p w14:paraId="58C61EFE" w14:textId="6C469AC4" w:rsidR="00A84BA7" w:rsidRPr="005058DA" w:rsidRDefault="00A84BA7" w:rsidP="009E76E2">
            <w:pPr>
              <w:rPr>
                <w:rFonts w:ascii="Arial" w:hAnsi="Arial" w:cs="Arial"/>
                <w:color w:val="002060"/>
              </w:rPr>
            </w:pPr>
            <w:r w:rsidRPr="005058DA">
              <w:rPr>
                <w:rFonts w:ascii="Arial" w:hAnsi="Arial" w:cs="Arial"/>
                <w:color w:val="002060"/>
              </w:rPr>
              <w:t xml:space="preserve">In addition, it was reported that more information was required on the procedure for changing course and as such, should be included in the regulations to introduce a fair process. </w:t>
            </w:r>
          </w:p>
          <w:p w14:paraId="7056C045" w14:textId="4B1B07D5" w:rsidR="00A84BA7" w:rsidRPr="005058DA" w:rsidRDefault="00A84BA7" w:rsidP="009E76E2">
            <w:pPr>
              <w:rPr>
                <w:rFonts w:ascii="Arial" w:hAnsi="Arial" w:cs="Arial"/>
                <w:color w:val="002060"/>
              </w:rPr>
            </w:pPr>
          </w:p>
          <w:p w14:paraId="47BBE76E" w14:textId="0C987106" w:rsidR="00A84BA7" w:rsidRPr="005058DA" w:rsidRDefault="00A84BA7" w:rsidP="009E76E2">
            <w:pPr>
              <w:rPr>
                <w:rFonts w:ascii="Arial" w:hAnsi="Arial" w:cs="Arial"/>
                <w:color w:val="002060"/>
              </w:rPr>
            </w:pPr>
            <w:r w:rsidRPr="005058DA">
              <w:rPr>
                <w:rFonts w:ascii="Arial" w:hAnsi="Arial" w:cs="Arial"/>
                <w:color w:val="002060"/>
              </w:rPr>
              <w:t xml:space="preserve">It was reported that the additions to section 5 would be proposed as part of the taught regulations for 23/24 at the May UTLC meeting.  </w:t>
            </w:r>
          </w:p>
        </w:tc>
      </w:tr>
      <w:bookmarkEnd w:id="0"/>
      <w:tr w:rsidR="00A84BA7" w:rsidRPr="005058DA" w14:paraId="3E19BEC8" w14:textId="77777777" w:rsidTr="00A84BA7">
        <w:tc>
          <w:tcPr>
            <w:tcW w:w="907" w:type="dxa"/>
            <w:tcBorders>
              <w:top w:val="nil"/>
              <w:left w:val="nil"/>
              <w:bottom w:val="nil"/>
              <w:right w:val="nil"/>
            </w:tcBorders>
          </w:tcPr>
          <w:p w14:paraId="321905C0" w14:textId="77777777" w:rsidR="00A84BA7" w:rsidRPr="005058DA" w:rsidRDefault="00A84BA7" w:rsidP="009E76E2">
            <w:pPr>
              <w:rPr>
                <w:rFonts w:ascii="Arial" w:hAnsi="Arial" w:cs="Arial"/>
                <w:b/>
                <w:color w:val="002060"/>
              </w:rPr>
            </w:pPr>
          </w:p>
        </w:tc>
        <w:tc>
          <w:tcPr>
            <w:tcW w:w="10150" w:type="dxa"/>
            <w:tcBorders>
              <w:top w:val="nil"/>
              <w:left w:val="nil"/>
              <w:bottom w:val="nil"/>
              <w:right w:val="nil"/>
            </w:tcBorders>
          </w:tcPr>
          <w:p w14:paraId="04FE5E89" w14:textId="77777777" w:rsidR="00A84BA7" w:rsidRPr="005058DA" w:rsidRDefault="00A84BA7" w:rsidP="009E76E2">
            <w:pPr>
              <w:rPr>
                <w:rFonts w:ascii="Arial" w:hAnsi="Arial" w:cs="Arial"/>
                <w:color w:val="002060"/>
              </w:rPr>
            </w:pPr>
          </w:p>
        </w:tc>
      </w:tr>
      <w:tr w:rsidR="00A84BA7" w:rsidRPr="005058DA" w14:paraId="1A9CC99C" w14:textId="77777777" w:rsidTr="00A84BA7">
        <w:tc>
          <w:tcPr>
            <w:tcW w:w="907" w:type="dxa"/>
            <w:tcBorders>
              <w:top w:val="nil"/>
              <w:left w:val="nil"/>
              <w:bottom w:val="nil"/>
              <w:right w:val="nil"/>
            </w:tcBorders>
          </w:tcPr>
          <w:p w14:paraId="251DA7D2" w14:textId="5407FCDA" w:rsidR="00A84BA7" w:rsidRPr="005058DA" w:rsidRDefault="00A84BA7" w:rsidP="009E76E2">
            <w:pPr>
              <w:rPr>
                <w:rFonts w:ascii="Arial" w:hAnsi="Arial" w:cs="Arial"/>
                <w:b/>
                <w:color w:val="002060"/>
              </w:rPr>
            </w:pPr>
            <w:r w:rsidRPr="005058DA">
              <w:rPr>
                <w:rFonts w:ascii="Arial" w:hAnsi="Arial" w:cs="Arial"/>
                <w:b/>
                <w:color w:val="002060"/>
              </w:rPr>
              <w:t>13.</w:t>
            </w:r>
          </w:p>
        </w:tc>
        <w:tc>
          <w:tcPr>
            <w:tcW w:w="10150" w:type="dxa"/>
            <w:tcBorders>
              <w:top w:val="nil"/>
              <w:left w:val="nil"/>
              <w:bottom w:val="nil"/>
              <w:right w:val="nil"/>
            </w:tcBorders>
          </w:tcPr>
          <w:p w14:paraId="7DBBE140" w14:textId="5585FED7" w:rsidR="00A84BA7" w:rsidRPr="005058DA" w:rsidRDefault="00A84BA7" w:rsidP="009E76E2">
            <w:pPr>
              <w:rPr>
                <w:rFonts w:ascii="Arial" w:hAnsi="Arial" w:cs="Arial"/>
                <w:b/>
                <w:bCs/>
                <w:color w:val="002060"/>
              </w:rPr>
            </w:pPr>
            <w:r w:rsidRPr="005058DA">
              <w:rPr>
                <w:rFonts w:ascii="Arial" w:hAnsi="Arial" w:cs="Arial"/>
                <w:b/>
                <w:bCs/>
                <w:color w:val="002060"/>
              </w:rPr>
              <w:t xml:space="preserve">ADDITION OF AWARD TITLE </w:t>
            </w:r>
          </w:p>
        </w:tc>
      </w:tr>
      <w:tr w:rsidR="00A84BA7" w:rsidRPr="005058DA" w14:paraId="083B27C8" w14:textId="77777777" w:rsidTr="00A84BA7">
        <w:tc>
          <w:tcPr>
            <w:tcW w:w="907" w:type="dxa"/>
            <w:tcBorders>
              <w:top w:val="nil"/>
              <w:left w:val="nil"/>
              <w:bottom w:val="nil"/>
              <w:right w:val="nil"/>
            </w:tcBorders>
          </w:tcPr>
          <w:p w14:paraId="42732967" w14:textId="209AACF3" w:rsidR="00A84BA7" w:rsidRPr="005058DA" w:rsidRDefault="00A84BA7" w:rsidP="009E76E2">
            <w:pPr>
              <w:rPr>
                <w:rFonts w:ascii="Arial" w:hAnsi="Arial" w:cs="Arial"/>
                <w:b/>
                <w:color w:val="002060"/>
              </w:rPr>
            </w:pPr>
            <w:r w:rsidRPr="005058DA">
              <w:rPr>
                <w:rFonts w:ascii="Arial" w:hAnsi="Arial" w:cs="Arial"/>
                <w:b/>
                <w:color w:val="002060"/>
              </w:rPr>
              <w:t>13.1</w:t>
            </w:r>
          </w:p>
        </w:tc>
        <w:tc>
          <w:tcPr>
            <w:tcW w:w="10150" w:type="dxa"/>
            <w:tcBorders>
              <w:top w:val="nil"/>
              <w:left w:val="nil"/>
              <w:bottom w:val="nil"/>
              <w:right w:val="nil"/>
            </w:tcBorders>
          </w:tcPr>
          <w:p w14:paraId="453BDC3A" w14:textId="77777777" w:rsidR="00AB6306" w:rsidRPr="005058DA" w:rsidRDefault="00AB6306" w:rsidP="009E76E2">
            <w:pPr>
              <w:rPr>
                <w:rFonts w:ascii="Arial" w:hAnsi="Arial" w:cs="Arial"/>
                <w:color w:val="002060"/>
              </w:rPr>
            </w:pPr>
            <w:r w:rsidRPr="005058DA">
              <w:rPr>
                <w:rFonts w:ascii="Arial" w:hAnsi="Arial" w:cs="Arial"/>
                <w:color w:val="002060"/>
              </w:rPr>
              <w:t>UTLC_23_02_02_P13.1</w:t>
            </w:r>
          </w:p>
          <w:p w14:paraId="57083B38" w14:textId="502F64D3" w:rsidR="00A84BA7" w:rsidRPr="005058DA" w:rsidRDefault="00A84BA7" w:rsidP="009E76E2">
            <w:pPr>
              <w:rPr>
                <w:rFonts w:ascii="Arial" w:hAnsi="Arial" w:cs="Arial"/>
                <w:color w:val="002060"/>
              </w:rPr>
            </w:pPr>
            <w:r w:rsidRPr="005058DA">
              <w:rPr>
                <w:rFonts w:ascii="Arial" w:hAnsi="Arial" w:cs="Arial"/>
                <w:color w:val="002060"/>
              </w:rPr>
              <w:t>The committee approved the new award title of ‘Integrated Masters in Optometry’ from the School of Applied Sciences which would be included in the Regulations for Awards (Taught) 23/24.</w:t>
            </w:r>
          </w:p>
        </w:tc>
      </w:tr>
      <w:tr w:rsidR="00A84BA7" w:rsidRPr="005058DA" w14:paraId="5D04C3F8" w14:textId="77777777" w:rsidTr="00A84BA7">
        <w:tc>
          <w:tcPr>
            <w:tcW w:w="907" w:type="dxa"/>
            <w:tcBorders>
              <w:top w:val="nil"/>
              <w:left w:val="nil"/>
              <w:bottom w:val="nil"/>
              <w:right w:val="nil"/>
            </w:tcBorders>
          </w:tcPr>
          <w:p w14:paraId="5EB056EA" w14:textId="77777777" w:rsidR="00A84BA7" w:rsidRPr="005058DA" w:rsidRDefault="00A84BA7" w:rsidP="009E76E2">
            <w:pPr>
              <w:rPr>
                <w:rFonts w:ascii="Arial" w:hAnsi="Arial" w:cs="Arial"/>
                <w:b/>
                <w:color w:val="002060"/>
              </w:rPr>
            </w:pPr>
          </w:p>
        </w:tc>
        <w:tc>
          <w:tcPr>
            <w:tcW w:w="10150" w:type="dxa"/>
            <w:tcBorders>
              <w:top w:val="nil"/>
              <w:left w:val="nil"/>
              <w:bottom w:val="nil"/>
              <w:right w:val="nil"/>
            </w:tcBorders>
          </w:tcPr>
          <w:p w14:paraId="2E03264D" w14:textId="77777777" w:rsidR="00A84BA7" w:rsidRPr="005058DA" w:rsidRDefault="00A84BA7" w:rsidP="009E76E2">
            <w:pPr>
              <w:rPr>
                <w:rFonts w:ascii="Arial" w:hAnsi="Arial" w:cs="Arial"/>
                <w:color w:val="002060"/>
              </w:rPr>
            </w:pPr>
          </w:p>
        </w:tc>
      </w:tr>
      <w:tr w:rsidR="00A84BA7" w:rsidRPr="005058DA" w14:paraId="5DA873F8" w14:textId="77777777" w:rsidTr="00A84BA7">
        <w:tc>
          <w:tcPr>
            <w:tcW w:w="907" w:type="dxa"/>
            <w:tcBorders>
              <w:top w:val="nil"/>
              <w:left w:val="nil"/>
              <w:bottom w:val="nil"/>
              <w:right w:val="nil"/>
            </w:tcBorders>
          </w:tcPr>
          <w:p w14:paraId="5B40AEF2" w14:textId="69AA3A02" w:rsidR="00A84BA7" w:rsidRPr="005058DA" w:rsidRDefault="00A84BA7" w:rsidP="009E76E2">
            <w:pPr>
              <w:rPr>
                <w:rFonts w:ascii="Arial" w:hAnsi="Arial" w:cs="Arial"/>
                <w:b/>
                <w:color w:val="002060"/>
              </w:rPr>
            </w:pPr>
            <w:r w:rsidRPr="005058DA">
              <w:rPr>
                <w:rFonts w:ascii="Arial" w:hAnsi="Arial" w:cs="Arial"/>
                <w:b/>
                <w:color w:val="002060"/>
              </w:rPr>
              <w:t>14.</w:t>
            </w:r>
          </w:p>
        </w:tc>
        <w:tc>
          <w:tcPr>
            <w:tcW w:w="10150" w:type="dxa"/>
            <w:tcBorders>
              <w:top w:val="nil"/>
              <w:left w:val="nil"/>
              <w:bottom w:val="nil"/>
              <w:right w:val="nil"/>
            </w:tcBorders>
          </w:tcPr>
          <w:p w14:paraId="5B84540D" w14:textId="47976B43" w:rsidR="00A84BA7" w:rsidRPr="005058DA" w:rsidRDefault="00A84BA7" w:rsidP="009E76E2">
            <w:pPr>
              <w:rPr>
                <w:rFonts w:ascii="Arial" w:hAnsi="Arial" w:cs="Arial"/>
                <w:b/>
                <w:bCs/>
                <w:color w:val="002060"/>
              </w:rPr>
            </w:pPr>
            <w:r w:rsidRPr="005058DA">
              <w:rPr>
                <w:rFonts w:ascii="Arial" w:hAnsi="Arial" w:cs="Arial"/>
                <w:b/>
                <w:bCs/>
                <w:color w:val="002060"/>
              </w:rPr>
              <w:t>SUPPORT FOR PREGNANT STUDENTS AND NEW PARENTS POLICY</w:t>
            </w:r>
          </w:p>
        </w:tc>
      </w:tr>
      <w:tr w:rsidR="00A84BA7" w:rsidRPr="005058DA" w14:paraId="334E1136" w14:textId="77777777" w:rsidTr="00A84BA7">
        <w:tc>
          <w:tcPr>
            <w:tcW w:w="907" w:type="dxa"/>
            <w:tcBorders>
              <w:top w:val="nil"/>
              <w:left w:val="nil"/>
              <w:bottom w:val="nil"/>
              <w:right w:val="nil"/>
            </w:tcBorders>
          </w:tcPr>
          <w:p w14:paraId="3BC2B751" w14:textId="50CC8D62" w:rsidR="00A84BA7" w:rsidRPr="005058DA" w:rsidRDefault="00A84BA7" w:rsidP="009E76E2">
            <w:pPr>
              <w:rPr>
                <w:rFonts w:ascii="Arial" w:hAnsi="Arial" w:cs="Arial"/>
                <w:b/>
                <w:color w:val="002060"/>
              </w:rPr>
            </w:pPr>
            <w:r w:rsidRPr="005058DA">
              <w:rPr>
                <w:rFonts w:ascii="Arial" w:hAnsi="Arial" w:cs="Arial"/>
                <w:b/>
                <w:color w:val="002060"/>
              </w:rPr>
              <w:t>14.1</w:t>
            </w:r>
          </w:p>
        </w:tc>
        <w:tc>
          <w:tcPr>
            <w:tcW w:w="10150" w:type="dxa"/>
            <w:tcBorders>
              <w:top w:val="nil"/>
              <w:left w:val="nil"/>
              <w:bottom w:val="nil"/>
              <w:right w:val="nil"/>
            </w:tcBorders>
          </w:tcPr>
          <w:p w14:paraId="1B5672A1" w14:textId="77777777" w:rsidR="00AB6306" w:rsidRPr="005058DA" w:rsidRDefault="00AB6306" w:rsidP="009E76E2">
            <w:pPr>
              <w:rPr>
                <w:rFonts w:ascii="Arial" w:hAnsi="Arial" w:cs="Arial"/>
                <w:color w:val="002060"/>
              </w:rPr>
            </w:pPr>
            <w:r w:rsidRPr="005058DA">
              <w:rPr>
                <w:rFonts w:ascii="Arial" w:hAnsi="Arial" w:cs="Arial"/>
                <w:color w:val="002060"/>
              </w:rPr>
              <w:t>UTLC_23_02_02_P14.1</w:t>
            </w:r>
          </w:p>
          <w:p w14:paraId="37FF6CA7" w14:textId="10189D47" w:rsidR="00A84BA7" w:rsidRPr="005058DA" w:rsidRDefault="00A84BA7" w:rsidP="009E76E2">
            <w:pPr>
              <w:rPr>
                <w:rFonts w:ascii="Arial" w:hAnsi="Arial" w:cs="Arial"/>
                <w:color w:val="002060"/>
              </w:rPr>
            </w:pPr>
            <w:r w:rsidRPr="005058DA">
              <w:rPr>
                <w:rFonts w:ascii="Arial" w:hAnsi="Arial" w:cs="Arial"/>
                <w:color w:val="002060"/>
              </w:rPr>
              <w:t xml:space="preserve">The committee approved the updates to the Support for Pregnant students and New Parents Policy. </w:t>
            </w:r>
          </w:p>
        </w:tc>
      </w:tr>
      <w:tr w:rsidR="00A84BA7" w:rsidRPr="005058DA" w14:paraId="593F7C01" w14:textId="77777777" w:rsidTr="00A84BA7">
        <w:tc>
          <w:tcPr>
            <w:tcW w:w="907" w:type="dxa"/>
            <w:tcBorders>
              <w:top w:val="nil"/>
              <w:left w:val="nil"/>
              <w:bottom w:val="nil"/>
              <w:right w:val="nil"/>
            </w:tcBorders>
          </w:tcPr>
          <w:p w14:paraId="4909585A" w14:textId="77777777" w:rsidR="00A84BA7" w:rsidRPr="005058DA" w:rsidRDefault="00A84BA7" w:rsidP="009E76E2">
            <w:pPr>
              <w:rPr>
                <w:rFonts w:ascii="Arial" w:hAnsi="Arial" w:cs="Arial"/>
                <w:b/>
                <w:color w:val="002060"/>
              </w:rPr>
            </w:pPr>
          </w:p>
        </w:tc>
        <w:tc>
          <w:tcPr>
            <w:tcW w:w="10150" w:type="dxa"/>
            <w:tcBorders>
              <w:top w:val="nil"/>
              <w:left w:val="nil"/>
              <w:bottom w:val="nil"/>
              <w:right w:val="nil"/>
            </w:tcBorders>
          </w:tcPr>
          <w:p w14:paraId="068F53A2" w14:textId="77777777" w:rsidR="00A84BA7" w:rsidRPr="005058DA" w:rsidRDefault="00A84BA7" w:rsidP="009E76E2">
            <w:pPr>
              <w:rPr>
                <w:rFonts w:ascii="Arial" w:hAnsi="Arial" w:cs="Arial"/>
                <w:color w:val="002060"/>
              </w:rPr>
            </w:pPr>
          </w:p>
        </w:tc>
      </w:tr>
      <w:tr w:rsidR="00A84BA7" w:rsidRPr="005058DA" w14:paraId="16ECFDA8" w14:textId="77777777" w:rsidTr="00A84BA7">
        <w:tc>
          <w:tcPr>
            <w:tcW w:w="907" w:type="dxa"/>
            <w:tcBorders>
              <w:top w:val="nil"/>
              <w:left w:val="nil"/>
              <w:bottom w:val="nil"/>
              <w:right w:val="nil"/>
            </w:tcBorders>
          </w:tcPr>
          <w:p w14:paraId="354345C1" w14:textId="756A5FE6" w:rsidR="00A84BA7" w:rsidRPr="005058DA" w:rsidRDefault="00A84BA7" w:rsidP="009E76E2">
            <w:pPr>
              <w:rPr>
                <w:rFonts w:ascii="Arial" w:hAnsi="Arial" w:cs="Arial"/>
                <w:b/>
                <w:color w:val="002060"/>
              </w:rPr>
            </w:pPr>
            <w:r w:rsidRPr="005058DA">
              <w:rPr>
                <w:rFonts w:ascii="Arial" w:hAnsi="Arial" w:cs="Arial"/>
                <w:b/>
                <w:color w:val="002060"/>
              </w:rPr>
              <w:t>15</w:t>
            </w:r>
          </w:p>
        </w:tc>
        <w:tc>
          <w:tcPr>
            <w:tcW w:w="10150" w:type="dxa"/>
            <w:tcBorders>
              <w:top w:val="nil"/>
              <w:left w:val="nil"/>
              <w:bottom w:val="nil"/>
              <w:right w:val="nil"/>
            </w:tcBorders>
          </w:tcPr>
          <w:p w14:paraId="70D7C1AC" w14:textId="79AE7474" w:rsidR="00A84BA7" w:rsidRPr="005058DA" w:rsidRDefault="00A84BA7" w:rsidP="009E76E2">
            <w:pPr>
              <w:rPr>
                <w:rFonts w:ascii="Arial" w:hAnsi="Arial" w:cs="Arial"/>
                <w:b/>
                <w:color w:val="002060"/>
              </w:rPr>
            </w:pPr>
            <w:r w:rsidRPr="005058DA">
              <w:rPr>
                <w:rFonts w:ascii="Arial" w:hAnsi="Arial" w:cs="Arial"/>
                <w:b/>
                <w:color w:val="002060"/>
              </w:rPr>
              <w:t>EXTERNAL EXAMINER APPLICATIONS</w:t>
            </w:r>
          </w:p>
        </w:tc>
      </w:tr>
      <w:tr w:rsidR="00A84BA7" w:rsidRPr="005058DA" w14:paraId="2E8DC8F2" w14:textId="77777777" w:rsidTr="00A84BA7">
        <w:tc>
          <w:tcPr>
            <w:tcW w:w="907" w:type="dxa"/>
            <w:tcBorders>
              <w:top w:val="nil"/>
              <w:left w:val="nil"/>
              <w:bottom w:val="nil"/>
              <w:right w:val="nil"/>
            </w:tcBorders>
          </w:tcPr>
          <w:p w14:paraId="1CCBD486" w14:textId="1D166021" w:rsidR="00A84BA7" w:rsidRPr="005058DA" w:rsidRDefault="00A84BA7" w:rsidP="009E76E2">
            <w:pPr>
              <w:rPr>
                <w:rFonts w:ascii="Arial" w:hAnsi="Arial" w:cs="Arial"/>
                <w:b/>
                <w:color w:val="002060"/>
              </w:rPr>
            </w:pPr>
            <w:r w:rsidRPr="005058DA">
              <w:rPr>
                <w:rFonts w:ascii="Arial" w:hAnsi="Arial" w:cs="Arial"/>
                <w:b/>
                <w:color w:val="002060"/>
              </w:rPr>
              <w:t>15.1</w:t>
            </w:r>
          </w:p>
        </w:tc>
        <w:tc>
          <w:tcPr>
            <w:tcW w:w="10150" w:type="dxa"/>
            <w:tcBorders>
              <w:top w:val="nil"/>
              <w:left w:val="nil"/>
              <w:bottom w:val="nil"/>
              <w:right w:val="nil"/>
            </w:tcBorders>
          </w:tcPr>
          <w:p w14:paraId="00E4F332" w14:textId="77777777" w:rsidR="00AB6306" w:rsidRPr="005058DA" w:rsidRDefault="00AB6306" w:rsidP="009E76E2">
            <w:pPr>
              <w:rPr>
                <w:rFonts w:ascii="Arial" w:hAnsi="Arial" w:cs="Arial"/>
                <w:color w:val="002060"/>
              </w:rPr>
            </w:pPr>
            <w:bookmarkStart w:id="1" w:name="_Hlk124500270"/>
            <w:r w:rsidRPr="005058DA">
              <w:rPr>
                <w:rFonts w:ascii="Arial" w:hAnsi="Arial" w:cs="Arial"/>
                <w:color w:val="002060"/>
              </w:rPr>
              <w:t>UTLC_23_02_02_P15.1</w:t>
            </w:r>
          </w:p>
          <w:p w14:paraId="52A4DEE3" w14:textId="4BCC8A5D" w:rsidR="00A84BA7" w:rsidRPr="005058DA" w:rsidRDefault="00A84BA7" w:rsidP="009E76E2">
            <w:pPr>
              <w:rPr>
                <w:rFonts w:ascii="Arial" w:hAnsi="Arial" w:cs="Arial"/>
                <w:color w:val="002060"/>
              </w:rPr>
            </w:pPr>
            <w:r w:rsidRPr="005058DA">
              <w:rPr>
                <w:rFonts w:ascii="Arial" w:hAnsi="Arial" w:cs="Arial"/>
                <w:color w:val="002060"/>
              </w:rPr>
              <w:t>The committee approved all External Examiner applications</w:t>
            </w:r>
            <w:bookmarkEnd w:id="1"/>
            <w:r w:rsidRPr="005058DA">
              <w:rPr>
                <w:rFonts w:ascii="Arial" w:hAnsi="Arial" w:cs="Arial"/>
                <w:color w:val="002060"/>
              </w:rPr>
              <w:t xml:space="preserve"> submitted to UTLC. Thanks were given to all who assessed and ratified the applications. </w:t>
            </w:r>
          </w:p>
        </w:tc>
      </w:tr>
      <w:tr w:rsidR="00A84BA7" w:rsidRPr="005058DA" w14:paraId="46D71EC4" w14:textId="77777777" w:rsidTr="00A84BA7">
        <w:tc>
          <w:tcPr>
            <w:tcW w:w="907" w:type="dxa"/>
            <w:tcBorders>
              <w:top w:val="nil"/>
              <w:left w:val="nil"/>
              <w:bottom w:val="nil"/>
              <w:right w:val="nil"/>
            </w:tcBorders>
          </w:tcPr>
          <w:p w14:paraId="1062CB14" w14:textId="77777777" w:rsidR="00A84BA7" w:rsidRPr="005058DA" w:rsidRDefault="00A84BA7" w:rsidP="009E76E2">
            <w:pPr>
              <w:rPr>
                <w:rFonts w:ascii="Arial" w:hAnsi="Arial" w:cs="Arial"/>
                <w:b/>
                <w:color w:val="002060"/>
              </w:rPr>
            </w:pPr>
          </w:p>
        </w:tc>
        <w:tc>
          <w:tcPr>
            <w:tcW w:w="10150" w:type="dxa"/>
            <w:tcBorders>
              <w:top w:val="nil"/>
              <w:left w:val="nil"/>
              <w:bottom w:val="nil"/>
              <w:right w:val="nil"/>
            </w:tcBorders>
          </w:tcPr>
          <w:p w14:paraId="3915659B" w14:textId="77777777" w:rsidR="00A84BA7" w:rsidRPr="005058DA" w:rsidRDefault="00A84BA7" w:rsidP="009E76E2">
            <w:pPr>
              <w:rPr>
                <w:rFonts w:ascii="Arial" w:eastAsia="Times New Roman" w:hAnsi="Arial" w:cs="Arial"/>
                <w:b/>
                <w:color w:val="002060"/>
              </w:rPr>
            </w:pPr>
          </w:p>
        </w:tc>
      </w:tr>
      <w:tr w:rsidR="00A84BA7" w:rsidRPr="005058DA" w14:paraId="47E9EAC7" w14:textId="77777777" w:rsidTr="00A84BA7">
        <w:tc>
          <w:tcPr>
            <w:tcW w:w="907" w:type="dxa"/>
            <w:tcBorders>
              <w:top w:val="nil"/>
              <w:left w:val="nil"/>
              <w:bottom w:val="nil"/>
              <w:right w:val="nil"/>
            </w:tcBorders>
          </w:tcPr>
          <w:p w14:paraId="45C42376" w14:textId="777DD1CD" w:rsidR="00A84BA7" w:rsidRPr="005058DA" w:rsidRDefault="00A84BA7" w:rsidP="009E76E2">
            <w:pPr>
              <w:rPr>
                <w:rFonts w:ascii="Arial" w:hAnsi="Arial" w:cs="Arial"/>
                <w:b/>
                <w:color w:val="002060"/>
              </w:rPr>
            </w:pPr>
            <w:r w:rsidRPr="005058DA">
              <w:rPr>
                <w:rFonts w:ascii="Arial" w:hAnsi="Arial" w:cs="Arial"/>
                <w:b/>
                <w:color w:val="002060"/>
              </w:rPr>
              <w:t>16.</w:t>
            </w:r>
          </w:p>
        </w:tc>
        <w:tc>
          <w:tcPr>
            <w:tcW w:w="10150" w:type="dxa"/>
            <w:tcBorders>
              <w:top w:val="nil"/>
              <w:left w:val="nil"/>
              <w:bottom w:val="nil"/>
              <w:right w:val="nil"/>
            </w:tcBorders>
          </w:tcPr>
          <w:p w14:paraId="1091530A" w14:textId="71730FE3" w:rsidR="00A84BA7" w:rsidRPr="005058DA" w:rsidRDefault="00A84BA7" w:rsidP="009E76E2">
            <w:pPr>
              <w:rPr>
                <w:rFonts w:ascii="Arial" w:eastAsia="Times New Roman" w:hAnsi="Arial" w:cs="Arial"/>
                <w:b/>
                <w:bCs/>
                <w:color w:val="002060"/>
              </w:rPr>
            </w:pPr>
            <w:r w:rsidRPr="005058DA">
              <w:rPr>
                <w:rFonts w:ascii="Arial" w:eastAsia="Times New Roman" w:hAnsi="Arial" w:cs="Arial"/>
                <w:b/>
                <w:bCs/>
                <w:color w:val="002060"/>
              </w:rPr>
              <w:t>PROOF READING POLICY</w:t>
            </w:r>
          </w:p>
        </w:tc>
      </w:tr>
      <w:tr w:rsidR="00A84BA7" w:rsidRPr="005058DA" w14:paraId="2DBAD8A5" w14:textId="77777777" w:rsidTr="00A84BA7">
        <w:tc>
          <w:tcPr>
            <w:tcW w:w="907" w:type="dxa"/>
            <w:tcBorders>
              <w:top w:val="nil"/>
              <w:left w:val="nil"/>
              <w:bottom w:val="nil"/>
              <w:right w:val="nil"/>
            </w:tcBorders>
          </w:tcPr>
          <w:p w14:paraId="73E0B672" w14:textId="4B61D297" w:rsidR="00A84BA7" w:rsidRPr="005058DA" w:rsidRDefault="00A84BA7" w:rsidP="009E76E2">
            <w:pPr>
              <w:rPr>
                <w:rFonts w:ascii="Arial" w:hAnsi="Arial" w:cs="Arial"/>
                <w:b/>
                <w:color w:val="002060"/>
              </w:rPr>
            </w:pPr>
            <w:r w:rsidRPr="005058DA">
              <w:rPr>
                <w:rFonts w:ascii="Arial" w:hAnsi="Arial" w:cs="Arial"/>
                <w:b/>
                <w:color w:val="002060"/>
              </w:rPr>
              <w:t>16.1</w:t>
            </w:r>
          </w:p>
        </w:tc>
        <w:tc>
          <w:tcPr>
            <w:tcW w:w="10150" w:type="dxa"/>
            <w:tcBorders>
              <w:top w:val="nil"/>
              <w:left w:val="nil"/>
              <w:bottom w:val="nil"/>
              <w:right w:val="nil"/>
            </w:tcBorders>
          </w:tcPr>
          <w:p w14:paraId="01627A3A" w14:textId="77777777" w:rsidR="00AB6306" w:rsidRPr="003B1812" w:rsidRDefault="00AB6306" w:rsidP="009E76E2">
            <w:pPr>
              <w:rPr>
                <w:rFonts w:ascii="Arial" w:hAnsi="Arial" w:cs="Arial"/>
                <w:color w:val="002060"/>
              </w:rPr>
            </w:pPr>
            <w:r w:rsidRPr="003B1812">
              <w:rPr>
                <w:rFonts w:ascii="Arial" w:hAnsi="Arial" w:cs="Arial"/>
                <w:color w:val="002060"/>
              </w:rPr>
              <w:t>UTLC_23_02_02_P16.1</w:t>
            </w:r>
          </w:p>
          <w:p w14:paraId="28C14882" w14:textId="5C248DD8" w:rsidR="00A84BA7" w:rsidRPr="003B1812" w:rsidRDefault="00A84BA7" w:rsidP="009E76E2">
            <w:pPr>
              <w:rPr>
                <w:rFonts w:ascii="Arial" w:eastAsia="Times New Roman" w:hAnsi="Arial" w:cs="Arial"/>
                <w:color w:val="002060"/>
              </w:rPr>
            </w:pPr>
            <w:r w:rsidRPr="003B1812">
              <w:rPr>
                <w:rFonts w:ascii="Arial" w:eastAsia="Times New Roman" w:hAnsi="Arial" w:cs="Arial"/>
                <w:color w:val="002060"/>
              </w:rPr>
              <w:t xml:space="preserve">The committee considered and approved updates to the Proof Reading Policy. </w:t>
            </w:r>
          </w:p>
          <w:p w14:paraId="4F5A6924" w14:textId="5A805E4C" w:rsidR="00A84BA7" w:rsidRPr="003B1812" w:rsidRDefault="00A84BA7" w:rsidP="009E76E2">
            <w:pPr>
              <w:rPr>
                <w:rFonts w:ascii="Arial" w:eastAsia="Times New Roman" w:hAnsi="Arial" w:cs="Arial"/>
                <w:color w:val="002060"/>
              </w:rPr>
            </w:pPr>
          </w:p>
          <w:p w14:paraId="0EC431AC" w14:textId="43056C0B" w:rsidR="00A84BA7" w:rsidRPr="003B1812" w:rsidRDefault="00A84BA7" w:rsidP="009E76E2">
            <w:pPr>
              <w:rPr>
                <w:rFonts w:ascii="Arial" w:eastAsia="Times New Roman" w:hAnsi="Arial" w:cs="Arial"/>
                <w:color w:val="002060"/>
              </w:rPr>
            </w:pPr>
            <w:r w:rsidRPr="003B1812">
              <w:rPr>
                <w:rFonts w:ascii="Arial" w:eastAsia="Times New Roman" w:hAnsi="Arial" w:cs="Arial"/>
                <w:color w:val="002060"/>
              </w:rPr>
              <w:t xml:space="preserve">The committee were asked whether they would like the sympathetic consideration of spelling and grammar in assessments and exams to be included in PLSPs. </w:t>
            </w:r>
            <w:r w:rsidR="003B1812" w:rsidRPr="003B1812">
              <w:rPr>
                <w:rStyle w:val="ui-provider"/>
                <w:rFonts w:ascii="Arial" w:hAnsi="Arial" w:cs="Arial"/>
                <w:color w:val="002060"/>
              </w:rPr>
              <w:t xml:space="preserve">It was discussed that the University provided substantial support for spelling and grammar before submission and the current PLSP recommendations ask that students are made aware </w:t>
            </w:r>
            <w:r w:rsidR="00E4473D">
              <w:rPr>
                <w:rStyle w:val="ui-provider"/>
                <w:rFonts w:ascii="Arial" w:hAnsi="Arial" w:cs="Arial"/>
                <w:color w:val="002060"/>
              </w:rPr>
              <w:t xml:space="preserve">in advance when </w:t>
            </w:r>
            <w:r w:rsidR="003B1812" w:rsidRPr="003B1812">
              <w:rPr>
                <w:rStyle w:val="ui-provider"/>
                <w:rFonts w:ascii="Arial" w:hAnsi="Arial" w:cs="Arial"/>
                <w:color w:val="002060"/>
              </w:rPr>
              <w:t>spelling and grammar are learning outcomes</w:t>
            </w:r>
            <w:r w:rsidR="00E4473D">
              <w:rPr>
                <w:rStyle w:val="ui-provider"/>
                <w:rFonts w:ascii="Arial" w:hAnsi="Arial" w:cs="Arial"/>
                <w:color w:val="002060"/>
              </w:rPr>
              <w:t xml:space="preserve"> for a piece of assessed work</w:t>
            </w:r>
            <w:r w:rsidR="003B1812" w:rsidRPr="003B1812">
              <w:rPr>
                <w:rStyle w:val="ui-provider"/>
                <w:rFonts w:ascii="Arial" w:hAnsi="Arial" w:cs="Arial"/>
                <w:color w:val="002060"/>
              </w:rPr>
              <w:t>. The University currently marks all work equally at the point of submission. The committee suggested</w:t>
            </w:r>
            <w:r w:rsidR="003B1812" w:rsidRPr="003B1812">
              <w:rPr>
                <w:rFonts w:ascii="Arial" w:eastAsia="Times New Roman" w:hAnsi="Arial" w:cs="Arial"/>
                <w:color w:val="002060"/>
              </w:rPr>
              <w:t xml:space="preserve"> </w:t>
            </w:r>
            <w:r w:rsidRPr="003B1812">
              <w:rPr>
                <w:rFonts w:ascii="Arial" w:eastAsia="Times New Roman" w:hAnsi="Arial" w:cs="Arial"/>
                <w:color w:val="002060"/>
              </w:rPr>
              <w:t>that this wording should be included in th</w:t>
            </w:r>
            <w:r w:rsidR="00E4473D">
              <w:rPr>
                <w:rFonts w:ascii="Arial" w:eastAsia="Times New Roman" w:hAnsi="Arial" w:cs="Arial"/>
                <w:color w:val="002060"/>
              </w:rPr>
              <w:t xml:space="preserve">is version of the </w:t>
            </w:r>
            <w:r w:rsidRPr="003B1812">
              <w:rPr>
                <w:rFonts w:ascii="Arial" w:eastAsia="Times New Roman" w:hAnsi="Arial" w:cs="Arial"/>
                <w:color w:val="002060"/>
              </w:rPr>
              <w:t xml:space="preserve">policy and that Chair’s Action would be taken once amended. </w:t>
            </w:r>
          </w:p>
        </w:tc>
      </w:tr>
      <w:tr w:rsidR="00A84BA7" w:rsidRPr="005058DA" w14:paraId="7FFB18EA" w14:textId="77777777" w:rsidTr="00A84BA7">
        <w:tc>
          <w:tcPr>
            <w:tcW w:w="907" w:type="dxa"/>
            <w:tcBorders>
              <w:top w:val="nil"/>
              <w:left w:val="nil"/>
              <w:bottom w:val="nil"/>
              <w:right w:val="nil"/>
            </w:tcBorders>
          </w:tcPr>
          <w:p w14:paraId="71002F73" w14:textId="77777777" w:rsidR="00A84BA7" w:rsidRPr="005058DA" w:rsidRDefault="00A84BA7" w:rsidP="009E76E2">
            <w:pPr>
              <w:rPr>
                <w:rFonts w:ascii="Arial" w:hAnsi="Arial" w:cs="Arial"/>
                <w:b/>
                <w:color w:val="002060"/>
              </w:rPr>
            </w:pPr>
          </w:p>
        </w:tc>
        <w:tc>
          <w:tcPr>
            <w:tcW w:w="10150" w:type="dxa"/>
            <w:tcBorders>
              <w:top w:val="nil"/>
              <w:left w:val="nil"/>
              <w:bottom w:val="nil"/>
              <w:right w:val="nil"/>
            </w:tcBorders>
          </w:tcPr>
          <w:p w14:paraId="2F29411F" w14:textId="77777777" w:rsidR="00A84BA7" w:rsidRPr="005058DA" w:rsidRDefault="00A84BA7" w:rsidP="009E76E2">
            <w:pPr>
              <w:rPr>
                <w:rFonts w:eastAsia="Times New Roman"/>
                <w:color w:val="002060"/>
              </w:rPr>
            </w:pPr>
          </w:p>
        </w:tc>
      </w:tr>
      <w:tr w:rsidR="00A84BA7" w:rsidRPr="005058DA" w14:paraId="7082C1E2" w14:textId="77777777" w:rsidTr="00A84BA7">
        <w:tc>
          <w:tcPr>
            <w:tcW w:w="907" w:type="dxa"/>
            <w:tcBorders>
              <w:top w:val="nil"/>
              <w:left w:val="nil"/>
              <w:bottom w:val="nil"/>
              <w:right w:val="nil"/>
            </w:tcBorders>
          </w:tcPr>
          <w:p w14:paraId="5EF7BCC5" w14:textId="2269310D" w:rsidR="00A84BA7" w:rsidRPr="005058DA" w:rsidRDefault="00A84BA7" w:rsidP="009E76E2">
            <w:pPr>
              <w:rPr>
                <w:rFonts w:ascii="Arial" w:hAnsi="Arial" w:cs="Arial"/>
                <w:b/>
                <w:color w:val="002060"/>
              </w:rPr>
            </w:pPr>
            <w:r w:rsidRPr="005058DA">
              <w:rPr>
                <w:rFonts w:ascii="Arial" w:hAnsi="Arial" w:cs="Arial"/>
                <w:b/>
                <w:color w:val="002060"/>
              </w:rPr>
              <w:lastRenderedPageBreak/>
              <w:t>17.</w:t>
            </w:r>
          </w:p>
        </w:tc>
        <w:tc>
          <w:tcPr>
            <w:tcW w:w="10150" w:type="dxa"/>
            <w:tcBorders>
              <w:top w:val="nil"/>
              <w:left w:val="nil"/>
              <w:bottom w:val="nil"/>
              <w:right w:val="nil"/>
            </w:tcBorders>
          </w:tcPr>
          <w:p w14:paraId="7B797339" w14:textId="77777777" w:rsidR="00A84BA7" w:rsidRPr="005058DA" w:rsidRDefault="00A84BA7" w:rsidP="009E76E2">
            <w:pPr>
              <w:rPr>
                <w:rFonts w:ascii="Arial" w:hAnsi="Arial" w:cs="Arial"/>
                <w:b/>
                <w:color w:val="002060"/>
              </w:rPr>
            </w:pPr>
            <w:r w:rsidRPr="005058DA">
              <w:rPr>
                <w:rFonts w:ascii="Arial" w:hAnsi="Arial" w:cs="Arial"/>
                <w:b/>
                <w:color w:val="002060"/>
              </w:rPr>
              <w:t>REPORT FROM THE STUDENTS’ UNION</w:t>
            </w:r>
          </w:p>
          <w:p w14:paraId="7D464DC9" w14:textId="77777777" w:rsidR="00A84BA7" w:rsidRPr="005058DA" w:rsidRDefault="00A84BA7" w:rsidP="00A84BA7">
            <w:pPr>
              <w:rPr>
                <w:rFonts w:ascii="Arial" w:hAnsi="Arial" w:cs="Arial"/>
                <w:color w:val="002060"/>
              </w:rPr>
            </w:pPr>
            <w:r w:rsidRPr="005058DA">
              <w:rPr>
                <w:rFonts w:ascii="Arial" w:hAnsi="Arial" w:cs="Arial"/>
                <w:color w:val="002060"/>
              </w:rPr>
              <w:t>UTLC_23_02_02_P17.1a</w:t>
            </w:r>
          </w:p>
          <w:p w14:paraId="6111C3D5" w14:textId="264E0EEE" w:rsidR="00EE58F4" w:rsidRPr="003B1812" w:rsidRDefault="00A84BA7" w:rsidP="00A84BA7">
            <w:pPr>
              <w:rPr>
                <w:rFonts w:ascii="Arial" w:hAnsi="Arial" w:cs="Arial"/>
                <w:color w:val="002060"/>
              </w:rPr>
            </w:pPr>
            <w:r w:rsidRPr="005058DA">
              <w:rPr>
                <w:rFonts w:ascii="Arial" w:hAnsi="Arial" w:cs="Arial"/>
                <w:color w:val="002060"/>
              </w:rPr>
              <w:t>UTLC_23_02_02_P17.1b</w:t>
            </w:r>
          </w:p>
        </w:tc>
      </w:tr>
      <w:tr w:rsidR="00A84BA7" w:rsidRPr="005058DA" w14:paraId="07EE7C6F" w14:textId="77777777" w:rsidTr="00A84BA7">
        <w:tc>
          <w:tcPr>
            <w:tcW w:w="907" w:type="dxa"/>
            <w:tcBorders>
              <w:top w:val="nil"/>
              <w:left w:val="nil"/>
              <w:bottom w:val="nil"/>
              <w:right w:val="nil"/>
            </w:tcBorders>
          </w:tcPr>
          <w:p w14:paraId="3226C919" w14:textId="7F62EA55" w:rsidR="00A84BA7" w:rsidRPr="005058DA" w:rsidRDefault="00A84BA7" w:rsidP="009E76E2">
            <w:pPr>
              <w:rPr>
                <w:rFonts w:ascii="Arial" w:hAnsi="Arial" w:cs="Arial"/>
                <w:b/>
                <w:color w:val="002060"/>
              </w:rPr>
            </w:pPr>
            <w:r w:rsidRPr="005058DA">
              <w:rPr>
                <w:rFonts w:ascii="Arial" w:hAnsi="Arial" w:cs="Arial"/>
                <w:b/>
                <w:color w:val="002060"/>
              </w:rPr>
              <w:t>17.1</w:t>
            </w:r>
          </w:p>
        </w:tc>
        <w:tc>
          <w:tcPr>
            <w:tcW w:w="10150" w:type="dxa"/>
            <w:tcBorders>
              <w:top w:val="nil"/>
              <w:left w:val="nil"/>
              <w:bottom w:val="nil"/>
              <w:right w:val="nil"/>
            </w:tcBorders>
          </w:tcPr>
          <w:p w14:paraId="7E962EEE" w14:textId="090AE95B" w:rsidR="00A84BA7" w:rsidRPr="005058DA" w:rsidRDefault="00A84BA7" w:rsidP="009E76E2">
            <w:pPr>
              <w:rPr>
                <w:rFonts w:ascii="Arial" w:hAnsi="Arial" w:cs="Arial"/>
                <w:b/>
                <w:bCs/>
                <w:color w:val="002060"/>
              </w:rPr>
            </w:pPr>
            <w:r w:rsidRPr="005058DA">
              <w:rPr>
                <w:rFonts w:ascii="Arial" w:hAnsi="Arial" w:cs="Arial"/>
                <w:b/>
                <w:bCs/>
                <w:color w:val="002060"/>
              </w:rPr>
              <w:t>Experiences of PATs</w:t>
            </w:r>
          </w:p>
          <w:p w14:paraId="750EA47A" w14:textId="6D315BDA" w:rsidR="00A84BA7" w:rsidRPr="005058DA" w:rsidRDefault="00A84BA7" w:rsidP="009E76E2">
            <w:pPr>
              <w:rPr>
                <w:rFonts w:ascii="Arial" w:hAnsi="Arial" w:cs="Arial"/>
                <w:color w:val="002060"/>
              </w:rPr>
            </w:pPr>
            <w:r w:rsidRPr="005058DA">
              <w:rPr>
                <w:rFonts w:ascii="Arial" w:hAnsi="Arial" w:cs="Arial"/>
                <w:color w:val="002060"/>
              </w:rPr>
              <w:t xml:space="preserve">It was reported that levels of engagement had decreased this academic year and that in response to informal student feedback, a survey was distributed to Academic Representatives and their networks to hear about the experiences of students and their Personal Academic Tutors. 16% of respondents to the survey did not find </w:t>
            </w:r>
            <w:r w:rsidR="00E4473D">
              <w:rPr>
                <w:rFonts w:ascii="Arial" w:hAnsi="Arial" w:cs="Arial"/>
                <w:color w:val="002060"/>
              </w:rPr>
              <w:t xml:space="preserve">PAT </w:t>
            </w:r>
            <w:r w:rsidRPr="005058DA">
              <w:rPr>
                <w:rFonts w:ascii="Arial" w:hAnsi="Arial" w:cs="Arial"/>
                <w:color w:val="002060"/>
              </w:rPr>
              <w:t>meeting</w:t>
            </w:r>
            <w:r w:rsidR="00E4473D">
              <w:rPr>
                <w:rFonts w:ascii="Arial" w:hAnsi="Arial" w:cs="Arial"/>
                <w:color w:val="002060"/>
              </w:rPr>
              <w:t>s</w:t>
            </w:r>
            <w:r w:rsidRPr="005058DA">
              <w:rPr>
                <w:rFonts w:ascii="Arial" w:hAnsi="Arial" w:cs="Arial"/>
                <w:color w:val="002060"/>
              </w:rPr>
              <w:t xml:space="preserve"> useful. In addition, it was reported that 67.4% of </w:t>
            </w:r>
            <w:r w:rsidR="00E4473D">
              <w:rPr>
                <w:rFonts w:ascii="Arial" w:hAnsi="Arial" w:cs="Arial"/>
                <w:color w:val="002060"/>
              </w:rPr>
              <w:t xml:space="preserve">the </w:t>
            </w:r>
            <w:r w:rsidRPr="005058DA">
              <w:rPr>
                <w:rFonts w:ascii="Arial" w:hAnsi="Arial" w:cs="Arial"/>
                <w:color w:val="002060"/>
              </w:rPr>
              <w:t xml:space="preserve">students </w:t>
            </w:r>
            <w:r w:rsidR="00E4473D">
              <w:rPr>
                <w:rFonts w:ascii="Arial" w:hAnsi="Arial" w:cs="Arial"/>
                <w:color w:val="002060"/>
              </w:rPr>
              <w:t xml:space="preserve">surveyed </w:t>
            </w:r>
            <w:r w:rsidRPr="005058DA">
              <w:rPr>
                <w:rFonts w:ascii="Arial" w:hAnsi="Arial" w:cs="Arial"/>
                <w:color w:val="002060"/>
              </w:rPr>
              <w:t xml:space="preserve">had not used </w:t>
            </w:r>
            <w:r w:rsidR="00E4473D">
              <w:rPr>
                <w:rFonts w:ascii="Arial" w:hAnsi="Arial" w:cs="Arial"/>
                <w:color w:val="002060"/>
              </w:rPr>
              <w:t xml:space="preserve">the </w:t>
            </w:r>
            <w:r w:rsidRPr="005058DA">
              <w:rPr>
                <w:rFonts w:ascii="Arial" w:hAnsi="Arial" w:cs="Arial"/>
                <w:color w:val="002060"/>
              </w:rPr>
              <w:t xml:space="preserve">PAT Brightspace module. </w:t>
            </w:r>
          </w:p>
          <w:p w14:paraId="2DFA4FD7" w14:textId="77777777" w:rsidR="00A84BA7" w:rsidRPr="005058DA" w:rsidRDefault="00A84BA7" w:rsidP="009E76E2">
            <w:pPr>
              <w:rPr>
                <w:rFonts w:ascii="Arial" w:hAnsi="Arial" w:cs="Arial"/>
                <w:bCs/>
                <w:color w:val="002060"/>
              </w:rPr>
            </w:pPr>
          </w:p>
          <w:p w14:paraId="36D69895" w14:textId="257F239C" w:rsidR="00A84BA7" w:rsidRPr="005058DA" w:rsidRDefault="00A84BA7" w:rsidP="009E76E2">
            <w:pPr>
              <w:rPr>
                <w:rFonts w:ascii="Arial" w:hAnsi="Arial" w:cs="Arial"/>
                <w:bCs/>
                <w:color w:val="002060"/>
              </w:rPr>
            </w:pPr>
            <w:r w:rsidRPr="005058DA">
              <w:rPr>
                <w:rFonts w:ascii="Arial" w:hAnsi="Arial" w:cs="Arial"/>
                <w:bCs/>
                <w:color w:val="002060"/>
              </w:rPr>
              <w:t xml:space="preserve">It was reported that for September starting students, PATs usually contacted their students in October. It was noted that some of the PATs did not reach out to the students again and some students did not realise the importance of their PAT until it was too late in the academic year. </w:t>
            </w:r>
          </w:p>
          <w:p w14:paraId="49FA95FF" w14:textId="2D593FDD" w:rsidR="00A84BA7" w:rsidRPr="005058DA" w:rsidRDefault="00A84BA7" w:rsidP="009E76E2">
            <w:pPr>
              <w:rPr>
                <w:rFonts w:ascii="Arial" w:hAnsi="Arial" w:cs="Arial"/>
                <w:bCs/>
                <w:color w:val="002060"/>
              </w:rPr>
            </w:pPr>
          </w:p>
          <w:p w14:paraId="53F3CE29" w14:textId="635772E0" w:rsidR="00A84BA7" w:rsidRPr="005058DA" w:rsidRDefault="00A84BA7" w:rsidP="009E76E2">
            <w:pPr>
              <w:rPr>
                <w:rFonts w:ascii="Arial" w:hAnsi="Arial" w:cs="Arial"/>
                <w:bCs/>
                <w:color w:val="002060"/>
              </w:rPr>
            </w:pPr>
            <w:r w:rsidRPr="005058DA">
              <w:rPr>
                <w:rFonts w:ascii="Arial" w:hAnsi="Arial" w:cs="Arial"/>
                <w:bCs/>
                <w:color w:val="002060"/>
              </w:rPr>
              <w:t xml:space="preserve">It was reported that staff were asked to reach out to their students 5 times a year but many noted that they never heard back from their students at all. </w:t>
            </w:r>
          </w:p>
          <w:p w14:paraId="26620BFA" w14:textId="77777777" w:rsidR="00A84BA7" w:rsidRPr="005058DA" w:rsidRDefault="00A84BA7" w:rsidP="009E76E2">
            <w:pPr>
              <w:rPr>
                <w:rFonts w:ascii="Arial" w:hAnsi="Arial" w:cs="Arial"/>
                <w:bCs/>
                <w:color w:val="002060"/>
              </w:rPr>
            </w:pPr>
          </w:p>
          <w:p w14:paraId="33B2B8B3" w14:textId="18EC002E" w:rsidR="00A84BA7" w:rsidRPr="005058DA" w:rsidRDefault="00A84BA7" w:rsidP="009E76E2">
            <w:pPr>
              <w:rPr>
                <w:rFonts w:ascii="Arial" w:hAnsi="Arial" w:cs="Arial"/>
                <w:bCs/>
                <w:color w:val="002060"/>
              </w:rPr>
            </w:pPr>
            <w:r w:rsidRPr="005058DA">
              <w:rPr>
                <w:rFonts w:ascii="Arial" w:hAnsi="Arial" w:cs="Arial"/>
                <w:bCs/>
                <w:color w:val="002060"/>
              </w:rPr>
              <w:t>A member of the committee reported that as a PAT, they found it very hard to encourage students to attend meetings</w:t>
            </w:r>
            <w:r w:rsidR="00E4473D">
              <w:rPr>
                <w:rFonts w:ascii="Arial" w:hAnsi="Arial" w:cs="Arial"/>
                <w:bCs/>
                <w:color w:val="002060"/>
              </w:rPr>
              <w:t xml:space="preserve"> despite multiple requests</w:t>
            </w:r>
            <w:r w:rsidRPr="005058DA">
              <w:rPr>
                <w:rFonts w:ascii="Arial" w:hAnsi="Arial" w:cs="Arial"/>
                <w:bCs/>
                <w:color w:val="002060"/>
              </w:rPr>
              <w:t xml:space="preserve">. They reported that they had started to mark attendance at PAT meetings on the attendance monitoring system and as a result, when marked as absent, in future </w:t>
            </w:r>
            <w:r w:rsidR="00E4473D">
              <w:rPr>
                <w:rFonts w:ascii="Arial" w:hAnsi="Arial" w:cs="Arial"/>
                <w:bCs/>
                <w:color w:val="002060"/>
              </w:rPr>
              <w:t>students</w:t>
            </w:r>
            <w:r w:rsidRPr="005058DA">
              <w:rPr>
                <w:rFonts w:ascii="Arial" w:hAnsi="Arial" w:cs="Arial"/>
                <w:bCs/>
                <w:color w:val="002060"/>
              </w:rPr>
              <w:t xml:space="preserve"> began to attend. </w:t>
            </w:r>
          </w:p>
          <w:p w14:paraId="2CAEECF5" w14:textId="4DC54473" w:rsidR="00A84BA7" w:rsidRPr="005058DA" w:rsidRDefault="00A84BA7" w:rsidP="009E76E2">
            <w:pPr>
              <w:rPr>
                <w:rFonts w:ascii="Arial" w:hAnsi="Arial" w:cs="Arial"/>
                <w:bCs/>
                <w:color w:val="002060"/>
              </w:rPr>
            </w:pPr>
          </w:p>
          <w:p w14:paraId="23DFDAA1" w14:textId="1BB1EDE0" w:rsidR="00A84BA7" w:rsidRPr="005058DA" w:rsidRDefault="00A84BA7" w:rsidP="009E76E2">
            <w:pPr>
              <w:rPr>
                <w:rFonts w:ascii="Arial" w:hAnsi="Arial" w:cs="Arial"/>
                <w:bCs/>
                <w:color w:val="002060"/>
              </w:rPr>
            </w:pPr>
            <w:r w:rsidRPr="005058DA">
              <w:rPr>
                <w:rFonts w:ascii="Arial" w:hAnsi="Arial" w:cs="Arial"/>
                <w:bCs/>
                <w:color w:val="002060"/>
              </w:rPr>
              <w:t xml:space="preserve">It was reported that increased engagement </w:t>
            </w:r>
            <w:r w:rsidR="00E4473D">
              <w:rPr>
                <w:rFonts w:ascii="Arial" w:hAnsi="Arial" w:cs="Arial"/>
                <w:bCs/>
                <w:color w:val="002060"/>
              </w:rPr>
              <w:t xml:space="preserve">and use of the module by </w:t>
            </w:r>
            <w:r w:rsidRPr="005058DA">
              <w:rPr>
                <w:rFonts w:ascii="Arial" w:hAnsi="Arial" w:cs="Arial"/>
                <w:bCs/>
                <w:color w:val="002060"/>
              </w:rPr>
              <w:t xml:space="preserve">PATs </w:t>
            </w:r>
            <w:r w:rsidR="00E4473D">
              <w:rPr>
                <w:rFonts w:ascii="Arial" w:hAnsi="Arial" w:cs="Arial"/>
                <w:bCs/>
                <w:color w:val="002060"/>
              </w:rPr>
              <w:t>would</w:t>
            </w:r>
            <w:r w:rsidRPr="005058DA">
              <w:rPr>
                <w:rFonts w:ascii="Arial" w:hAnsi="Arial" w:cs="Arial"/>
                <w:bCs/>
                <w:color w:val="002060"/>
              </w:rPr>
              <w:t xml:space="preserve"> be raised with the Deans but it was acknowledged that as attendance and engagement had presented some challenges</w:t>
            </w:r>
            <w:r w:rsidR="00E4473D">
              <w:rPr>
                <w:rFonts w:ascii="Arial" w:hAnsi="Arial" w:cs="Arial"/>
                <w:bCs/>
                <w:color w:val="002060"/>
              </w:rPr>
              <w:t xml:space="preserve"> this year</w:t>
            </w:r>
            <w:r w:rsidRPr="005058DA">
              <w:rPr>
                <w:rFonts w:ascii="Arial" w:hAnsi="Arial" w:cs="Arial"/>
                <w:bCs/>
                <w:color w:val="002060"/>
              </w:rPr>
              <w:t xml:space="preserve">, chasing </w:t>
            </w:r>
            <w:r w:rsidR="00E4473D">
              <w:rPr>
                <w:rFonts w:ascii="Arial" w:hAnsi="Arial" w:cs="Arial"/>
                <w:bCs/>
                <w:color w:val="002060"/>
              </w:rPr>
              <w:t xml:space="preserve">students to </w:t>
            </w:r>
            <w:r w:rsidRPr="005058DA">
              <w:rPr>
                <w:rFonts w:ascii="Arial" w:hAnsi="Arial" w:cs="Arial"/>
                <w:bCs/>
                <w:color w:val="002060"/>
              </w:rPr>
              <w:t xml:space="preserve">attend these meetings could be difficult. </w:t>
            </w:r>
          </w:p>
          <w:p w14:paraId="7414DC26" w14:textId="77777777" w:rsidR="00A84BA7" w:rsidRPr="005058DA" w:rsidRDefault="00A84BA7" w:rsidP="009E76E2">
            <w:pPr>
              <w:rPr>
                <w:rFonts w:ascii="Arial" w:hAnsi="Arial" w:cs="Arial"/>
                <w:bCs/>
                <w:color w:val="002060"/>
              </w:rPr>
            </w:pPr>
          </w:p>
          <w:p w14:paraId="7CC15072" w14:textId="4912AD49" w:rsidR="00A84BA7" w:rsidRPr="005058DA" w:rsidRDefault="00A84BA7" w:rsidP="009E76E2">
            <w:pPr>
              <w:rPr>
                <w:rFonts w:ascii="Arial" w:hAnsi="Arial" w:cs="Arial"/>
                <w:bCs/>
                <w:color w:val="002060"/>
              </w:rPr>
            </w:pPr>
            <w:r w:rsidRPr="005058DA">
              <w:rPr>
                <w:rFonts w:ascii="Arial" w:hAnsi="Arial" w:cs="Arial"/>
                <w:bCs/>
                <w:color w:val="002060"/>
              </w:rPr>
              <w:t xml:space="preserve">It was reported that the importance of PATs was highlighted in the Listening Rooms run by Human and Health Sciences and this was being raised with new academic staff. It was reported that in HHS, resources for PATs had been produced and the HHS SU Representative had similarly produced a student facing guide for how to get the most of PAT meetings. </w:t>
            </w:r>
          </w:p>
          <w:p w14:paraId="49528159" w14:textId="77777777" w:rsidR="00A84BA7" w:rsidRPr="005058DA" w:rsidRDefault="00A84BA7" w:rsidP="009E76E2">
            <w:pPr>
              <w:rPr>
                <w:rFonts w:ascii="Arial" w:hAnsi="Arial" w:cs="Arial"/>
                <w:bCs/>
                <w:color w:val="002060"/>
              </w:rPr>
            </w:pPr>
          </w:p>
          <w:p w14:paraId="45EE6F4F" w14:textId="77777777" w:rsidR="00E4473D" w:rsidRDefault="00A84BA7" w:rsidP="009E76E2">
            <w:pPr>
              <w:rPr>
                <w:rFonts w:ascii="Arial" w:hAnsi="Arial" w:cs="Arial"/>
                <w:bCs/>
                <w:color w:val="002060"/>
              </w:rPr>
            </w:pPr>
            <w:r w:rsidRPr="005058DA">
              <w:rPr>
                <w:rFonts w:ascii="Arial" w:hAnsi="Arial" w:cs="Arial"/>
                <w:bCs/>
                <w:color w:val="002060"/>
              </w:rPr>
              <w:t xml:space="preserve">It was noted that students could not see the Brightspace PAT module during their year of interruption and that this might be of benefit for keeping in touch. </w:t>
            </w:r>
          </w:p>
          <w:p w14:paraId="14FD81C1" w14:textId="13FF5862" w:rsidR="00A84BA7" w:rsidRPr="005058DA" w:rsidRDefault="00A84BA7" w:rsidP="009E76E2">
            <w:pPr>
              <w:rPr>
                <w:rFonts w:ascii="Arial" w:hAnsi="Arial" w:cs="Arial"/>
                <w:bCs/>
                <w:color w:val="FF0000"/>
              </w:rPr>
            </w:pPr>
            <w:r w:rsidRPr="005058DA">
              <w:rPr>
                <w:rFonts w:ascii="Arial" w:hAnsi="Arial" w:cs="Arial"/>
                <w:b/>
                <w:color w:val="002060"/>
              </w:rPr>
              <w:t>ACTION:</w:t>
            </w:r>
            <w:r w:rsidRPr="005058DA">
              <w:rPr>
                <w:rFonts w:ascii="Arial" w:hAnsi="Arial" w:cs="Arial"/>
                <w:bCs/>
                <w:color w:val="002060"/>
              </w:rPr>
              <w:t xml:space="preserve"> Strategic Teaching and Learning Advisor to investigate whether interrupted students can get access to the Brightspace PAT module. </w:t>
            </w:r>
          </w:p>
        </w:tc>
      </w:tr>
      <w:tr w:rsidR="00A84BA7" w:rsidRPr="005058DA" w14:paraId="0C514198" w14:textId="77777777" w:rsidTr="00A84BA7">
        <w:tc>
          <w:tcPr>
            <w:tcW w:w="907" w:type="dxa"/>
            <w:tcBorders>
              <w:top w:val="nil"/>
              <w:left w:val="nil"/>
              <w:bottom w:val="nil"/>
              <w:right w:val="nil"/>
            </w:tcBorders>
          </w:tcPr>
          <w:p w14:paraId="5979C6BE" w14:textId="77777777" w:rsidR="00A84BA7" w:rsidRPr="005058DA" w:rsidRDefault="00A84BA7" w:rsidP="009E76E2">
            <w:pPr>
              <w:rPr>
                <w:rFonts w:ascii="Arial" w:hAnsi="Arial" w:cs="Arial"/>
                <w:b/>
                <w:color w:val="002060"/>
              </w:rPr>
            </w:pPr>
          </w:p>
        </w:tc>
        <w:tc>
          <w:tcPr>
            <w:tcW w:w="10150" w:type="dxa"/>
            <w:tcBorders>
              <w:top w:val="nil"/>
              <w:left w:val="nil"/>
              <w:bottom w:val="nil"/>
              <w:right w:val="nil"/>
            </w:tcBorders>
          </w:tcPr>
          <w:p w14:paraId="2FCA528C" w14:textId="77777777" w:rsidR="00A84BA7" w:rsidRPr="005058DA" w:rsidRDefault="00A84BA7" w:rsidP="009E76E2">
            <w:pPr>
              <w:rPr>
                <w:rFonts w:ascii="Arial" w:hAnsi="Arial" w:cs="Arial"/>
                <w:b/>
                <w:bCs/>
                <w:color w:val="002060"/>
              </w:rPr>
            </w:pPr>
          </w:p>
        </w:tc>
      </w:tr>
      <w:tr w:rsidR="00A84BA7" w:rsidRPr="005058DA" w14:paraId="667558A3" w14:textId="77777777" w:rsidTr="00A84BA7">
        <w:tc>
          <w:tcPr>
            <w:tcW w:w="907" w:type="dxa"/>
            <w:tcBorders>
              <w:top w:val="nil"/>
              <w:left w:val="nil"/>
              <w:bottom w:val="nil"/>
              <w:right w:val="nil"/>
            </w:tcBorders>
          </w:tcPr>
          <w:p w14:paraId="1D98B003" w14:textId="25C8B115" w:rsidR="00A84BA7" w:rsidRPr="005058DA" w:rsidRDefault="00A84BA7" w:rsidP="009E76E2">
            <w:pPr>
              <w:rPr>
                <w:rFonts w:ascii="Arial" w:hAnsi="Arial" w:cs="Arial"/>
                <w:b/>
                <w:color w:val="002060"/>
              </w:rPr>
            </w:pPr>
            <w:r w:rsidRPr="005058DA">
              <w:rPr>
                <w:rFonts w:ascii="Arial" w:hAnsi="Arial" w:cs="Arial"/>
                <w:b/>
                <w:color w:val="002060"/>
              </w:rPr>
              <w:t>17.2</w:t>
            </w:r>
          </w:p>
        </w:tc>
        <w:tc>
          <w:tcPr>
            <w:tcW w:w="10150" w:type="dxa"/>
            <w:tcBorders>
              <w:top w:val="nil"/>
              <w:left w:val="nil"/>
              <w:bottom w:val="nil"/>
              <w:right w:val="nil"/>
            </w:tcBorders>
          </w:tcPr>
          <w:p w14:paraId="3AB16B50" w14:textId="02FE656B" w:rsidR="00A84BA7" w:rsidRPr="005058DA" w:rsidRDefault="00A84BA7" w:rsidP="009E76E2">
            <w:pPr>
              <w:rPr>
                <w:rFonts w:ascii="Arial" w:hAnsi="Arial" w:cs="Arial"/>
                <w:b/>
                <w:bCs/>
                <w:color w:val="002060"/>
              </w:rPr>
            </w:pPr>
            <w:r w:rsidRPr="005058DA">
              <w:rPr>
                <w:rFonts w:ascii="Arial" w:hAnsi="Arial" w:cs="Arial"/>
                <w:b/>
                <w:bCs/>
                <w:color w:val="002060"/>
              </w:rPr>
              <w:t>Academic Representative Engagement</w:t>
            </w:r>
          </w:p>
          <w:p w14:paraId="1F8CA83B" w14:textId="77777777" w:rsidR="00AB6306" w:rsidRPr="005058DA" w:rsidRDefault="00AB6306" w:rsidP="00AB6306">
            <w:pPr>
              <w:rPr>
                <w:rFonts w:ascii="Arial" w:hAnsi="Arial" w:cs="Arial"/>
                <w:color w:val="002060"/>
              </w:rPr>
            </w:pPr>
            <w:r w:rsidRPr="005058DA">
              <w:rPr>
                <w:rFonts w:ascii="Arial" w:hAnsi="Arial" w:cs="Arial"/>
                <w:color w:val="002060"/>
              </w:rPr>
              <w:t>UTLC_23_02_02_P17.2</w:t>
            </w:r>
          </w:p>
          <w:p w14:paraId="05A52A80" w14:textId="5B84857B" w:rsidR="00A84BA7" w:rsidRPr="005058DA" w:rsidRDefault="00A84BA7" w:rsidP="009E76E2">
            <w:pPr>
              <w:rPr>
                <w:rFonts w:ascii="Arial" w:hAnsi="Arial" w:cs="Arial"/>
                <w:color w:val="002060"/>
              </w:rPr>
            </w:pPr>
            <w:r w:rsidRPr="005058DA">
              <w:rPr>
                <w:rFonts w:ascii="Arial" w:hAnsi="Arial" w:cs="Arial"/>
                <w:color w:val="002060"/>
              </w:rPr>
              <w:t xml:space="preserve">It was noted that this was discussed under </w:t>
            </w:r>
            <w:r w:rsidRPr="005058DA">
              <w:rPr>
                <w:rFonts w:ascii="Arial" w:hAnsi="Arial" w:cs="Arial"/>
                <w:b/>
                <w:bCs/>
                <w:color w:val="002060"/>
              </w:rPr>
              <w:t>item 3.3</w:t>
            </w:r>
            <w:r w:rsidRPr="005058DA">
              <w:rPr>
                <w:rFonts w:ascii="Arial" w:hAnsi="Arial" w:cs="Arial"/>
                <w:color w:val="002060"/>
              </w:rPr>
              <w:t xml:space="preserve">. in Matters Arising. </w:t>
            </w:r>
          </w:p>
        </w:tc>
      </w:tr>
      <w:tr w:rsidR="00A84BA7" w:rsidRPr="005058DA" w14:paraId="6EC9DAAD" w14:textId="77777777" w:rsidTr="00A84BA7">
        <w:tc>
          <w:tcPr>
            <w:tcW w:w="907" w:type="dxa"/>
            <w:tcBorders>
              <w:top w:val="nil"/>
              <w:left w:val="nil"/>
              <w:bottom w:val="nil"/>
              <w:right w:val="nil"/>
            </w:tcBorders>
          </w:tcPr>
          <w:p w14:paraId="78466832" w14:textId="77777777" w:rsidR="00A84BA7" w:rsidRPr="005058DA" w:rsidRDefault="00A84BA7" w:rsidP="009E76E2">
            <w:pPr>
              <w:rPr>
                <w:rFonts w:ascii="Arial" w:hAnsi="Arial" w:cs="Arial"/>
                <w:b/>
                <w:color w:val="002060"/>
              </w:rPr>
            </w:pPr>
          </w:p>
        </w:tc>
        <w:tc>
          <w:tcPr>
            <w:tcW w:w="10150" w:type="dxa"/>
            <w:tcBorders>
              <w:top w:val="nil"/>
              <w:left w:val="nil"/>
              <w:bottom w:val="nil"/>
              <w:right w:val="nil"/>
            </w:tcBorders>
          </w:tcPr>
          <w:p w14:paraId="40184BC3" w14:textId="77777777" w:rsidR="00A84BA7" w:rsidRPr="005058DA" w:rsidRDefault="00A84BA7" w:rsidP="009E76E2">
            <w:pPr>
              <w:rPr>
                <w:rFonts w:ascii="Arial" w:hAnsi="Arial" w:cs="Arial"/>
                <w:b/>
                <w:color w:val="002060"/>
              </w:rPr>
            </w:pPr>
          </w:p>
        </w:tc>
      </w:tr>
      <w:tr w:rsidR="00A84BA7" w:rsidRPr="005058DA" w14:paraId="794F9FBF" w14:textId="77777777" w:rsidTr="00A84BA7">
        <w:tc>
          <w:tcPr>
            <w:tcW w:w="907" w:type="dxa"/>
            <w:tcBorders>
              <w:top w:val="nil"/>
              <w:left w:val="nil"/>
              <w:bottom w:val="nil"/>
              <w:right w:val="nil"/>
            </w:tcBorders>
          </w:tcPr>
          <w:p w14:paraId="50D70413" w14:textId="4A116DFD" w:rsidR="00A84BA7" w:rsidRPr="005058DA" w:rsidRDefault="00A84BA7" w:rsidP="009E76E2">
            <w:pPr>
              <w:rPr>
                <w:rFonts w:ascii="Arial" w:hAnsi="Arial" w:cs="Arial"/>
                <w:b/>
                <w:color w:val="002060"/>
              </w:rPr>
            </w:pPr>
            <w:r w:rsidRPr="005058DA">
              <w:rPr>
                <w:rFonts w:ascii="Arial" w:hAnsi="Arial" w:cs="Arial"/>
                <w:b/>
                <w:color w:val="002060"/>
              </w:rPr>
              <w:t>18.</w:t>
            </w:r>
          </w:p>
        </w:tc>
        <w:tc>
          <w:tcPr>
            <w:tcW w:w="10150" w:type="dxa"/>
            <w:tcBorders>
              <w:top w:val="nil"/>
              <w:left w:val="nil"/>
              <w:bottom w:val="nil"/>
              <w:right w:val="nil"/>
            </w:tcBorders>
          </w:tcPr>
          <w:p w14:paraId="63C43606" w14:textId="10FB7889" w:rsidR="00A84BA7" w:rsidRPr="005058DA" w:rsidRDefault="00A84BA7" w:rsidP="009E76E2">
            <w:pPr>
              <w:rPr>
                <w:rFonts w:ascii="Arial" w:hAnsi="Arial" w:cs="Arial"/>
                <w:b/>
                <w:color w:val="002060"/>
              </w:rPr>
            </w:pPr>
            <w:r w:rsidRPr="005058DA">
              <w:rPr>
                <w:rFonts w:ascii="Arial" w:hAnsi="Arial" w:cs="Arial"/>
                <w:b/>
                <w:color w:val="002060"/>
              </w:rPr>
              <w:t>CHAIRS ACTIONS SINCE LAST MEETING</w:t>
            </w:r>
          </w:p>
        </w:tc>
      </w:tr>
      <w:tr w:rsidR="00A84BA7" w:rsidRPr="005058DA" w14:paraId="5849EA46" w14:textId="77777777" w:rsidTr="00A84BA7">
        <w:tc>
          <w:tcPr>
            <w:tcW w:w="907" w:type="dxa"/>
            <w:tcBorders>
              <w:top w:val="nil"/>
              <w:left w:val="nil"/>
              <w:bottom w:val="nil"/>
              <w:right w:val="nil"/>
            </w:tcBorders>
          </w:tcPr>
          <w:p w14:paraId="7EB056BF" w14:textId="697C951D" w:rsidR="00A84BA7" w:rsidRPr="005058DA" w:rsidRDefault="00A84BA7" w:rsidP="009E76E2">
            <w:pPr>
              <w:rPr>
                <w:rFonts w:ascii="Arial" w:hAnsi="Arial" w:cs="Arial"/>
                <w:b/>
                <w:color w:val="002060"/>
              </w:rPr>
            </w:pPr>
            <w:r w:rsidRPr="005058DA">
              <w:rPr>
                <w:rFonts w:ascii="Arial" w:hAnsi="Arial" w:cs="Arial"/>
                <w:b/>
                <w:color w:val="002060"/>
              </w:rPr>
              <w:t>18.1</w:t>
            </w:r>
          </w:p>
        </w:tc>
        <w:tc>
          <w:tcPr>
            <w:tcW w:w="10150" w:type="dxa"/>
            <w:tcBorders>
              <w:top w:val="nil"/>
              <w:left w:val="nil"/>
              <w:bottom w:val="nil"/>
              <w:right w:val="nil"/>
            </w:tcBorders>
          </w:tcPr>
          <w:p w14:paraId="69C5EBA0" w14:textId="77777777" w:rsidR="00AB6306" w:rsidRPr="005058DA" w:rsidRDefault="00AB6306" w:rsidP="009E76E2">
            <w:pPr>
              <w:rPr>
                <w:rFonts w:ascii="Arial" w:hAnsi="Arial" w:cs="Arial"/>
                <w:bCs/>
                <w:color w:val="002060"/>
              </w:rPr>
            </w:pPr>
            <w:r w:rsidRPr="005058DA">
              <w:rPr>
                <w:rFonts w:ascii="Arial" w:hAnsi="Arial" w:cs="Arial"/>
                <w:bCs/>
                <w:color w:val="002060"/>
              </w:rPr>
              <w:t>UTLC_23_02_02_P18.1</w:t>
            </w:r>
          </w:p>
          <w:p w14:paraId="4DFCE109" w14:textId="1A4BD20D" w:rsidR="00A84BA7" w:rsidRPr="005058DA" w:rsidRDefault="00A84BA7" w:rsidP="009E76E2">
            <w:pPr>
              <w:rPr>
                <w:rFonts w:ascii="Arial" w:hAnsi="Arial" w:cs="Arial"/>
                <w:color w:val="FF0000"/>
              </w:rPr>
            </w:pPr>
            <w:r w:rsidRPr="005058DA">
              <w:rPr>
                <w:rFonts w:ascii="Arial" w:hAnsi="Arial" w:cs="Arial"/>
                <w:color w:val="002060"/>
              </w:rPr>
              <w:t xml:space="preserve">The Chair’s Actions taken on behalf of UTLC since November 2022 were approved. </w:t>
            </w:r>
          </w:p>
        </w:tc>
      </w:tr>
      <w:tr w:rsidR="00A84BA7" w:rsidRPr="005058DA" w14:paraId="17232602" w14:textId="77777777" w:rsidTr="00A84BA7">
        <w:tc>
          <w:tcPr>
            <w:tcW w:w="907" w:type="dxa"/>
            <w:tcBorders>
              <w:top w:val="nil"/>
              <w:left w:val="nil"/>
              <w:bottom w:val="nil"/>
              <w:right w:val="nil"/>
            </w:tcBorders>
          </w:tcPr>
          <w:p w14:paraId="26AD5AC5" w14:textId="77777777" w:rsidR="00A84BA7" w:rsidRPr="005058DA" w:rsidRDefault="00A84BA7" w:rsidP="009E76E2">
            <w:pPr>
              <w:rPr>
                <w:rFonts w:ascii="Arial" w:hAnsi="Arial" w:cs="Arial"/>
                <w:b/>
                <w:color w:val="002060"/>
              </w:rPr>
            </w:pPr>
          </w:p>
        </w:tc>
        <w:tc>
          <w:tcPr>
            <w:tcW w:w="10150" w:type="dxa"/>
            <w:tcBorders>
              <w:top w:val="nil"/>
              <w:left w:val="nil"/>
              <w:bottom w:val="nil"/>
              <w:right w:val="nil"/>
            </w:tcBorders>
          </w:tcPr>
          <w:p w14:paraId="637FFB26" w14:textId="77777777" w:rsidR="00A84BA7" w:rsidRPr="005058DA" w:rsidRDefault="00A84BA7" w:rsidP="009E76E2">
            <w:pPr>
              <w:rPr>
                <w:rFonts w:ascii="Arial" w:hAnsi="Arial" w:cs="Arial"/>
                <w:b/>
                <w:color w:val="002060"/>
              </w:rPr>
            </w:pPr>
          </w:p>
        </w:tc>
      </w:tr>
      <w:tr w:rsidR="00A84BA7" w:rsidRPr="005058DA" w14:paraId="04B30160" w14:textId="77777777" w:rsidTr="00A84BA7">
        <w:tc>
          <w:tcPr>
            <w:tcW w:w="907" w:type="dxa"/>
            <w:tcBorders>
              <w:top w:val="nil"/>
              <w:left w:val="nil"/>
              <w:bottom w:val="nil"/>
              <w:right w:val="nil"/>
            </w:tcBorders>
          </w:tcPr>
          <w:p w14:paraId="7F51F4C9" w14:textId="593149C7" w:rsidR="00A84BA7" w:rsidRPr="005058DA" w:rsidRDefault="00A84BA7" w:rsidP="009E76E2">
            <w:pPr>
              <w:rPr>
                <w:rFonts w:ascii="Arial" w:hAnsi="Arial" w:cs="Arial"/>
                <w:b/>
                <w:color w:val="002060"/>
              </w:rPr>
            </w:pPr>
            <w:bookmarkStart w:id="2" w:name="_Hlk125233412"/>
            <w:r w:rsidRPr="005058DA">
              <w:rPr>
                <w:rFonts w:ascii="Arial" w:hAnsi="Arial" w:cs="Arial"/>
                <w:b/>
                <w:color w:val="002060"/>
              </w:rPr>
              <w:t>19</w:t>
            </w:r>
          </w:p>
        </w:tc>
        <w:tc>
          <w:tcPr>
            <w:tcW w:w="10150" w:type="dxa"/>
            <w:tcBorders>
              <w:top w:val="nil"/>
              <w:left w:val="nil"/>
              <w:bottom w:val="nil"/>
              <w:right w:val="nil"/>
            </w:tcBorders>
          </w:tcPr>
          <w:p w14:paraId="0628BDD5" w14:textId="2F4515B2" w:rsidR="00A84BA7" w:rsidRPr="005058DA" w:rsidRDefault="00A84BA7" w:rsidP="009E76E2">
            <w:pPr>
              <w:rPr>
                <w:rFonts w:ascii="Arial" w:hAnsi="Arial" w:cs="Arial"/>
                <w:b/>
                <w:color w:val="002060"/>
              </w:rPr>
            </w:pPr>
            <w:r w:rsidRPr="005058DA">
              <w:rPr>
                <w:rFonts w:ascii="Arial" w:hAnsi="Arial" w:cs="Arial"/>
                <w:b/>
                <w:color w:val="002060"/>
              </w:rPr>
              <w:t>DATA FUTURES</w:t>
            </w:r>
          </w:p>
        </w:tc>
      </w:tr>
      <w:tr w:rsidR="00A84BA7" w:rsidRPr="005058DA" w14:paraId="65ADE313" w14:textId="77777777" w:rsidTr="00A84BA7">
        <w:tc>
          <w:tcPr>
            <w:tcW w:w="907" w:type="dxa"/>
            <w:tcBorders>
              <w:top w:val="nil"/>
              <w:left w:val="nil"/>
              <w:bottom w:val="nil"/>
              <w:right w:val="nil"/>
            </w:tcBorders>
          </w:tcPr>
          <w:p w14:paraId="6799A098" w14:textId="71C6AEF1" w:rsidR="00A84BA7" w:rsidRPr="005058DA" w:rsidRDefault="00A84BA7" w:rsidP="009E76E2">
            <w:pPr>
              <w:rPr>
                <w:rFonts w:ascii="Arial" w:hAnsi="Arial" w:cs="Arial"/>
                <w:b/>
                <w:color w:val="002060"/>
              </w:rPr>
            </w:pPr>
            <w:r w:rsidRPr="005058DA">
              <w:rPr>
                <w:rFonts w:ascii="Arial" w:hAnsi="Arial" w:cs="Arial"/>
                <w:b/>
                <w:color w:val="002060"/>
              </w:rPr>
              <w:t>19.1</w:t>
            </w:r>
          </w:p>
        </w:tc>
        <w:tc>
          <w:tcPr>
            <w:tcW w:w="10150" w:type="dxa"/>
            <w:tcBorders>
              <w:top w:val="nil"/>
              <w:left w:val="nil"/>
              <w:bottom w:val="nil"/>
              <w:right w:val="nil"/>
            </w:tcBorders>
          </w:tcPr>
          <w:p w14:paraId="0BB2E5C7" w14:textId="4FB6C340" w:rsidR="00A84BA7" w:rsidRPr="005058DA" w:rsidRDefault="00A84BA7" w:rsidP="009E76E2">
            <w:pPr>
              <w:rPr>
                <w:rFonts w:ascii="Arial" w:hAnsi="Arial" w:cs="Arial"/>
                <w:bCs/>
                <w:color w:val="FF0000"/>
              </w:rPr>
            </w:pPr>
            <w:r w:rsidRPr="005058DA">
              <w:rPr>
                <w:rFonts w:ascii="Arial" w:hAnsi="Arial" w:cs="Arial"/>
                <w:bCs/>
                <w:color w:val="002060"/>
              </w:rPr>
              <w:t>It was discussed that the impact of Data Futures and areas of Taught Provision would be covered in the next meeting.</w:t>
            </w:r>
          </w:p>
        </w:tc>
      </w:tr>
      <w:bookmarkEnd w:id="2"/>
      <w:tr w:rsidR="00A84BA7" w:rsidRPr="005058DA" w14:paraId="7AC2DA5B" w14:textId="77777777" w:rsidTr="00A84BA7">
        <w:tc>
          <w:tcPr>
            <w:tcW w:w="907" w:type="dxa"/>
            <w:tcBorders>
              <w:top w:val="nil"/>
              <w:left w:val="nil"/>
              <w:bottom w:val="nil"/>
              <w:right w:val="nil"/>
            </w:tcBorders>
          </w:tcPr>
          <w:p w14:paraId="0A0417AB" w14:textId="77777777" w:rsidR="00A84BA7" w:rsidRPr="005058DA" w:rsidRDefault="00A84BA7" w:rsidP="009E76E2">
            <w:pPr>
              <w:rPr>
                <w:rFonts w:ascii="Arial" w:hAnsi="Arial" w:cs="Arial"/>
                <w:b/>
                <w:color w:val="002060"/>
              </w:rPr>
            </w:pPr>
          </w:p>
        </w:tc>
        <w:tc>
          <w:tcPr>
            <w:tcW w:w="10150" w:type="dxa"/>
            <w:tcBorders>
              <w:top w:val="nil"/>
              <w:left w:val="nil"/>
              <w:bottom w:val="nil"/>
              <w:right w:val="nil"/>
            </w:tcBorders>
          </w:tcPr>
          <w:p w14:paraId="5A0CA621" w14:textId="77777777" w:rsidR="00A84BA7" w:rsidRPr="005058DA" w:rsidRDefault="00A84BA7" w:rsidP="009E76E2">
            <w:pPr>
              <w:rPr>
                <w:rFonts w:ascii="Arial" w:hAnsi="Arial" w:cs="Arial"/>
                <w:b/>
                <w:color w:val="002060"/>
              </w:rPr>
            </w:pPr>
          </w:p>
        </w:tc>
      </w:tr>
      <w:tr w:rsidR="00A84BA7" w:rsidRPr="005058DA" w14:paraId="116E4D88" w14:textId="77777777" w:rsidTr="00A84BA7">
        <w:tc>
          <w:tcPr>
            <w:tcW w:w="907" w:type="dxa"/>
            <w:tcBorders>
              <w:top w:val="nil"/>
              <w:left w:val="nil"/>
              <w:bottom w:val="nil"/>
              <w:right w:val="nil"/>
            </w:tcBorders>
          </w:tcPr>
          <w:p w14:paraId="3A75C669" w14:textId="5987F54C" w:rsidR="00A84BA7" w:rsidRPr="005058DA" w:rsidRDefault="00A84BA7" w:rsidP="009E76E2">
            <w:pPr>
              <w:rPr>
                <w:rFonts w:ascii="Arial" w:hAnsi="Arial" w:cs="Arial"/>
                <w:b/>
                <w:color w:val="002060"/>
              </w:rPr>
            </w:pPr>
            <w:r w:rsidRPr="005058DA">
              <w:rPr>
                <w:rFonts w:ascii="Arial" w:hAnsi="Arial" w:cs="Arial"/>
                <w:b/>
                <w:color w:val="002060"/>
              </w:rPr>
              <w:t>20.</w:t>
            </w:r>
          </w:p>
        </w:tc>
        <w:tc>
          <w:tcPr>
            <w:tcW w:w="10150" w:type="dxa"/>
            <w:tcBorders>
              <w:top w:val="nil"/>
              <w:left w:val="nil"/>
              <w:bottom w:val="nil"/>
              <w:right w:val="nil"/>
            </w:tcBorders>
          </w:tcPr>
          <w:p w14:paraId="53498003" w14:textId="4F632974" w:rsidR="00A84BA7" w:rsidRPr="005058DA" w:rsidRDefault="00A84BA7" w:rsidP="009E76E2">
            <w:pPr>
              <w:rPr>
                <w:rFonts w:ascii="Arial" w:hAnsi="Arial" w:cs="Arial"/>
                <w:b/>
                <w:color w:val="002060"/>
              </w:rPr>
            </w:pPr>
            <w:r w:rsidRPr="005058DA">
              <w:rPr>
                <w:rFonts w:ascii="Arial" w:hAnsi="Arial" w:cs="Arial"/>
                <w:b/>
                <w:color w:val="002060"/>
              </w:rPr>
              <w:t>REPORTS FROM WORKING GROUPS</w:t>
            </w:r>
          </w:p>
        </w:tc>
      </w:tr>
      <w:tr w:rsidR="00A84BA7" w:rsidRPr="005058DA" w14:paraId="100C9A01" w14:textId="77777777" w:rsidTr="00A84BA7">
        <w:tc>
          <w:tcPr>
            <w:tcW w:w="907" w:type="dxa"/>
            <w:tcBorders>
              <w:top w:val="nil"/>
              <w:left w:val="nil"/>
              <w:bottom w:val="nil"/>
              <w:right w:val="nil"/>
            </w:tcBorders>
          </w:tcPr>
          <w:p w14:paraId="216607DE" w14:textId="7AE966A0" w:rsidR="00A84BA7" w:rsidRPr="005058DA" w:rsidRDefault="00A84BA7" w:rsidP="009E76E2">
            <w:pPr>
              <w:rPr>
                <w:rFonts w:ascii="Arial" w:hAnsi="Arial" w:cs="Arial"/>
                <w:b/>
                <w:color w:val="002060"/>
              </w:rPr>
            </w:pPr>
            <w:r w:rsidRPr="005058DA">
              <w:rPr>
                <w:rFonts w:ascii="Arial" w:hAnsi="Arial" w:cs="Arial"/>
                <w:b/>
                <w:color w:val="002060"/>
              </w:rPr>
              <w:t>20.1</w:t>
            </w:r>
          </w:p>
        </w:tc>
        <w:tc>
          <w:tcPr>
            <w:tcW w:w="10150" w:type="dxa"/>
            <w:tcBorders>
              <w:top w:val="nil"/>
              <w:left w:val="nil"/>
              <w:bottom w:val="nil"/>
              <w:right w:val="nil"/>
            </w:tcBorders>
          </w:tcPr>
          <w:p w14:paraId="62301E02" w14:textId="2A3A22B4" w:rsidR="00A84BA7" w:rsidRPr="005058DA" w:rsidRDefault="00A84BA7" w:rsidP="0051251B">
            <w:pPr>
              <w:rPr>
                <w:rFonts w:ascii="Arial" w:hAnsi="Arial" w:cs="Arial"/>
                <w:b/>
                <w:bCs/>
                <w:color w:val="002060"/>
              </w:rPr>
            </w:pPr>
            <w:r w:rsidRPr="005058DA">
              <w:rPr>
                <w:rFonts w:ascii="Arial" w:hAnsi="Arial" w:cs="Arial"/>
                <w:b/>
                <w:bCs/>
                <w:color w:val="002060"/>
              </w:rPr>
              <w:t>Turnitin Review</w:t>
            </w:r>
          </w:p>
          <w:p w14:paraId="3A61921A" w14:textId="200E9CB3" w:rsidR="00A84BA7" w:rsidRPr="005058DA" w:rsidRDefault="00A84BA7" w:rsidP="0051251B">
            <w:pPr>
              <w:rPr>
                <w:rFonts w:ascii="Arial" w:hAnsi="Arial" w:cs="Arial"/>
                <w:bCs/>
                <w:color w:val="002060"/>
              </w:rPr>
            </w:pPr>
            <w:r w:rsidRPr="005058DA">
              <w:rPr>
                <w:rFonts w:ascii="Arial" w:hAnsi="Arial" w:cs="Arial"/>
                <w:bCs/>
                <w:color w:val="002060"/>
              </w:rPr>
              <w:t>UTLC_23_02_02_P20.1</w:t>
            </w:r>
          </w:p>
          <w:p w14:paraId="624887EB" w14:textId="623A96BB" w:rsidR="00A84BA7" w:rsidRPr="005058DA" w:rsidRDefault="00A84BA7" w:rsidP="0051251B">
            <w:pPr>
              <w:rPr>
                <w:rFonts w:ascii="Arial" w:hAnsi="Arial" w:cs="Arial"/>
                <w:color w:val="002060"/>
              </w:rPr>
            </w:pPr>
            <w:r w:rsidRPr="005058DA">
              <w:rPr>
                <w:rFonts w:ascii="Arial" w:hAnsi="Arial" w:cs="Arial"/>
                <w:color w:val="002060"/>
              </w:rPr>
              <w:t xml:space="preserve">The committee noted the update on Draft Coach usage so far since September. </w:t>
            </w:r>
          </w:p>
        </w:tc>
      </w:tr>
      <w:tr w:rsidR="00A84BA7" w:rsidRPr="005058DA" w14:paraId="1441E042" w14:textId="77777777" w:rsidTr="00A84BA7">
        <w:tc>
          <w:tcPr>
            <w:tcW w:w="907" w:type="dxa"/>
            <w:tcBorders>
              <w:top w:val="nil"/>
              <w:left w:val="nil"/>
              <w:bottom w:val="nil"/>
              <w:right w:val="nil"/>
            </w:tcBorders>
          </w:tcPr>
          <w:p w14:paraId="4E7CD834" w14:textId="77777777" w:rsidR="00A84BA7" w:rsidRPr="005058DA" w:rsidRDefault="00A84BA7" w:rsidP="009E76E2">
            <w:pPr>
              <w:rPr>
                <w:rFonts w:ascii="Arial" w:hAnsi="Arial" w:cs="Arial"/>
                <w:b/>
                <w:color w:val="002060"/>
              </w:rPr>
            </w:pPr>
          </w:p>
        </w:tc>
        <w:tc>
          <w:tcPr>
            <w:tcW w:w="10150" w:type="dxa"/>
            <w:tcBorders>
              <w:top w:val="nil"/>
              <w:left w:val="nil"/>
              <w:bottom w:val="nil"/>
              <w:right w:val="nil"/>
            </w:tcBorders>
          </w:tcPr>
          <w:p w14:paraId="267F1371" w14:textId="77777777" w:rsidR="00A84BA7" w:rsidRPr="005058DA" w:rsidRDefault="00A84BA7" w:rsidP="009E76E2">
            <w:pPr>
              <w:rPr>
                <w:rFonts w:ascii="Arial" w:hAnsi="Arial" w:cs="Arial"/>
                <w:color w:val="002060"/>
              </w:rPr>
            </w:pPr>
          </w:p>
        </w:tc>
      </w:tr>
      <w:tr w:rsidR="00A84BA7" w:rsidRPr="005058DA" w14:paraId="0BFB03A3" w14:textId="77777777" w:rsidTr="00A84BA7">
        <w:tc>
          <w:tcPr>
            <w:tcW w:w="907" w:type="dxa"/>
            <w:tcBorders>
              <w:top w:val="nil"/>
              <w:left w:val="nil"/>
              <w:bottom w:val="nil"/>
              <w:right w:val="nil"/>
            </w:tcBorders>
          </w:tcPr>
          <w:p w14:paraId="3E450A2F" w14:textId="61B75EE0" w:rsidR="00A84BA7" w:rsidRPr="005058DA" w:rsidRDefault="00A84BA7" w:rsidP="009E76E2">
            <w:pPr>
              <w:rPr>
                <w:rFonts w:ascii="Arial" w:hAnsi="Arial" w:cs="Arial"/>
                <w:b/>
                <w:color w:val="002060"/>
              </w:rPr>
            </w:pPr>
            <w:r w:rsidRPr="005058DA">
              <w:rPr>
                <w:rFonts w:ascii="Arial" w:hAnsi="Arial" w:cs="Arial"/>
                <w:b/>
                <w:color w:val="002060"/>
              </w:rPr>
              <w:t>20.2</w:t>
            </w:r>
          </w:p>
        </w:tc>
        <w:tc>
          <w:tcPr>
            <w:tcW w:w="10150" w:type="dxa"/>
            <w:tcBorders>
              <w:top w:val="nil"/>
              <w:left w:val="nil"/>
              <w:bottom w:val="nil"/>
              <w:right w:val="nil"/>
            </w:tcBorders>
          </w:tcPr>
          <w:p w14:paraId="08BFE1E3" w14:textId="77777777" w:rsidR="00A84BA7" w:rsidRPr="005058DA" w:rsidRDefault="00A84BA7" w:rsidP="0051251B">
            <w:pPr>
              <w:rPr>
                <w:rFonts w:ascii="Arial" w:hAnsi="Arial" w:cs="Arial"/>
                <w:color w:val="002060"/>
              </w:rPr>
            </w:pPr>
            <w:r w:rsidRPr="005058DA">
              <w:rPr>
                <w:rFonts w:ascii="Arial" w:hAnsi="Arial" w:cs="Arial"/>
                <w:b/>
                <w:bCs/>
                <w:color w:val="002060"/>
              </w:rPr>
              <w:t>Attendance Monitoring Steering Group</w:t>
            </w:r>
            <w:r w:rsidRPr="005058DA">
              <w:rPr>
                <w:rFonts w:ascii="Arial" w:hAnsi="Arial" w:cs="Arial"/>
                <w:color w:val="002060"/>
              </w:rPr>
              <w:t xml:space="preserve"> </w:t>
            </w:r>
          </w:p>
          <w:p w14:paraId="79A48E7A" w14:textId="0C758A3E" w:rsidR="00A84BA7" w:rsidRPr="005058DA" w:rsidRDefault="00A84BA7" w:rsidP="0051251B">
            <w:pPr>
              <w:rPr>
                <w:rFonts w:ascii="Arial" w:hAnsi="Arial" w:cs="Arial"/>
                <w:color w:val="002060"/>
              </w:rPr>
            </w:pPr>
            <w:r w:rsidRPr="005058DA">
              <w:rPr>
                <w:rFonts w:ascii="Arial" w:hAnsi="Arial" w:cs="Arial"/>
                <w:color w:val="002060"/>
              </w:rPr>
              <w:t xml:space="preserve">The committee noted the minutes and any actions for UTLC from the most recent meeting. </w:t>
            </w:r>
            <w:r w:rsidRPr="005058DA">
              <w:rPr>
                <w:rFonts w:ascii="Arial" w:hAnsi="Arial" w:cs="Arial"/>
                <w:color w:val="FF0000"/>
              </w:rPr>
              <w:t xml:space="preserve"> </w:t>
            </w:r>
          </w:p>
        </w:tc>
      </w:tr>
      <w:tr w:rsidR="00A84BA7" w:rsidRPr="005058DA" w14:paraId="5FE4FC11" w14:textId="77777777" w:rsidTr="00A84BA7">
        <w:tc>
          <w:tcPr>
            <w:tcW w:w="907" w:type="dxa"/>
            <w:tcBorders>
              <w:top w:val="nil"/>
              <w:left w:val="nil"/>
              <w:bottom w:val="nil"/>
              <w:right w:val="nil"/>
            </w:tcBorders>
          </w:tcPr>
          <w:p w14:paraId="37C73285" w14:textId="77777777" w:rsidR="00A84BA7" w:rsidRPr="005058DA" w:rsidRDefault="00A84BA7" w:rsidP="009E76E2">
            <w:pPr>
              <w:rPr>
                <w:rFonts w:ascii="Arial" w:hAnsi="Arial" w:cs="Arial"/>
                <w:b/>
                <w:color w:val="002060"/>
              </w:rPr>
            </w:pPr>
          </w:p>
        </w:tc>
        <w:tc>
          <w:tcPr>
            <w:tcW w:w="10150" w:type="dxa"/>
            <w:tcBorders>
              <w:top w:val="nil"/>
              <w:left w:val="nil"/>
              <w:bottom w:val="nil"/>
              <w:right w:val="nil"/>
            </w:tcBorders>
          </w:tcPr>
          <w:p w14:paraId="6FE9FBE5" w14:textId="77777777" w:rsidR="00A84BA7" w:rsidRPr="005058DA" w:rsidRDefault="00A84BA7" w:rsidP="009E76E2">
            <w:pPr>
              <w:rPr>
                <w:rFonts w:ascii="Arial" w:hAnsi="Arial" w:cs="Arial"/>
                <w:color w:val="002060"/>
              </w:rPr>
            </w:pPr>
          </w:p>
        </w:tc>
      </w:tr>
      <w:tr w:rsidR="00A84BA7" w:rsidRPr="005058DA" w14:paraId="610FD22C" w14:textId="77777777" w:rsidTr="00A84BA7">
        <w:tc>
          <w:tcPr>
            <w:tcW w:w="907" w:type="dxa"/>
            <w:tcBorders>
              <w:top w:val="nil"/>
              <w:left w:val="nil"/>
              <w:bottom w:val="nil"/>
              <w:right w:val="nil"/>
            </w:tcBorders>
          </w:tcPr>
          <w:p w14:paraId="6EA6F0D0" w14:textId="1F152466" w:rsidR="00A84BA7" w:rsidRPr="005058DA" w:rsidRDefault="00A84BA7" w:rsidP="009E76E2">
            <w:pPr>
              <w:rPr>
                <w:rFonts w:ascii="Arial" w:hAnsi="Arial" w:cs="Arial"/>
                <w:b/>
                <w:color w:val="002060"/>
              </w:rPr>
            </w:pPr>
            <w:r w:rsidRPr="005058DA">
              <w:rPr>
                <w:rFonts w:ascii="Arial" w:hAnsi="Arial" w:cs="Arial"/>
                <w:b/>
                <w:color w:val="002060"/>
              </w:rPr>
              <w:lastRenderedPageBreak/>
              <w:t>20.3</w:t>
            </w:r>
          </w:p>
        </w:tc>
        <w:tc>
          <w:tcPr>
            <w:tcW w:w="10150" w:type="dxa"/>
            <w:tcBorders>
              <w:top w:val="nil"/>
              <w:left w:val="nil"/>
              <w:bottom w:val="nil"/>
              <w:right w:val="nil"/>
            </w:tcBorders>
          </w:tcPr>
          <w:p w14:paraId="05FF781C" w14:textId="77777777" w:rsidR="00A84BA7" w:rsidRPr="005058DA" w:rsidRDefault="00A84BA7" w:rsidP="009E76E2">
            <w:pPr>
              <w:rPr>
                <w:rFonts w:ascii="Arial" w:hAnsi="Arial" w:cs="Arial"/>
                <w:b/>
                <w:bCs/>
                <w:color w:val="002060"/>
              </w:rPr>
            </w:pPr>
            <w:r w:rsidRPr="005058DA">
              <w:rPr>
                <w:rFonts w:ascii="Arial" w:hAnsi="Arial" w:cs="Arial"/>
                <w:b/>
                <w:bCs/>
                <w:color w:val="002060"/>
              </w:rPr>
              <w:t>Extensions and EC’s Review Working Group</w:t>
            </w:r>
          </w:p>
          <w:p w14:paraId="15715732" w14:textId="2262D397" w:rsidR="00A84BA7" w:rsidRPr="005058DA" w:rsidRDefault="00A84BA7" w:rsidP="0051251B">
            <w:pPr>
              <w:rPr>
                <w:rFonts w:ascii="Arial" w:hAnsi="Arial" w:cs="Arial"/>
                <w:b/>
                <w:bCs/>
                <w:color w:val="002060"/>
              </w:rPr>
            </w:pPr>
            <w:r w:rsidRPr="005058DA">
              <w:rPr>
                <w:rFonts w:ascii="Arial" w:hAnsi="Arial" w:cs="Arial"/>
                <w:color w:val="002060"/>
              </w:rPr>
              <w:t>The committee received an update on the extensions eVision project. It was noted that the new application system w</w:t>
            </w:r>
            <w:r w:rsidR="00E4473D">
              <w:rPr>
                <w:rFonts w:ascii="Arial" w:hAnsi="Arial" w:cs="Arial"/>
                <w:color w:val="002060"/>
              </w:rPr>
              <w:t>as aiming for ‘</w:t>
            </w:r>
            <w:r w:rsidRPr="005058DA">
              <w:rPr>
                <w:rFonts w:ascii="Arial" w:hAnsi="Arial" w:cs="Arial"/>
                <w:color w:val="002060"/>
              </w:rPr>
              <w:t>go live</w:t>
            </w:r>
            <w:r w:rsidR="00E4473D">
              <w:rPr>
                <w:rFonts w:ascii="Arial" w:hAnsi="Arial" w:cs="Arial"/>
                <w:color w:val="002060"/>
              </w:rPr>
              <w:t>’</w:t>
            </w:r>
            <w:r w:rsidRPr="005058DA">
              <w:rPr>
                <w:rFonts w:ascii="Arial" w:hAnsi="Arial" w:cs="Arial"/>
                <w:color w:val="002060"/>
              </w:rPr>
              <w:t xml:space="preserve"> at the end of February and staff and student user guides had been produced to make the transition as easy as possible. </w:t>
            </w:r>
          </w:p>
        </w:tc>
      </w:tr>
      <w:tr w:rsidR="00A84BA7" w:rsidRPr="005058DA" w14:paraId="7B317DF3" w14:textId="77777777" w:rsidTr="00A84BA7">
        <w:tc>
          <w:tcPr>
            <w:tcW w:w="907" w:type="dxa"/>
            <w:tcBorders>
              <w:top w:val="nil"/>
              <w:left w:val="nil"/>
              <w:bottom w:val="nil"/>
              <w:right w:val="nil"/>
            </w:tcBorders>
          </w:tcPr>
          <w:p w14:paraId="5CCB7E28" w14:textId="77777777" w:rsidR="00A84BA7" w:rsidRPr="005058DA" w:rsidRDefault="00A84BA7" w:rsidP="009E76E2">
            <w:pPr>
              <w:rPr>
                <w:rFonts w:ascii="Arial" w:hAnsi="Arial" w:cs="Arial"/>
                <w:b/>
                <w:color w:val="002060"/>
              </w:rPr>
            </w:pPr>
          </w:p>
        </w:tc>
        <w:tc>
          <w:tcPr>
            <w:tcW w:w="10150" w:type="dxa"/>
            <w:tcBorders>
              <w:top w:val="nil"/>
              <w:left w:val="nil"/>
              <w:bottom w:val="nil"/>
              <w:right w:val="nil"/>
            </w:tcBorders>
          </w:tcPr>
          <w:p w14:paraId="05B3A9B0" w14:textId="77777777" w:rsidR="00A84BA7" w:rsidRPr="005058DA" w:rsidRDefault="00A84BA7" w:rsidP="009E76E2">
            <w:pPr>
              <w:rPr>
                <w:rFonts w:ascii="Arial" w:hAnsi="Arial" w:cs="Arial"/>
                <w:color w:val="002060"/>
              </w:rPr>
            </w:pPr>
          </w:p>
        </w:tc>
      </w:tr>
      <w:tr w:rsidR="00A84BA7" w:rsidRPr="005058DA" w14:paraId="7825F5F1" w14:textId="77777777" w:rsidTr="00A84BA7">
        <w:tc>
          <w:tcPr>
            <w:tcW w:w="907" w:type="dxa"/>
            <w:tcBorders>
              <w:top w:val="nil"/>
              <w:left w:val="nil"/>
              <w:bottom w:val="nil"/>
              <w:right w:val="nil"/>
            </w:tcBorders>
          </w:tcPr>
          <w:p w14:paraId="7728B4C8" w14:textId="7C5F51E0" w:rsidR="00A84BA7" w:rsidRPr="005058DA" w:rsidRDefault="00A84BA7" w:rsidP="009E76E2">
            <w:pPr>
              <w:rPr>
                <w:rFonts w:ascii="Arial" w:hAnsi="Arial" w:cs="Arial"/>
                <w:b/>
                <w:color w:val="002060"/>
              </w:rPr>
            </w:pPr>
            <w:r w:rsidRPr="005058DA">
              <w:rPr>
                <w:rFonts w:ascii="Arial" w:hAnsi="Arial" w:cs="Arial"/>
                <w:b/>
                <w:color w:val="002060"/>
              </w:rPr>
              <w:t>20.4</w:t>
            </w:r>
          </w:p>
        </w:tc>
        <w:tc>
          <w:tcPr>
            <w:tcW w:w="10150" w:type="dxa"/>
            <w:tcBorders>
              <w:top w:val="nil"/>
              <w:left w:val="nil"/>
              <w:bottom w:val="nil"/>
              <w:right w:val="nil"/>
            </w:tcBorders>
          </w:tcPr>
          <w:p w14:paraId="31612A9C" w14:textId="67A70AE0" w:rsidR="00A84BA7" w:rsidRPr="005058DA" w:rsidRDefault="00A84BA7" w:rsidP="0051251B">
            <w:pPr>
              <w:rPr>
                <w:rFonts w:ascii="Arial" w:hAnsi="Arial" w:cs="Arial"/>
                <w:b/>
                <w:bCs/>
                <w:color w:val="002060"/>
              </w:rPr>
            </w:pPr>
            <w:r w:rsidRPr="005058DA">
              <w:rPr>
                <w:rFonts w:ascii="Arial" w:hAnsi="Arial" w:cs="Arial"/>
                <w:b/>
                <w:bCs/>
                <w:color w:val="002060"/>
              </w:rPr>
              <w:t>DBS Working Group</w:t>
            </w:r>
          </w:p>
          <w:p w14:paraId="6FAC51EB" w14:textId="2CD55FF8" w:rsidR="00A84BA7" w:rsidRPr="005058DA" w:rsidRDefault="00A84BA7" w:rsidP="0051251B">
            <w:pPr>
              <w:rPr>
                <w:rFonts w:ascii="Arial" w:hAnsi="Arial" w:cs="Arial"/>
                <w:color w:val="002060"/>
              </w:rPr>
            </w:pPr>
            <w:r w:rsidRPr="005058DA">
              <w:rPr>
                <w:rFonts w:ascii="Arial" w:hAnsi="Arial" w:cs="Arial"/>
                <w:color w:val="002060"/>
              </w:rPr>
              <w:t xml:space="preserve">There were no minutes to note. </w:t>
            </w:r>
          </w:p>
        </w:tc>
      </w:tr>
      <w:tr w:rsidR="00A84BA7" w:rsidRPr="005058DA" w14:paraId="0145A993" w14:textId="77777777" w:rsidTr="00A84BA7">
        <w:tc>
          <w:tcPr>
            <w:tcW w:w="907" w:type="dxa"/>
            <w:tcBorders>
              <w:top w:val="nil"/>
              <w:left w:val="nil"/>
              <w:bottom w:val="nil"/>
              <w:right w:val="nil"/>
            </w:tcBorders>
          </w:tcPr>
          <w:p w14:paraId="3002CBE6" w14:textId="77777777" w:rsidR="00A84BA7" w:rsidRPr="005058DA" w:rsidRDefault="00A84BA7" w:rsidP="009E76E2">
            <w:pPr>
              <w:rPr>
                <w:rFonts w:ascii="Arial" w:hAnsi="Arial" w:cs="Arial"/>
                <w:b/>
                <w:color w:val="002060"/>
              </w:rPr>
            </w:pPr>
          </w:p>
        </w:tc>
        <w:tc>
          <w:tcPr>
            <w:tcW w:w="10150" w:type="dxa"/>
            <w:tcBorders>
              <w:top w:val="nil"/>
              <w:left w:val="nil"/>
              <w:bottom w:val="nil"/>
              <w:right w:val="nil"/>
            </w:tcBorders>
          </w:tcPr>
          <w:p w14:paraId="76550800" w14:textId="77777777" w:rsidR="00A84BA7" w:rsidRPr="005058DA" w:rsidRDefault="00A84BA7" w:rsidP="009E76E2">
            <w:pPr>
              <w:rPr>
                <w:rFonts w:ascii="Arial" w:hAnsi="Arial" w:cs="Arial"/>
                <w:color w:val="002060"/>
              </w:rPr>
            </w:pPr>
          </w:p>
        </w:tc>
      </w:tr>
      <w:tr w:rsidR="00A84BA7" w:rsidRPr="005058DA" w14:paraId="7822FAC6" w14:textId="77777777" w:rsidTr="00A84BA7">
        <w:tc>
          <w:tcPr>
            <w:tcW w:w="907" w:type="dxa"/>
            <w:tcBorders>
              <w:top w:val="nil"/>
              <w:left w:val="nil"/>
              <w:bottom w:val="nil"/>
              <w:right w:val="nil"/>
            </w:tcBorders>
          </w:tcPr>
          <w:p w14:paraId="36FEDDD7" w14:textId="577F7960" w:rsidR="00A84BA7" w:rsidRPr="005058DA" w:rsidRDefault="00A84BA7" w:rsidP="009E76E2">
            <w:pPr>
              <w:rPr>
                <w:rFonts w:ascii="Arial" w:hAnsi="Arial" w:cs="Arial"/>
                <w:b/>
                <w:color w:val="002060"/>
              </w:rPr>
            </w:pPr>
            <w:r w:rsidRPr="005058DA">
              <w:rPr>
                <w:rFonts w:ascii="Arial" w:hAnsi="Arial" w:cs="Arial"/>
                <w:b/>
                <w:color w:val="002060"/>
              </w:rPr>
              <w:t>20.5</w:t>
            </w:r>
          </w:p>
        </w:tc>
        <w:tc>
          <w:tcPr>
            <w:tcW w:w="10150" w:type="dxa"/>
            <w:tcBorders>
              <w:top w:val="nil"/>
              <w:left w:val="nil"/>
              <w:bottom w:val="nil"/>
              <w:right w:val="nil"/>
            </w:tcBorders>
          </w:tcPr>
          <w:p w14:paraId="3AB521E0" w14:textId="0BA44E67" w:rsidR="00A84BA7" w:rsidRPr="005058DA" w:rsidRDefault="00A84BA7" w:rsidP="0051251B">
            <w:pPr>
              <w:rPr>
                <w:rFonts w:ascii="Arial" w:hAnsi="Arial" w:cs="Arial"/>
                <w:b/>
                <w:bCs/>
                <w:color w:val="002060"/>
              </w:rPr>
            </w:pPr>
            <w:r w:rsidRPr="005058DA">
              <w:rPr>
                <w:rFonts w:ascii="Arial" w:hAnsi="Arial" w:cs="Arial"/>
                <w:b/>
                <w:bCs/>
                <w:color w:val="002060"/>
              </w:rPr>
              <w:t>Timetabling Working Group</w:t>
            </w:r>
          </w:p>
          <w:p w14:paraId="6A91649C" w14:textId="7EEE2C55" w:rsidR="00A84BA7" w:rsidRPr="005058DA" w:rsidRDefault="00A84BA7" w:rsidP="0051251B">
            <w:pPr>
              <w:rPr>
                <w:rFonts w:ascii="Arial" w:hAnsi="Arial" w:cs="Arial"/>
                <w:color w:val="002060"/>
              </w:rPr>
            </w:pPr>
            <w:r w:rsidRPr="005058DA">
              <w:rPr>
                <w:rFonts w:ascii="Arial" w:hAnsi="Arial" w:cs="Arial"/>
                <w:color w:val="002060"/>
              </w:rPr>
              <w:t>There were no minutes to note.</w:t>
            </w:r>
          </w:p>
        </w:tc>
      </w:tr>
      <w:tr w:rsidR="00A84BA7" w:rsidRPr="005058DA" w14:paraId="31632DD1" w14:textId="77777777" w:rsidTr="00A84BA7">
        <w:tc>
          <w:tcPr>
            <w:tcW w:w="907" w:type="dxa"/>
            <w:tcBorders>
              <w:top w:val="nil"/>
              <w:left w:val="nil"/>
              <w:bottom w:val="nil"/>
              <w:right w:val="nil"/>
            </w:tcBorders>
          </w:tcPr>
          <w:p w14:paraId="38423C7E" w14:textId="77777777" w:rsidR="00A84BA7" w:rsidRPr="005058DA" w:rsidRDefault="00A84BA7" w:rsidP="009E76E2">
            <w:pPr>
              <w:rPr>
                <w:rFonts w:ascii="Arial" w:hAnsi="Arial" w:cs="Arial"/>
                <w:b/>
                <w:color w:val="002060"/>
              </w:rPr>
            </w:pPr>
          </w:p>
        </w:tc>
        <w:tc>
          <w:tcPr>
            <w:tcW w:w="10150" w:type="dxa"/>
            <w:tcBorders>
              <w:top w:val="nil"/>
              <w:left w:val="nil"/>
              <w:bottom w:val="nil"/>
              <w:right w:val="nil"/>
            </w:tcBorders>
          </w:tcPr>
          <w:p w14:paraId="601787D6" w14:textId="77777777" w:rsidR="00A84BA7" w:rsidRPr="005058DA" w:rsidRDefault="00A84BA7" w:rsidP="0051251B">
            <w:pPr>
              <w:rPr>
                <w:rFonts w:ascii="Arial" w:hAnsi="Arial" w:cs="Arial"/>
                <w:b/>
                <w:bCs/>
                <w:color w:val="002060"/>
              </w:rPr>
            </w:pPr>
          </w:p>
        </w:tc>
      </w:tr>
      <w:tr w:rsidR="00A84BA7" w:rsidRPr="005058DA" w14:paraId="1F87F6AB" w14:textId="77777777" w:rsidTr="00A84BA7">
        <w:tc>
          <w:tcPr>
            <w:tcW w:w="907" w:type="dxa"/>
            <w:tcBorders>
              <w:top w:val="nil"/>
              <w:left w:val="nil"/>
              <w:bottom w:val="nil"/>
              <w:right w:val="nil"/>
            </w:tcBorders>
          </w:tcPr>
          <w:p w14:paraId="34F572F1" w14:textId="1429991F" w:rsidR="00A84BA7" w:rsidRPr="005058DA" w:rsidRDefault="00A84BA7" w:rsidP="009E76E2">
            <w:pPr>
              <w:rPr>
                <w:rFonts w:ascii="Arial" w:hAnsi="Arial" w:cs="Arial"/>
                <w:b/>
                <w:color w:val="002060"/>
              </w:rPr>
            </w:pPr>
            <w:r w:rsidRPr="005058DA">
              <w:rPr>
                <w:rFonts w:ascii="Arial" w:hAnsi="Arial" w:cs="Arial"/>
                <w:b/>
                <w:color w:val="002060"/>
              </w:rPr>
              <w:t>20.6</w:t>
            </w:r>
          </w:p>
        </w:tc>
        <w:tc>
          <w:tcPr>
            <w:tcW w:w="10150" w:type="dxa"/>
            <w:tcBorders>
              <w:top w:val="nil"/>
              <w:left w:val="nil"/>
              <w:bottom w:val="nil"/>
              <w:right w:val="nil"/>
            </w:tcBorders>
          </w:tcPr>
          <w:p w14:paraId="1F6348DE" w14:textId="0AF30E2E" w:rsidR="00A84BA7" w:rsidRPr="005058DA" w:rsidRDefault="00A84BA7" w:rsidP="00403A11">
            <w:pPr>
              <w:rPr>
                <w:rFonts w:ascii="Arial" w:hAnsi="Arial" w:cs="Arial"/>
                <w:b/>
                <w:bCs/>
                <w:color w:val="002060"/>
              </w:rPr>
            </w:pPr>
            <w:r w:rsidRPr="005058DA">
              <w:rPr>
                <w:rFonts w:ascii="Arial" w:hAnsi="Arial" w:cs="Arial"/>
                <w:b/>
                <w:bCs/>
                <w:color w:val="002060"/>
              </w:rPr>
              <w:t>GPA Steering Group</w:t>
            </w:r>
          </w:p>
          <w:p w14:paraId="184F2140" w14:textId="6B9E3DF7" w:rsidR="00A84BA7" w:rsidRPr="005058DA" w:rsidRDefault="00A84BA7" w:rsidP="00403A11">
            <w:pPr>
              <w:rPr>
                <w:rFonts w:ascii="Arial" w:hAnsi="Arial" w:cs="Arial"/>
                <w:color w:val="002060"/>
              </w:rPr>
            </w:pPr>
            <w:r w:rsidRPr="005058DA">
              <w:rPr>
                <w:rFonts w:ascii="Arial" w:hAnsi="Arial" w:cs="Arial"/>
                <w:color w:val="002060"/>
              </w:rPr>
              <w:t>UTLC_23_02_02_P20.6</w:t>
            </w:r>
          </w:p>
          <w:p w14:paraId="2FF6723D" w14:textId="08938BB5" w:rsidR="00A84BA7" w:rsidRPr="005058DA" w:rsidRDefault="00A84BA7" w:rsidP="00403A11">
            <w:pPr>
              <w:rPr>
                <w:rFonts w:ascii="Arial" w:hAnsi="Arial" w:cs="Arial"/>
                <w:color w:val="002060"/>
              </w:rPr>
            </w:pPr>
            <w:r w:rsidRPr="005058DA">
              <w:rPr>
                <w:rFonts w:ascii="Arial" w:hAnsi="Arial" w:cs="Arial"/>
                <w:color w:val="002060"/>
              </w:rPr>
              <w:t xml:space="preserve">The committee received a paper regarding updates and upcoming deadlines related to the Global Professional Award. Committee members were asked to consider how they could help to drive engagement and completion rates within their own cohorts. It was noted that year 1 attendance was high and that was largely down to staff advocacy. </w:t>
            </w:r>
          </w:p>
          <w:p w14:paraId="5D762489" w14:textId="77777777" w:rsidR="00A84BA7" w:rsidRPr="005058DA" w:rsidRDefault="00A84BA7" w:rsidP="00403A11">
            <w:pPr>
              <w:rPr>
                <w:rFonts w:ascii="Arial" w:hAnsi="Arial" w:cs="Arial"/>
                <w:color w:val="002060"/>
              </w:rPr>
            </w:pPr>
          </w:p>
          <w:p w14:paraId="47475A59" w14:textId="1C8961B5" w:rsidR="00A84BA7" w:rsidRPr="005058DA" w:rsidRDefault="00A84BA7" w:rsidP="00403A11">
            <w:pPr>
              <w:rPr>
                <w:rFonts w:ascii="Arial" w:hAnsi="Arial" w:cs="Arial"/>
                <w:b/>
                <w:bCs/>
                <w:color w:val="002060"/>
              </w:rPr>
            </w:pPr>
            <w:r w:rsidRPr="005058DA">
              <w:rPr>
                <w:rFonts w:ascii="Arial" w:hAnsi="Arial" w:cs="Arial"/>
                <w:color w:val="002060"/>
              </w:rPr>
              <w:t xml:space="preserve">Members were asked to share the PAT GPA crib sheet as widely as possible with teaching colleagues so regular updates with the student and PATs regarding GPA progress could be monitored. </w:t>
            </w:r>
          </w:p>
        </w:tc>
      </w:tr>
      <w:tr w:rsidR="00A84BA7" w:rsidRPr="005058DA" w14:paraId="2BB7A4CC" w14:textId="77777777" w:rsidTr="00A84BA7">
        <w:tc>
          <w:tcPr>
            <w:tcW w:w="907" w:type="dxa"/>
            <w:tcBorders>
              <w:top w:val="nil"/>
              <w:left w:val="nil"/>
              <w:bottom w:val="nil"/>
              <w:right w:val="nil"/>
            </w:tcBorders>
          </w:tcPr>
          <w:p w14:paraId="25166989" w14:textId="77777777" w:rsidR="00A84BA7" w:rsidRPr="005058DA" w:rsidRDefault="00A84BA7" w:rsidP="009E76E2">
            <w:pPr>
              <w:rPr>
                <w:rFonts w:ascii="Arial" w:hAnsi="Arial" w:cs="Arial"/>
                <w:b/>
                <w:color w:val="002060"/>
              </w:rPr>
            </w:pPr>
          </w:p>
        </w:tc>
        <w:tc>
          <w:tcPr>
            <w:tcW w:w="10150" w:type="dxa"/>
            <w:tcBorders>
              <w:top w:val="nil"/>
              <w:left w:val="nil"/>
              <w:bottom w:val="nil"/>
              <w:right w:val="nil"/>
            </w:tcBorders>
          </w:tcPr>
          <w:p w14:paraId="67DB6A35" w14:textId="77777777" w:rsidR="00A84BA7" w:rsidRPr="005058DA" w:rsidRDefault="00A84BA7" w:rsidP="0051251B">
            <w:pPr>
              <w:rPr>
                <w:rFonts w:ascii="Arial" w:hAnsi="Arial" w:cs="Arial"/>
                <w:b/>
                <w:bCs/>
                <w:color w:val="002060"/>
              </w:rPr>
            </w:pPr>
          </w:p>
        </w:tc>
      </w:tr>
      <w:tr w:rsidR="00A84BA7" w:rsidRPr="005058DA" w14:paraId="12387D2D" w14:textId="77777777" w:rsidTr="00A84BA7">
        <w:tc>
          <w:tcPr>
            <w:tcW w:w="907" w:type="dxa"/>
            <w:tcBorders>
              <w:top w:val="nil"/>
              <w:left w:val="nil"/>
              <w:bottom w:val="nil"/>
              <w:right w:val="nil"/>
            </w:tcBorders>
          </w:tcPr>
          <w:p w14:paraId="294DA861" w14:textId="38885647" w:rsidR="00A84BA7" w:rsidRPr="005058DA" w:rsidRDefault="00A84BA7" w:rsidP="009E76E2">
            <w:pPr>
              <w:rPr>
                <w:rFonts w:ascii="Arial" w:hAnsi="Arial" w:cs="Arial"/>
                <w:b/>
                <w:color w:val="002060"/>
              </w:rPr>
            </w:pPr>
            <w:r w:rsidRPr="005058DA">
              <w:rPr>
                <w:rFonts w:ascii="Arial" w:hAnsi="Arial" w:cs="Arial"/>
                <w:b/>
                <w:color w:val="002060"/>
              </w:rPr>
              <w:t>20.7</w:t>
            </w:r>
          </w:p>
        </w:tc>
        <w:tc>
          <w:tcPr>
            <w:tcW w:w="10150" w:type="dxa"/>
            <w:tcBorders>
              <w:top w:val="nil"/>
              <w:left w:val="nil"/>
              <w:bottom w:val="nil"/>
              <w:right w:val="nil"/>
            </w:tcBorders>
          </w:tcPr>
          <w:p w14:paraId="23416CBA" w14:textId="4F9876C6" w:rsidR="00A84BA7" w:rsidRPr="005058DA" w:rsidRDefault="00A84BA7" w:rsidP="00EE58F4">
            <w:pPr>
              <w:rPr>
                <w:rFonts w:ascii="Arial" w:hAnsi="Arial" w:cs="Arial"/>
                <w:b/>
                <w:bCs/>
                <w:color w:val="002060"/>
              </w:rPr>
            </w:pPr>
            <w:r w:rsidRPr="005058DA">
              <w:rPr>
                <w:rFonts w:ascii="Arial" w:hAnsi="Arial" w:cs="Arial"/>
                <w:b/>
                <w:bCs/>
                <w:color w:val="002060"/>
              </w:rPr>
              <w:t xml:space="preserve">Academic Integrity Working Group </w:t>
            </w:r>
          </w:p>
        </w:tc>
      </w:tr>
      <w:tr w:rsidR="00A84BA7" w:rsidRPr="005058DA" w14:paraId="2E630FE7" w14:textId="77777777" w:rsidTr="00A84BA7">
        <w:tc>
          <w:tcPr>
            <w:tcW w:w="907" w:type="dxa"/>
            <w:tcBorders>
              <w:top w:val="nil"/>
              <w:left w:val="nil"/>
              <w:bottom w:val="nil"/>
              <w:right w:val="nil"/>
            </w:tcBorders>
          </w:tcPr>
          <w:p w14:paraId="69634098" w14:textId="40953436" w:rsidR="00A84BA7" w:rsidRPr="005058DA" w:rsidRDefault="00A84BA7" w:rsidP="009E76E2">
            <w:pPr>
              <w:rPr>
                <w:rFonts w:ascii="Arial" w:hAnsi="Arial" w:cs="Arial"/>
                <w:b/>
                <w:color w:val="002060"/>
              </w:rPr>
            </w:pPr>
            <w:r w:rsidRPr="005058DA">
              <w:rPr>
                <w:rFonts w:ascii="Arial" w:hAnsi="Arial" w:cs="Arial"/>
                <w:b/>
                <w:color w:val="002060"/>
              </w:rPr>
              <w:t>20.7a</w:t>
            </w:r>
          </w:p>
        </w:tc>
        <w:tc>
          <w:tcPr>
            <w:tcW w:w="10150" w:type="dxa"/>
            <w:tcBorders>
              <w:top w:val="nil"/>
              <w:left w:val="nil"/>
              <w:bottom w:val="nil"/>
              <w:right w:val="nil"/>
            </w:tcBorders>
          </w:tcPr>
          <w:p w14:paraId="03A2DB60" w14:textId="77777777" w:rsidR="00EE58F4" w:rsidRPr="005058DA" w:rsidRDefault="00EE58F4" w:rsidP="00EE58F4">
            <w:pPr>
              <w:rPr>
                <w:rFonts w:ascii="Arial" w:hAnsi="Arial" w:cs="Arial"/>
                <w:color w:val="002060"/>
              </w:rPr>
            </w:pPr>
            <w:r w:rsidRPr="005058DA">
              <w:rPr>
                <w:rFonts w:ascii="Arial" w:hAnsi="Arial" w:cs="Arial"/>
                <w:color w:val="002060"/>
              </w:rPr>
              <w:t>UTLC_23_02_02_P20.7a</w:t>
            </w:r>
          </w:p>
          <w:p w14:paraId="788A4FE7" w14:textId="2FD4925D" w:rsidR="00A84BA7" w:rsidRPr="005058DA" w:rsidRDefault="00A84BA7" w:rsidP="0051251B">
            <w:pPr>
              <w:rPr>
                <w:rFonts w:ascii="Arial" w:hAnsi="Arial" w:cs="Arial"/>
                <w:bCs/>
                <w:color w:val="002060"/>
              </w:rPr>
            </w:pPr>
            <w:r w:rsidRPr="005058DA">
              <w:rPr>
                <w:rFonts w:ascii="Arial" w:hAnsi="Arial" w:cs="Arial"/>
                <w:bCs/>
                <w:color w:val="002060"/>
              </w:rPr>
              <w:t xml:space="preserve">The committee noted the minutes from the most recent meeting of the AIWG on 11 January 2023. </w:t>
            </w:r>
          </w:p>
          <w:p w14:paraId="1FB1FE5B" w14:textId="51D5221B" w:rsidR="00A84BA7" w:rsidRPr="005058DA" w:rsidRDefault="00A84BA7" w:rsidP="00EE58F4">
            <w:pPr>
              <w:rPr>
                <w:rFonts w:ascii="Arial" w:hAnsi="Arial" w:cs="Arial"/>
                <w:b/>
                <w:color w:val="002060"/>
              </w:rPr>
            </w:pPr>
          </w:p>
        </w:tc>
      </w:tr>
      <w:tr w:rsidR="00A84BA7" w:rsidRPr="005058DA" w14:paraId="0CD3D398" w14:textId="77777777" w:rsidTr="00A84BA7">
        <w:tc>
          <w:tcPr>
            <w:tcW w:w="907" w:type="dxa"/>
            <w:tcBorders>
              <w:top w:val="nil"/>
              <w:left w:val="nil"/>
              <w:bottom w:val="nil"/>
              <w:right w:val="nil"/>
            </w:tcBorders>
          </w:tcPr>
          <w:p w14:paraId="2750BB1B" w14:textId="210EC6B9" w:rsidR="00A84BA7" w:rsidRPr="005058DA" w:rsidRDefault="00A84BA7" w:rsidP="009E76E2">
            <w:pPr>
              <w:rPr>
                <w:rFonts w:ascii="Arial" w:hAnsi="Arial" w:cs="Arial"/>
                <w:b/>
                <w:color w:val="002060"/>
              </w:rPr>
            </w:pPr>
            <w:r w:rsidRPr="005058DA">
              <w:rPr>
                <w:rFonts w:ascii="Arial" w:hAnsi="Arial" w:cs="Arial"/>
                <w:b/>
                <w:color w:val="002060"/>
              </w:rPr>
              <w:t>20.7b</w:t>
            </w:r>
          </w:p>
        </w:tc>
        <w:tc>
          <w:tcPr>
            <w:tcW w:w="10150" w:type="dxa"/>
            <w:tcBorders>
              <w:top w:val="nil"/>
              <w:left w:val="nil"/>
              <w:bottom w:val="nil"/>
              <w:right w:val="nil"/>
            </w:tcBorders>
          </w:tcPr>
          <w:p w14:paraId="641B8C7B" w14:textId="77777777" w:rsidR="00EE58F4" w:rsidRPr="005058DA" w:rsidRDefault="00EE58F4" w:rsidP="00EE58F4">
            <w:pPr>
              <w:rPr>
                <w:rFonts w:ascii="Arial" w:hAnsi="Arial" w:cs="Arial"/>
                <w:color w:val="002060"/>
              </w:rPr>
            </w:pPr>
            <w:r w:rsidRPr="005058DA">
              <w:rPr>
                <w:rFonts w:ascii="Arial" w:hAnsi="Arial" w:cs="Arial"/>
                <w:color w:val="002060"/>
              </w:rPr>
              <w:t>UTLC_23_02_02_P20.7b</w:t>
            </w:r>
          </w:p>
          <w:p w14:paraId="1C0E5DEF" w14:textId="4B2C47F7" w:rsidR="00A84BA7" w:rsidRPr="005058DA" w:rsidRDefault="00A84BA7" w:rsidP="0051251B">
            <w:pPr>
              <w:rPr>
                <w:rFonts w:ascii="Arial" w:hAnsi="Arial" w:cs="Arial"/>
                <w:b/>
                <w:bCs/>
                <w:color w:val="002060"/>
              </w:rPr>
            </w:pPr>
            <w:r w:rsidRPr="005058DA">
              <w:rPr>
                <w:rFonts w:ascii="Arial" w:hAnsi="Arial" w:cs="Arial"/>
                <w:color w:val="002060"/>
              </w:rPr>
              <w:t>The committee noted the paper submitted on emerging concerns related to Artificial Intelligence (AI) tools</w:t>
            </w:r>
            <w:r w:rsidRPr="005058DA">
              <w:rPr>
                <w:rFonts w:ascii="Arial" w:hAnsi="Arial" w:cs="Arial"/>
                <w:b/>
                <w:bCs/>
                <w:color w:val="002060"/>
              </w:rPr>
              <w:t xml:space="preserve">. </w:t>
            </w:r>
            <w:r w:rsidRPr="005058DA">
              <w:rPr>
                <w:rFonts w:ascii="Arial" w:hAnsi="Arial" w:cs="Arial"/>
                <w:color w:val="002060"/>
              </w:rPr>
              <w:t xml:space="preserve">It was noted that the AI tools were considered a </w:t>
            </w:r>
            <w:r w:rsidR="00985ADC">
              <w:rPr>
                <w:rFonts w:ascii="Arial" w:hAnsi="Arial" w:cs="Arial"/>
                <w:color w:val="002060"/>
              </w:rPr>
              <w:t xml:space="preserve">very fast </w:t>
            </w:r>
            <w:r w:rsidRPr="005058DA">
              <w:rPr>
                <w:rFonts w:ascii="Arial" w:hAnsi="Arial" w:cs="Arial"/>
                <w:color w:val="002060"/>
              </w:rPr>
              <w:t xml:space="preserve">moving </w:t>
            </w:r>
            <w:r w:rsidR="00985ADC">
              <w:rPr>
                <w:rFonts w:ascii="Arial" w:hAnsi="Arial" w:cs="Arial"/>
                <w:color w:val="002060"/>
              </w:rPr>
              <w:t>field</w:t>
            </w:r>
            <w:r w:rsidRPr="005058DA">
              <w:rPr>
                <w:rFonts w:ascii="Arial" w:hAnsi="Arial" w:cs="Arial"/>
                <w:color w:val="002060"/>
              </w:rPr>
              <w:t xml:space="preserve"> and that colleagues were busy testing out the various tools available. It was discussed that as an emerging concern and potential threat, discussions were being had as to how we should respond, as a sector. It was reported that we would need to work with the tool instead of against it and identify the key implications on assessment and Teaching and Learning. It was discussed that the requirement for authentic modes of assessment were stronger than ever as this tool would be here to stay</w:t>
            </w:r>
            <w:r w:rsidR="00985ADC">
              <w:rPr>
                <w:rFonts w:ascii="Arial" w:hAnsi="Arial" w:cs="Arial"/>
                <w:color w:val="002060"/>
              </w:rPr>
              <w:t xml:space="preserve"> and part of the technology available to students</w:t>
            </w:r>
            <w:r w:rsidRPr="005058DA">
              <w:rPr>
                <w:rFonts w:ascii="Arial" w:hAnsi="Arial" w:cs="Arial"/>
                <w:color w:val="002060"/>
              </w:rPr>
              <w:t xml:space="preserve">.  </w:t>
            </w:r>
          </w:p>
          <w:p w14:paraId="3437B509" w14:textId="77777777" w:rsidR="00A84BA7" w:rsidRPr="005058DA" w:rsidRDefault="00A84BA7" w:rsidP="0051251B">
            <w:pPr>
              <w:rPr>
                <w:rFonts w:ascii="Arial" w:hAnsi="Arial" w:cs="Arial"/>
                <w:color w:val="002060"/>
              </w:rPr>
            </w:pPr>
          </w:p>
          <w:p w14:paraId="5F26C3F0" w14:textId="0F71E6F6" w:rsidR="00A84BA7" w:rsidRPr="005058DA" w:rsidRDefault="00A84BA7" w:rsidP="0051251B">
            <w:pPr>
              <w:rPr>
                <w:rFonts w:ascii="Arial" w:hAnsi="Arial" w:cs="Arial"/>
                <w:color w:val="FF0000"/>
              </w:rPr>
            </w:pPr>
            <w:r w:rsidRPr="005058DA">
              <w:rPr>
                <w:rFonts w:ascii="Arial" w:hAnsi="Arial" w:cs="Arial"/>
                <w:color w:val="002060"/>
              </w:rPr>
              <w:t xml:space="preserve">It was discussed that the QAA had just released a briefing paper on AI tools which gave some practical advice on how to manage its potential threat to academic integrity. </w:t>
            </w:r>
            <w:hyperlink r:id="rId8" w:history="1">
              <w:r w:rsidRPr="005058DA">
                <w:rPr>
                  <w:rStyle w:val="Hyperlink"/>
                  <w:rFonts w:ascii="Arial" w:hAnsi="Arial" w:cs="Arial"/>
                </w:rPr>
                <w:t>Please click here for the link to the paper.</w:t>
              </w:r>
            </w:hyperlink>
          </w:p>
        </w:tc>
      </w:tr>
      <w:tr w:rsidR="00A84BA7" w:rsidRPr="005058DA" w14:paraId="6C423B73" w14:textId="77777777" w:rsidTr="00A84BA7">
        <w:tc>
          <w:tcPr>
            <w:tcW w:w="907" w:type="dxa"/>
            <w:tcBorders>
              <w:top w:val="nil"/>
              <w:left w:val="nil"/>
              <w:bottom w:val="nil"/>
              <w:right w:val="nil"/>
            </w:tcBorders>
          </w:tcPr>
          <w:p w14:paraId="0E3A3004" w14:textId="77777777" w:rsidR="00A84BA7" w:rsidRPr="005058DA" w:rsidRDefault="00A84BA7" w:rsidP="009E76E2">
            <w:pPr>
              <w:rPr>
                <w:rFonts w:ascii="Arial" w:hAnsi="Arial" w:cs="Arial"/>
                <w:b/>
                <w:color w:val="002060"/>
              </w:rPr>
            </w:pPr>
          </w:p>
        </w:tc>
        <w:tc>
          <w:tcPr>
            <w:tcW w:w="10150" w:type="dxa"/>
            <w:tcBorders>
              <w:top w:val="nil"/>
              <w:left w:val="nil"/>
              <w:bottom w:val="nil"/>
              <w:right w:val="nil"/>
            </w:tcBorders>
          </w:tcPr>
          <w:p w14:paraId="6950C817" w14:textId="25230C39" w:rsidR="00A84BA7" w:rsidRPr="005058DA" w:rsidRDefault="00A84BA7" w:rsidP="0051251B">
            <w:pPr>
              <w:rPr>
                <w:rFonts w:ascii="Arial" w:hAnsi="Arial" w:cs="Arial"/>
                <w:b/>
                <w:bCs/>
                <w:color w:val="002060"/>
              </w:rPr>
            </w:pPr>
          </w:p>
        </w:tc>
      </w:tr>
      <w:tr w:rsidR="00A84BA7" w:rsidRPr="005058DA" w14:paraId="0CAEA146" w14:textId="77777777" w:rsidTr="00A84BA7">
        <w:tc>
          <w:tcPr>
            <w:tcW w:w="907" w:type="dxa"/>
            <w:tcBorders>
              <w:top w:val="nil"/>
              <w:left w:val="nil"/>
              <w:bottom w:val="nil"/>
              <w:right w:val="nil"/>
            </w:tcBorders>
          </w:tcPr>
          <w:p w14:paraId="17365BB6" w14:textId="35E45CDC" w:rsidR="00A84BA7" w:rsidRPr="005058DA" w:rsidRDefault="00A84BA7" w:rsidP="009E76E2">
            <w:pPr>
              <w:rPr>
                <w:rFonts w:ascii="Arial" w:hAnsi="Arial" w:cs="Arial"/>
                <w:b/>
                <w:color w:val="002060"/>
              </w:rPr>
            </w:pPr>
            <w:r w:rsidRPr="005058DA">
              <w:rPr>
                <w:rFonts w:ascii="Arial" w:hAnsi="Arial" w:cs="Arial"/>
                <w:b/>
                <w:color w:val="002060"/>
              </w:rPr>
              <w:t>20.8</w:t>
            </w:r>
          </w:p>
        </w:tc>
        <w:tc>
          <w:tcPr>
            <w:tcW w:w="10150" w:type="dxa"/>
            <w:tcBorders>
              <w:top w:val="nil"/>
              <w:left w:val="nil"/>
              <w:bottom w:val="nil"/>
              <w:right w:val="nil"/>
            </w:tcBorders>
          </w:tcPr>
          <w:p w14:paraId="22A087A7" w14:textId="41594AF5" w:rsidR="00A84BA7" w:rsidRPr="005058DA" w:rsidRDefault="00A84BA7" w:rsidP="0051251B">
            <w:pPr>
              <w:rPr>
                <w:rFonts w:ascii="Arial" w:hAnsi="Arial" w:cs="Arial"/>
                <w:b/>
                <w:bCs/>
                <w:color w:val="002060"/>
              </w:rPr>
            </w:pPr>
            <w:r w:rsidRPr="005058DA">
              <w:rPr>
                <w:rFonts w:ascii="Arial" w:hAnsi="Arial" w:cs="Arial"/>
                <w:b/>
                <w:bCs/>
                <w:color w:val="002060"/>
              </w:rPr>
              <w:t>Exams Planning Group</w:t>
            </w:r>
          </w:p>
          <w:p w14:paraId="462692D7" w14:textId="77777777" w:rsidR="00A84BA7" w:rsidRPr="005058DA" w:rsidRDefault="00A84BA7" w:rsidP="00A84BA7">
            <w:pPr>
              <w:rPr>
                <w:rFonts w:ascii="Arial" w:hAnsi="Arial" w:cs="Arial"/>
                <w:color w:val="002060"/>
              </w:rPr>
            </w:pPr>
            <w:r w:rsidRPr="005058DA">
              <w:rPr>
                <w:rFonts w:ascii="Arial" w:hAnsi="Arial" w:cs="Arial"/>
                <w:color w:val="002060"/>
              </w:rPr>
              <w:t>UTLC_23_02_02_P20.8a</w:t>
            </w:r>
          </w:p>
          <w:p w14:paraId="50DC2F5A" w14:textId="77777777" w:rsidR="00A84BA7" w:rsidRPr="005058DA" w:rsidRDefault="00A84BA7" w:rsidP="00A84BA7">
            <w:pPr>
              <w:rPr>
                <w:rFonts w:ascii="Arial" w:hAnsi="Arial" w:cs="Arial"/>
                <w:color w:val="002060"/>
              </w:rPr>
            </w:pPr>
            <w:r w:rsidRPr="005058DA">
              <w:rPr>
                <w:rFonts w:ascii="Arial" w:hAnsi="Arial" w:cs="Arial"/>
                <w:color w:val="002060"/>
              </w:rPr>
              <w:t>UTLC_23_02_02_P20.8b</w:t>
            </w:r>
          </w:p>
          <w:p w14:paraId="4EB8E952" w14:textId="5249D2C9" w:rsidR="00A84BA7" w:rsidRPr="005058DA" w:rsidRDefault="00A84BA7" w:rsidP="0051251B">
            <w:pPr>
              <w:rPr>
                <w:rFonts w:ascii="Arial" w:hAnsi="Arial" w:cs="Arial"/>
                <w:color w:val="002060"/>
              </w:rPr>
            </w:pPr>
            <w:r w:rsidRPr="005058DA">
              <w:rPr>
                <w:rFonts w:ascii="Arial" w:hAnsi="Arial" w:cs="Arial"/>
                <w:color w:val="002060"/>
              </w:rPr>
              <w:t>The committee received the minutes of the Exams Planning Group for the meeting held on 8 December 2022.</w:t>
            </w:r>
          </w:p>
          <w:p w14:paraId="75283B96" w14:textId="2382F024" w:rsidR="00A84BA7" w:rsidRPr="005058DA" w:rsidRDefault="00A84BA7" w:rsidP="0051251B">
            <w:pPr>
              <w:rPr>
                <w:rFonts w:ascii="Arial" w:hAnsi="Arial" w:cs="Arial"/>
                <w:color w:val="002060"/>
              </w:rPr>
            </w:pPr>
          </w:p>
          <w:p w14:paraId="39F954D9" w14:textId="72B596DE" w:rsidR="00A84BA7" w:rsidRPr="005058DA" w:rsidRDefault="00A84BA7" w:rsidP="00A27FE8">
            <w:pPr>
              <w:rPr>
                <w:rFonts w:ascii="Arial" w:eastAsia="Times New Roman" w:hAnsi="Arial" w:cs="Arial"/>
                <w:color w:val="002060"/>
              </w:rPr>
            </w:pPr>
            <w:r w:rsidRPr="005058DA">
              <w:rPr>
                <w:rFonts w:ascii="Arial" w:hAnsi="Arial" w:cs="Arial"/>
                <w:color w:val="002060"/>
              </w:rPr>
              <w:t xml:space="preserve">Members were asked to draw attention to the deadlines for exam activity with colleagues which included </w:t>
            </w:r>
            <w:r w:rsidRPr="005058DA">
              <w:rPr>
                <w:rFonts w:ascii="Arial" w:eastAsia="Times New Roman" w:hAnsi="Arial" w:cs="Arial"/>
                <w:color w:val="002060"/>
              </w:rPr>
              <w:t xml:space="preserve">submitting, uploading, printing and the receipt of papers and to raise awareness of the importance of these deadlines with </w:t>
            </w:r>
            <w:r w:rsidR="00985ADC">
              <w:rPr>
                <w:rFonts w:ascii="Arial" w:eastAsia="Times New Roman" w:hAnsi="Arial" w:cs="Arial"/>
                <w:color w:val="002060"/>
              </w:rPr>
              <w:t>ADTL/</w:t>
            </w:r>
            <w:r w:rsidRPr="005058DA">
              <w:rPr>
                <w:rFonts w:ascii="Arial" w:eastAsia="Times New Roman" w:hAnsi="Arial" w:cs="Arial"/>
                <w:color w:val="002060"/>
              </w:rPr>
              <w:t>D</w:t>
            </w:r>
            <w:r w:rsidR="00985ADC">
              <w:rPr>
                <w:rFonts w:ascii="Arial" w:eastAsia="Times New Roman" w:hAnsi="Arial" w:cs="Arial"/>
                <w:color w:val="002060"/>
              </w:rPr>
              <w:t>o</w:t>
            </w:r>
            <w:r w:rsidRPr="005058DA">
              <w:rPr>
                <w:rFonts w:ascii="Arial" w:eastAsia="Times New Roman" w:hAnsi="Arial" w:cs="Arial"/>
                <w:color w:val="002060"/>
              </w:rPr>
              <w:t xml:space="preserve">TLs. </w:t>
            </w:r>
          </w:p>
          <w:p w14:paraId="78E5A09B" w14:textId="30FC93AF" w:rsidR="00A84BA7" w:rsidRPr="005058DA" w:rsidRDefault="00A84BA7" w:rsidP="00A27FE8">
            <w:pPr>
              <w:rPr>
                <w:rFonts w:ascii="Arial" w:hAnsi="Arial" w:cs="Arial"/>
                <w:color w:val="002060"/>
              </w:rPr>
            </w:pPr>
          </w:p>
          <w:p w14:paraId="1B691436" w14:textId="6003BF17" w:rsidR="00A84BA7" w:rsidRPr="005058DA" w:rsidRDefault="00A84BA7" w:rsidP="00B344E5">
            <w:pPr>
              <w:rPr>
                <w:rFonts w:ascii="Arial" w:hAnsi="Arial" w:cs="Arial"/>
                <w:color w:val="002060"/>
              </w:rPr>
            </w:pPr>
            <w:r w:rsidRPr="005058DA">
              <w:rPr>
                <w:rFonts w:ascii="Arial" w:hAnsi="Arial" w:cs="Arial"/>
                <w:color w:val="002060"/>
              </w:rPr>
              <w:t xml:space="preserve">It was noted that all exam papers should be stored on Wisdom and this should be communicated to colleagues in professional services. </w:t>
            </w:r>
          </w:p>
        </w:tc>
      </w:tr>
      <w:tr w:rsidR="00A84BA7" w:rsidRPr="005058DA" w14:paraId="3961A7A4" w14:textId="77777777" w:rsidTr="00A84BA7">
        <w:tc>
          <w:tcPr>
            <w:tcW w:w="907" w:type="dxa"/>
            <w:tcBorders>
              <w:top w:val="nil"/>
              <w:left w:val="nil"/>
              <w:bottom w:val="nil"/>
              <w:right w:val="nil"/>
            </w:tcBorders>
          </w:tcPr>
          <w:p w14:paraId="70FB7C7B" w14:textId="77777777" w:rsidR="00A84BA7" w:rsidRPr="005058DA" w:rsidRDefault="00A84BA7" w:rsidP="009E76E2">
            <w:pPr>
              <w:rPr>
                <w:rFonts w:ascii="Arial" w:hAnsi="Arial" w:cs="Arial"/>
                <w:b/>
                <w:color w:val="002060"/>
              </w:rPr>
            </w:pPr>
          </w:p>
        </w:tc>
        <w:tc>
          <w:tcPr>
            <w:tcW w:w="10150" w:type="dxa"/>
            <w:tcBorders>
              <w:top w:val="nil"/>
              <w:left w:val="nil"/>
              <w:bottom w:val="nil"/>
              <w:right w:val="nil"/>
            </w:tcBorders>
          </w:tcPr>
          <w:p w14:paraId="7AE372F1" w14:textId="77777777" w:rsidR="00A84BA7" w:rsidRPr="005058DA" w:rsidRDefault="00A84BA7" w:rsidP="009E76E2">
            <w:pPr>
              <w:rPr>
                <w:rFonts w:ascii="Arial" w:hAnsi="Arial" w:cs="Arial"/>
                <w:color w:val="002060"/>
              </w:rPr>
            </w:pPr>
          </w:p>
        </w:tc>
      </w:tr>
      <w:tr w:rsidR="00A84BA7" w:rsidRPr="005058DA" w14:paraId="7D41A575" w14:textId="77777777" w:rsidTr="00A84BA7">
        <w:tc>
          <w:tcPr>
            <w:tcW w:w="907" w:type="dxa"/>
            <w:tcBorders>
              <w:top w:val="nil"/>
              <w:left w:val="nil"/>
              <w:bottom w:val="nil"/>
              <w:right w:val="nil"/>
            </w:tcBorders>
          </w:tcPr>
          <w:p w14:paraId="5081F14F" w14:textId="4ABBF2CD" w:rsidR="00A84BA7" w:rsidRPr="005058DA" w:rsidRDefault="00A84BA7" w:rsidP="009E76E2">
            <w:pPr>
              <w:rPr>
                <w:rFonts w:ascii="Arial" w:hAnsi="Arial" w:cs="Arial"/>
                <w:b/>
                <w:color w:val="002060"/>
              </w:rPr>
            </w:pPr>
            <w:r w:rsidRPr="005058DA">
              <w:rPr>
                <w:rFonts w:ascii="Arial" w:hAnsi="Arial" w:cs="Arial"/>
                <w:b/>
                <w:color w:val="002060"/>
              </w:rPr>
              <w:t>20.9</w:t>
            </w:r>
          </w:p>
        </w:tc>
        <w:tc>
          <w:tcPr>
            <w:tcW w:w="10150" w:type="dxa"/>
            <w:tcBorders>
              <w:top w:val="nil"/>
              <w:left w:val="nil"/>
              <w:bottom w:val="nil"/>
              <w:right w:val="nil"/>
            </w:tcBorders>
          </w:tcPr>
          <w:p w14:paraId="6E7812A4" w14:textId="77777777" w:rsidR="00A84BA7" w:rsidRPr="005058DA" w:rsidRDefault="00A84BA7" w:rsidP="009E76E2">
            <w:pPr>
              <w:rPr>
                <w:rFonts w:ascii="Arial" w:hAnsi="Arial" w:cs="Arial"/>
                <w:b/>
                <w:bCs/>
                <w:color w:val="002060"/>
              </w:rPr>
            </w:pPr>
            <w:r w:rsidRPr="005058DA">
              <w:rPr>
                <w:rFonts w:ascii="Arial" w:hAnsi="Arial" w:cs="Arial"/>
                <w:b/>
                <w:bCs/>
                <w:color w:val="002060"/>
              </w:rPr>
              <w:t xml:space="preserve">Campus Life Steering Group </w:t>
            </w:r>
          </w:p>
          <w:p w14:paraId="24133E11" w14:textId="24B08ED2" w:rsidR="00A84BA7" w:rsidRPr="005058DA" w:rsidRDefault="00A84BA7" w:rsidP="009E76E2">
            <w:pPr>
              <w:rPr>
                <w:rFonts w:ascii="Arial" w:hAnsi="Arial" w:cs="Arial"/>
                <w:color w:val="002060"/>
              </w:rPr>
            </w:pPr>
            <w:r w:rsidRPr="005058DA">
              <w:rPr>
                <w:rFonts w:ascii="Arial" w:hAnsi="Arial" w:cs="Arial"/>
                <w:color w:val="002060"/>
              </w:rPr>
              <w:t xml:space="preserve">It was noted that this group would be included in the UTLC agenda from March 2023 onwards. No minutes were received for this meeting. </w:t>
            </w:r>
          </w:p>
        </w:tc>
      </w:tr>
      <w:tr w:rsidR="00A84BA7" w:rsidRPr="005058DA" w14:paraId="01E42B4C" w14:textId="77777777" w:rsidTr="00A84BA7">
        <w:tc>
          <w:tcPr>
            <w:tcW w:w="907" w:type="dxa"/>
            <w:tcBorders>
              <w:top w:val="nil"/>
              <w:left w:val="nil"/>
              <w:bottom w:val="nil"/>
              <w:right w:val="nil"/>
            </w:tcBorders>
          </w:tcPr>
          <w:p w14:paraId="103DD5B2" w14:textId="77777777" w:rsidR="00A84BA7" w:rsidRPr="005058DA" w:rsidRDefault="00A84BA7" w:rsidP="009E76E2">
            <w:pPr>
              <w:rPr>
                <w:rFonts w:ascii="Arial" w:hAnsi="Arial" w:cs="Arial"/>
                <w:b/>
                <w:color w:val="002060"/>
              </w:rPr>
            </w:pPr>
          </w:p>
        </w:tc>
        <w:tc>
          <w:tcPr>
            <w:tcW w:w="10150" w:type="dxa"/>
            <w:tcBorders>
              <w:top w:val="nil"/>
              <w:left w:val="nil"/>
              <w:bottom w:val="nil"/>
              <w:right w:val="nil"/>
            </w:tcBorders>
          </w:tcPr>
          <w:p w14:paraId="2F3BDA64" w14:textId="77777777" w:rsidR="00A84BA7" w:rsidRPr="005058DA" w:rsidRDefault="00A84BA7" w:rsidP="009E76E2">
            <w:pPr>
              <w:rPr>
                <w:rFonts w:ascii="Arial" w:hAnsi="Arial" w:cs="Arial"/>
                <w:color w:val="002060"/>
              </w:rPr>
            </w:pPr>
          </w:p>
        </w:tc>
      </w:tr>
      <w:tr w:rsidR="00A84BA7" w:rsidRPr="005058DA" w14:paraId="52B7BE7E" w14:textId="77777777" w:rsidTr="00A84BA7">
        <w:tc>
          <w:tcPr>
            <w:tcW w:w="907" w:type="dxa"/>
            <w:tcBorders>
              <w:top w:val="nil"/>
              <w:left w:val="nil"/>
              <w:bottom w:val="nil"/>
              <w:right w:val="nil"/>
            </w:tcBorders>
          </w:tcPr>
          <w:p w14:paraId="72690E4D" w14:textId="5083BC40" w:rsidR="00A84BA7" w:rsidRPr="005058DA" w:rsidRDefault="00A84BA7" w:rsidP="009E76E2">
            <w:pPr>
              <w:rPr>
                <w:rFonts w:ascii="Arial" w:hAnsi="Arial" w:cs="Arial"/>
                <w:b/>
                <w:color w:val="002060"/>
              </w:rPr>
            </w:pPr>
            <w:r w:rsidRPr="005058DA">
              <w:rPr>
                <w:rFonts w:ascii="Arial" w:hAnsi="Arial" w:cs="Arial"/>
                <w:b/>
                <w:color w:val="002060"/>
              </w:rPr>
              <w:t>21.</w:t>
            </w:r>
          </w:p>
        </w:tc>
        <w:tc>
          <w:tcPr>
            <w:tcW w:w="10150" w:type="dxa"/>
            <w:tcBorders>
              <w:top w:val="nil"/>
              <w:left w:val="nil"/>
              <w:bottom w:val="nil"/>
              <w:right w:val="nil"/>
            </w:tcBorders>
          </w:tcPr>
          <w:p w14:paraId="43569B01" w14:textId="7AF95B28" w:rsidR="00A84BA7" w:rsidRPr="005058DA" w:rsidRDefault="00A84BA7" w:rsidP="009E76E2">
            <w:pPr>
              <w:rPr>
                <w:rFonts w:ascii="Arial" w:hAnsi="Arial" w:cs="Arial"/>
                <w:color w:val="002060"/>
              </w:rPr>
            </w:pPr>
            <w:r w:rsidRPr="005058DA">
              <w:rPr>
                <w:rFonts w:ascii="Arial" w:hAnsi="Arial" w:cs="Arial"/>
                <w:b/>
                <w:color w:val="002060"/>
              </w:rPr>
              <w:t>REPORT FROM STANDING COMMITTEE FOR APPRENTICESHIPS</w:t>
            </w:r>
          </w:p>
        </w:tc>
      </w:tr>
      <w:tr w:rsidR="00A84BA7" w:rsidRPr="005058DA" w14:paraId="1FA157F2" w14:textId="77777777" w:rsidTr="00A84BA7">
        <w:tc>
          <w:tcPr>
            <w:tcW w:w="907" w:type="dxa"/>
            <w:tcBorders>
              <w:top w:val="nil"/>
              <w:left w:val="nil"/>
              <w:bottom w:val="nil"/>
              <w:right w:val="nil"/>
            </w:tcBorders>
          </w:tcPr>
          <w:p w14:paraId="6E13BA6B" w14:textId="0338188B" w:rsidR="00A84BA7" w:rsidRPr="005058DA" w:rsidRDefault="00A84BA7" w:rsidP="009E76E2">
            <w:pPr>
              <w:rPr>
                <w:rFonts w:ascii="Arial" w:hAnsi="Arial" w:cs="Arial"/>
                <w:b/>
                <w:color w:val="002060"/>
              </w:rPr>
            </w:pPr>
            <w:r w:rsidRPr="005058DA">
              <w:rPr>
                <w:rFonts w:ascii="Arial" w:hAnsi="Arial" w:cs="Arial"/>
                <w:b/>
                <w:color w:val="002060"/>
              </w:rPr>
              <w:t>21.1</w:t>
            </w:r>
          </w:p>
        </w:tc>
        <w:tc>
          <w:tcPr>
            <w:tcW w:w="10150" w:type="dxa"/>
            <w:tcBorders>
              <w:top w:val="nil"/>
              <w:left w:val="nil"/>
              <w:bottom w:val="nil"/>
              <w:right w:val="nil"/>
            </w:tcBorders>
          </w:tcPr>
          <w:p w14:paraId="05E38220" w14:textId="6C361D44" w:rsidR="00A84BA7" w:rsidRPr="005058DA" w:rsidRDefault="00A84BA7" w:rsidP="00351B91">
            <w:pPr>
              <w:rPr>
                <w:rFonts w:ascii="Arial" w:hAnsi="Arial" w:cs="Arial"/>
                <w:color w:val="002060"/>
              </w:rPr>
            </w:pPr>
            <w:r w:rsidRPr="005058DA">
              <w:rPr>
                <w:rFonts w:ascii="Arial" w:hAnsi="Arial" w:cs="Arial"/>
                <w:color w:val="002060"/>
              </w:rPr>
              <w:t xml:space="preserve">There were no minutes to note. It was noted that the self-assessment report for Ofsted would be referred to the next UTLC meeting in March. </w:t>
            </w:r>
          </w:p>
        </w:tc>
      </w:tr>
      <w:tr w:rsidR="00A84BA7" w:rsidRPr="005058DA" w14:paraId="58BA2F7B" w14:textId="77777777" w:rsidTr="00A84BA7">
        <w:tc>
          <w:tcPr>
            <w:tcW w:w="907" w:type="dxa"/>
            <w:tcBorders>
              <w:top w:val="nil"/>
              <w:left w:val="nil"/>
              <w:bottom w:val="nil"/>
              <w:right w:val="nil"/>
            </w:tcBorders>
          </w:tcPr>
          <w:p w14:paraId="0BB79B3C" w14:textId="77777777" w:rsidR="00A84BA7" w:rsidRPr="005058DA" w:rsidRDefault="00A84BA7" w:rsidP="009E76E2">
            <w:pPr>
              <w:rPr>
                <w:rFonts w:ascii="Arial" w:hAnsi="Arial" w:cs="Arial"/>
                <w:b/>
                <w:color w:val="002060"/>
              </w:rPr>
            </w:pPr>
          </w:p>
        </w:tc>
        <w:tc>
          <w:tcPr>
            <w:tcW w:w="10150" w:type="dxa"/>
            <w:tcBorders>
              <w:top w:val="nil"/>
              <w:left w:val="nil"/>
              <w:bottom w:val="nil"/>
              <w:right w:val="nil"/>
            </w:tcBorders>
          </w:tcPr>
          <w:p w14:paraId="1DCB08BE" w14:textId="77777777" w:rsidR="00A84BA7" w:rsidRPr="005058DA" w:rsidRDefault="00A84BA7" w:rsidP="009E76E2">
            <w:pPr>
              <w:rPr>
                <w:rFonts w:ascii="Arial" w:hAnsi="Arial" w:cs="Arial"/>
                <w:color w:val="002060"/>
              </w:rPr>
            </w:pPr>
          </w:p>
        </w:tc>
      </w:tr>
      <w:tr w:rsidR="00A84BA7" w:rsidRPr="005058DA" w14:paraId="4565C089" w14:textId="77777777" w:rsidTr="00A84BA7">
        <w:tc>
          <w:tcPr>
            <w:tcW w:w="907" w:type="dxa"/>
            <w:tcBorders>
              <w:top w:val="nil"/>
              <w:left w:val="nil"/>
              <w:bottom w:val="nil"/>
              <w:right w:val="nil"/>
            </w:tcBorders>
          </w:tcPr>
          <w:p w14:paraId="79BC53E0" w14:textId="46950301" w:rsidR="00A84BA7" w:rsidRPr="005058DA" w:rsidRDefault="00A84BA7" w:rsidP="009E76E2">
            <w:pPr>
              <w:rPr>
                <w:rFonts w:ascii="Arial" w:hAnsi="Arial" w:cs="Arial"/>
                <w:b/>
                <w:color w:val="002060"/>
              </w:rPr>
            </w:pPr>
            <w:r w:rsidRPr="005058DA">
              <w:rPr>
                <w:rFonts w:ascii="Arial" w:hAnsi="Arial" w:cs="Arial"/>
                <w:b/>
                <w:color w:val="002060"/>
              </w:rPr>
              <w:t>22.</w:t>
            </w:r>
          </w:p>
        </w:tc>
        <w:tc>
          <w:tcPr>
            <w:tcW w:w="10150" w:type="dxa"/>
            <w:tcBorders>
              <w:top w:val="nil"/>
              <w:left w:val="nil"/>
              <w:bottom w:val="nil"/>
              <w:right w:val="nil"/>
            </w:tcBorders>
          </w:tcPr>
          <w:p w14:paraId="48EAC28B" w14:textId="781BEA8C" w:rsidR="00A84BA7" w:rsidRPr="005058DA" w:rsidRDefault="00A84BA7" w:rsidP="009E76E2">
            <w:pPr>
              <w:rPr>
                <w:rFonts w:ascii="Arial" w:hAnsi="Arial" w:cs="Arial"/>
                <w:b/>
                <w:color w:val="002060"/>
              </w:rPr>
            </w:pPr>
            <w:r w:rsidRPr="005058DA">
              <w:rPr>
                <w:rFonts w:ascii="Arial" w:hAnsi="Arial" w:cs="Arial"/>
                <w:b/>
                <w:color w:val="002060"/>
              </w:rPr>
              <w:t>REPORT FROM ENTERPRISE AND EMPLOYABILITY COMMITTEE</w:t>
            </w:r>
          </w:p>
        </w:tc>
      </w:tr>
      <w:tr w:rsidR="00A84BA7" w:rsidRPr="005058DA" w14:paraId="4E018363" w14:textId="77777777" w:rsidTr="00A84BA7">
        <w:tc>
          <w:tcPr>
            <w:tcW w:w="907" w:type="dxa"/>
            <w:tcBorders>
              <w:top w:val="nil"/>
              <w:left w:val="nil"/>
              <w:bottom w:val="nil"/>
              <w:right w:val="nil"/>
            </w:tcBorders>
          </w:tcPr>
          <w:p w14:paraId="6B98219B" w14:textId="0A541CED" w:rsidR="00A84BA7" w:rsidRPr="005058DA" w:rsidRDefault="00A84BA7" w:rsidP="009E76E2">
            <w:pPr>
              <w:rPr>
                <w:rFonts w:ascii="Arial" w:hAnsi="Arial" w:cs="Arial"/>
                <w:b/>
                <w:color w:val="002060"/>
              </w:rPr>
            </w:pPr>
            <w:r w:rsidRPr="005058DA">
              <w:rPr>
                <w:rFonts w:ascii="Arial" w:hAnsi="Arial" w:cs="Arial"/>
                <w:b/>
                <w:color w:val="002060"/>
              </w:rPr>
              <w:t>22.1</w:t>
            </w:r>
          </w:p>
        </w:tc>
        <w:tc>
          <w:tcPr>
            <w:tcW w:w="10150" w:type="dxa"/>
            <w:tcBorders>
              <w:top w:val="nil"/>
              <w:left w:val="nil"/>
              <w:bottom w:val="nil"/>
              <w:right w:val="nil"/>
            </w:tcBorders>
          </w:tcPr>
          <w:p w14:paraId="0D61C45F" w14:textId="77777777" w:rsidR="00EE58F4" w:rsidRPr="005058DA" w:rsidRDefault="00EE58F4" w:rsidP="009E76E2">
            <w:pPr>
              <w:rPr>
                <w:rFonts w:ascii="Arial" w:hAnsi="Arial" w:cs="Arial"/>
                <w:color w:val="002060"/>
              </w:rPr>
            </w:pPr>
            <w:r w:rsidRPr="005058DA">
              <w:rPr>
                <w:rFonts w:ascii="Arial" w:hAnsi="Arial" w:cs="Arial"/>
                <w:color w:val="002060"/>
              </w:rPr>
              <w:t>UTLC_23_02_02_P22.1</w:t>
            </w:r>
          </w:p>
          <w:p w14:paraId="464E2F58" w14:textId="62A274A5" w:rsidR="00A84BA7" w:rsidRPr="005058DA" w:rsidRDefault="00A84BA7" w:rsidP="009E76E2">
            <w:pPr>
              <w:rPr>
                <w:rFonts w:ascii="Arial" w:hAnsi="Arial" w:cs="Arial"/>
                <w:color w:val="002060"/>
              </w:rPr>
            </w:pPr>
            <w:r w:rsidRPr="005058DA">
              <w:rPr>
                <w:rFonts w:ascii="Arial" w:hAnsi="Arial" w:cs="Arial"/>
                <w:color w:val="002060"/>
              </w:rPr>
              <w:t>The committee noted an update from the Enterprise and Employability Committee meeting in September 2022.</w:t>
            </w:r>
          </w:p>
        </w:tc>
      </w:tr>
      <w:tr w:rsidR="00A84BA7" w:rsidRPr="005058DA" w14:paraId="7A969903" w14:textId="77777777" w:rsidTr="00A84BA7">
        <w:tc>
          <w:tcPr>
            <w:tcW w:w="907" w:type="dxa"/>
            <w:tcBorders>
              <w:top w:val="nil"/>
              <w:left w:val="nil"/>
              <w:bottom w:val="nil"/>
              <w:right w:val="nil"/>
            </w:tcBorders>
          </w:tcPr>
          <w:p w14:paraId="2B1A56D7" w14:textId="77777777" w:rsidR="00A84BA7" w:rsidRPr="005058DA" w:rsidRDefault="00A84BA7" w:rsidP="009E76E2">
            <w:pPr>
              <w:rPr>
                <w:rFonts w:ascii="Arial" w:hAnsi="Arial" w:cs="Arial"/>
                <w:b/>
                <w:color w:val="002060"/>
              </w:rPr>
            </w:pPr>
          </w:p>
        </w:tc>
        <w:tc>
          <w:tcPr>
            <w:tcW w:w="10150" w:type="dxa"/>
            <w:tcBorders>
              <w:top w:val="nil"/>
              <w:left w:val="nil"/>
              <w:bottom w:val="nil"/>
              <w:right w:val="nil"/>
            </w:tcBorders>
          </w:tcPr>
          <w:p w14:paraId="2C8242D5" w14:textId="77777777" w:rsidR="00A84BA7" w:rsidRPr="005058DA" w:rsidRDefault="00A84BA7" w:rsidP="009E76E2">
            <w:pPr>
              <w:rPr>
                <w:rFonts w:ascii="Arial" w:hAnsi="Arial" w:cs="Arial"/>
                <w:color w:val="002060"/>
              </w:rPr>
            </w:pPr>
          </w:p>
        </w:tc>
      </w:tr>
      <w:tr w:rsidR="00A84BA7" w:rsidRPr="005058DA" w14:paraId="1155659D" w14:textId="77777777" w:rsidTr="00A84BA7">
        <w:tc>
          <w:tcPr>
            <w:tcW w:w="907" w:type="dxa"/>
            <w:tcBorders>
              <w:top w:val="nil"/>
              <w:left w:val="nil"/>
              <w:bottom w:val="nil"/>
              <w:right w:val="nil"/>
            </w:tcBorders>
          </w:tcPr>
          <w:p w14:paraId="7E7907D7" w14:textId="3BB7D963" w:rsidR="00A84BA7" w:rsidRPr="005058DA" w:rsidRDefault="00A84BA7" w:rsidP="009E76E2">
            <w:pPr>
              <w:rPr>
                <w:rFonts w:ascii="Arial" w:hAnsi="Arial" w:cs="Arial"/>
                <w:b/>
                <w:color w:val="002060"/>
              </w:rPr>
            </w:pPr>
            <w:r w:rsidRPr="005058DA">
              <w:rPr>
                <w:rFonts w:ascii="Arial" w:hAnsi="Arial" w:cs="Arial"/>
                <w:b/>
                <w:color w:val="002060"/>
              </w:rPr>
              <w:t>23.</w:t>
            </w:r>
          </w:p>
        </w:tc>
        <w:tc>
          <w:tcPr>
            <w:tcW w:w="10150" w:type="dxa"/>
            <w:tcBorders>
              <w:top w:val="nil"/>
              <w:left w:val="nil"/>
              <w:bottom w:val="nil"/>
              <w:right w:val="nil"/>
            </w:tcBorders>
          </w:tcPr>
          <w:p w14:paraId="042EB7C6" w14:textId="2D752A26" w:rsidR="00A84BA7" w:rsidRPr="005058DA" w:rsidRDefault="00A84BA7" w:rsidP="009E76E2">
            <w:pPr>
              <w:rPr>
                <w:rFonts w:ascii="Arial" w:hAnsi="Arial" w:cs="Arial"/>
                <w:b/>
                <w:color w:val="002060"/>
              </w:rPr>
            </w:pPr>
            <w:r w:rsidRPr="005058DA">
              <w:rPr>
                <w:rFonts w:ascii="Arial" w:hAnsi="Arial" w:cs="Arial"/>
                <w:b/>
                <w:color w:val="002060"/>
              </w:rPr>
              <w:t>REPORTS FROM PSRBs</w:t>
            </w:r>
          </w:p>
        </w:tc>
      </w:tr>
      <w:tr w:rsidR="00A84BA7" w:rsidRPr="005058DA" w14:paraId="3D09F615" w14:textId="77777777" w:rsidTr="00A84BA7">
        <w:tc>
          <w:tcPr>
            <w:tcW w:w="907" w:type="dxa"/>
            <w:tcBorders>
              <w:top w:val="nil"/>
              <w:left w:val="nil"/>
              <w:bottom w:val="nil"/>
              <w:right w:val="nil"/>
            </w:tcBorders>
          </w:tcPr>
          <w:p w14:paraId="1427EED0" w14:textId="142A76E0" w:rsidR="00A84BA7" w:rsidRPr="005058DA" w:rsidRDefault="00A84BA7" w:rsidP="009E76E2">
            <w:pPr>
              <w:rPr>
                <w:rFonts w:ascii="Arial" w:hAnsi="Arial" w:cs="Arial"/>
                <w:b/>
                <w:color w:val="002060"/>
              </w:rPr>
            </w:pPr>
            <w:r w:rsidRPr="005058DA">
              <w:rPr>
                <w:rFonts w:ascii="Arial" w:hAnsi="Arial" w:cs="Arial"/>
                <w:b/>
                <w:color w:val="002060"/>
              </w:rPr>
              <w:t>23.1</w:t>
            </w:r>
          </w:p>
        </w:tc>
        <w:tc>
          <w:tcPr>
            <w:tcW w:w="10150" w:type="dxa"/>
            <w:tcBorders>
              <w:top w:val="nil"/>
              <w:left w:val="nil"/>
              <w:bottom w:val="nil"/>
              <w:right w:val="nil"/>
            </w:tcBorders>
          </w:tcPr>
          <w:p w14:paraId="4F954B43" w14:textId="77777777" w:rsidR="00EE58F4" w:rsidRPr="005058DA" w:rsidRDefault="00EE58F4" w:rsidP="009E76E2">
            <w:pPr>
              <w:rPr>
                <w:rFonts w:ascii="Arial" w:eastAsia="Times New Roman" w:hAnsi="Arial" w:cs="Arial"/>
                <w:color w:val="002060"/>
              </w:rPr>
            </w:pPr>
            <w:r w:rsidRPr="005058DA">
              <w:rPr>
                <w:rFonts w:ascii="Arial" w:eastAsia="Times New Roman" w:hAnsi="Arial" w:cs="Arial"/>
                <w:color w:val="002060"/>
              </w:rPr>
              <w:t>UTLC_23_02_02_P23.1</w:t>
            </w:r>
          </w:p>
          <w:p w14:paraId="5B014C92" w14:textId="0382E4EF" w:rsidR="00A84BA7" w:rsidRPr="005058DA" w:rsidRDefault="00A84BA7" w:rsidP="009E76E2">
            <w:pPr>
              <w:rPr>
                <w:rFonts w:ascii="Arial" w:hAnsi="Arial" w:cs="Arial"/>
                <w:color w:val="002060"/>
              </w:rPr>
            </w:pPr>
            <w:r w:rsidRPr="005058DA">
              <w:rPr>
                <w:rFonts w:ascii="Arial" w:hAnsi="Arial" w:cs="Arial"/>
                <w:color w:val="002060"/>
              </w:rPr>
              <w:t xml:space="preserve">The committee noted that the School of Computing and Engineering had successfully applied for reaccreditation of its Computing courses by BCS, The Chartered Institute for IT. Congratulations were offered for its re- accreditation. </w:t>
            </w:r>
          </w:p>
        </w:tc>
      </w:tr>
      <w:tr w:rsidR="00A84BA7" w:rsidRPr="005058DA" w14:paraId="7615A4C4" w14:textId="77777777" w:rsidTr="00A84BA7">
        <w:tc>
          <w:tcPr>
            <w:tcW w:w="907" w:type="dxa"/>
            <w:tcBorders>
              <w:top w:val="nil"/>
              <w:left w:val="nil"/>
              <w:bottom w:val="nil"/>
              <w:right w:val="nil"/>
            </w:tcBorders>
          </w:tcPr>
          <w:p w14:paraId="42324DE2" w14:textId="77777777" w:rsidR="00A84BA7" w:rsidRPr="005058DA" w:rsidRDefault="00A84BA7" w:rsidP="009E76E2">
            <w:pPr>
              <w:rPr>
                <w:rFonts w:ascii="Arial" w:hAnsi="Arial" w:cs="Arial"/>
                <w:b/>
                <w:color w:val="002060"/>
              </w:rPr>
            </w:pPr>
          </w:p>
        </w:tc>
        <w:tc>
          <w:tcPr>
            <w:tcW w:w="10150" w:type="dxa"/>
            <w:tcBorders>
              <w:top w:val="nil"/>
              <w:left w:val="nil"/>
              <w:bottom w:val="nil"/>
              <w:right w:val="nil"/>
            </w:tcBorders>
          </w:tcPr>
          <w:p w14:paraId="1EE2B12B" w14:textId="77777777" w:rsidR="00A84BA7" w:rsidRPr="005058DA" w:rsidRDefault="00A84BA7" w:rsidP="009E76E2">
            <w:pPr>
              <w:rPr>
                <w:rFonts w:ascii="Arial" w:hAnsi="Arial" w:cs="Arial"/>
                <w:color w:val="002060"/>
              </w:rPr>
            </w:pPr>
          </w:p>
        </w:tc>
      </w:tr>
      <w:tr w:rsidR="00A84BA7" w:rsidRPr="005058DA" w14:paraId="3873CA23" w14:textId="77777777" w:rsidTr="00A84BA7">
        <w:tc>
          <w:tcPr>
            <w:tcW w:w="907" w:type="dxa"/>
            <w:tcBorders>
              <w:top w:val="nil"/>
              <w:left w:val="nil"/>
              <w:bottom w:val="nil"/>
              <w:right w:val="nil"/>
            </w:tcBorders>
          </w:tcPr>
          <w:p w14:paraId="375EE8EB" w14:textId="12ED46D5" w:rsidR="00A84BA7" w:rsidRPr="005058DA" w:rsidRDefault="00A84BA7" w:rsidP="009E76E2">
            <w:pPr>
              <w:rPr>
                <w:rFonts w:ascii="Arial" w:hAnsi="Arial" w:cs="Arial"/>
                <w:b/>
                <w:color w:val="002060"/>
              </w:rPr>
            </w:pPr>
            <w:r w:rsidRPr="005058DA">
              <w:rPr>
                <w:rFonts w:ascii="Arial" w:hAnsi="Arial" w:cs="Arial"/>
                <w:b/>
                <w:color w:val="002060"/>
              </w:rPr>
              <w:t>24.</w:t>
            </w:r>
          </w:p>
        </w:tc>
        <w:tc>
          <w:tcPr>
            <w:tcW w:w="10150" w:type="dxa"/>
            <w:tcBorders>
              <w:top w:val="nil"/>
              <w:left w:val="nil"/>
              <w:bottom w:val="nil"/>
              <w:right w:val="nil"/>
            </w:tcBorders>
          </w:tcPr>
          <w:p w14:paraId="4F1A40A2" w14:textId="689D4246" w:rsidR="00A84BA7" w:rsidRPr="005058DA" w:rsidRDefault="00A84BA7" w:rsidP="009E76E2">
            <w:pPr>
              <w:rPr>
                <w:rFonts w:ascii="Arial" w:hAnsi="Arial" w:cs="Arial"/>
                <w:b/>
                <w:color w:val="002060"/>
              </w:rPr>
            </w:pPr>
            <w:r w:rsidRPr="005058DA">
              <w:rPr>
                <w:rFonts w:ascii="Arial" w:hAnsi="Arial" w:cs="Arial"/>
                <w:b/>
                <w:color w:val="002060"/>
              </w:rPr>
              <w:t>REPORT FROM STANDING COMMITTEE FOR COLLABORATIVE PROVISION</w:t>
            </w:r>
          </w:p>
        </w:tc>
      </w:tr>
      <w:tr w:rsidR="00A84BA7" w:rsidRPr="005058DA" w14:paraId="7C596BDB" w14:textId="77777777" w:rsidTr="00A84BA7">
        <w:tc>
          <w:tcPr>
            <w:tcW w:w="907" w:type="dxa"/>
            <w:tcBorders>
              <w:top w:val="nil"/>
              <w:left w:val="nil"/>
              <w:bottom w:val="nil"/>
              <w:right w:val="nil"/>
            </w:tcBorders>
          </w:tcPr>
          <w:p w14:paraId="4D1E6726" w14:textId="60A81300" w:rsidR="00A84BA7" w:rsidRPr="005058DA" w:rsidRDefault="00A84BA7" w:rsidP="009E76E2">
            <w:pPr>
              <w:rPr>
                <w:rFonts w:ascii="Arial" w:hAnsi="Arial" w:cs="Arial"/>
                <w:b/>
                <w:color w:val="002060"/>
              </w:rPr>
            </w:pPr>
            <w:r w:rsidRPr="005058DA">
              <w:rPr>
                <w:rFonts w:ascii="Arial" w:hAnsi="Arial" w:cs="Arial"/>
                <w:b/>
                <w:color w:val="002060"/>
              </w:rPr>
              <w:t>24.1</w:t>
            </w:r>
          </w:p>
        </w:tc>
        <w:tc>
          <w:tcPr>
            <w:tcW w:w="10150" w:type="dxa"/>
            <w:tcBorders>
              <w:top w:val="nil"/>
              <w:left w:val="nil"/>
              <w:bottom w:val="nil"/>
              <w:right w:val="nil"/>
            </w:tcBorders>
          </w:tcPr>
          <w:p w14:paraId="6080152F" w14:textId="77777777" w:rsidR="00EE58F4" w:rsidRPr="005058DA" w:rsidRDefault="00EE58F4" w:rsidP="009E76E2">
            <w:pPr>
              <w:rPr>
                <w:rFonts w:ascii="Arial" w:hAnsi="Arial" w:cs="Arial"/>
                <w:color w:val="002060"/>
              </w:rPr>
            </w:pPr>
            <w:r w:rsidRPr="005058DA">
              <w:rPr>
                <w:rFonts w:ascii="Arial" w:hAnsi="Arial" w:cs="Arial"/>
                <w:color w:val="002060"/>
              </w:rPr>
              <w:t>UTLC_23_02_02_P24.1</w:t>
            </w:r>
          </w:p>
          <w:p w14:paraId="2267ECC1" w14:textId="134BDD93" w:rsidR="00A84BA7" w:rsidRPr="005058DA" w:rsidRDefault="00A84BA7" w:rsidP="009E76E2">
            <w:pPr>
              <w:rPr>
                <w:rFonts w:ascii="Arial" w:hAnsi="Arial" w:cs="Arial"/>
                <w:color w:val="002060"/>
              </w:rPr>
            </w:pPr>
            <w:r w:rsidRPr="005058DA">
              <w:rPr>
                <w:rFonts w:ascii="Arial" w:hAnsi="Arial" w:cs="Arial"/>
                <w:color w:val="002060"/>
              </w:rPr>
              <w:t xml:space="preserve">The committee noted the minutes from the meeting held on 13 October 2022. </w:t>
            </w:r>
          </w:p>
        </w:tc>
      </w:tr>
      <w:tr w:rsidR="00A84BA7" w:rsidRPr="005058DA" w14:paraId="296619F9" w14:textId="77777777" w:rsidTr="00A84BA7">
        <w:tc>
          <w:tcPr>
            <w:tcW w:w="907" w:type="dxa"/>
            <w:tcBorders>
              <w:top w:val="nil"/>
              <w:left w:val="nil"/>
              <w:bottom w:val="nil"/>
              <w:right w:val="nil"/>
            </w:tcBorders>
          </w:tcPr>
          <w:p w14:paraId="0D8B9A10" w14:textId="77777777" w:rsidR="00A84BA7" w:rsidRPr="005058DA" w:rsidRDefault="00A84BA7" w:rsidP="009E76E2">
            <w:pPr>
              <w:rPr>
                <w:rFonts w:ascii="Arial" w:hAnsi="Arial" w:cs="Arial"/>
                <w:b/>
                <w:color w:val="002060"/>
              </w:rPr>
            </w:pPr>
          </w:p>
        </w:tc>
        <w:tc>
          <w:tcPr>
            <w:tcW w:w="10150" w:type="dxa"/>
            <w:tcBorders>
              <w:top w:val="nil"/>
              <w:left w:val="nil"/>
              <w:bottom w:val="nil"/>
              <w:right w:val="nil"/>
            </w:tcBorders>
          </w:tcPr>
          <w:p w14:paraId="3FA201B3" w14:textId="77777777" w:rsidR="00A84BA7" w:rsidRPr="005058DA" w:rsidRDefault="00A84BA7" w:rsidP="009E76E2">
            <w:pPr>
              <w:rPr>
                <w:rFonts w:ascii="Arial" w:hAnsi="Arial" w:cs="Arial"/>
                <w:b/>
                <w:color w:val="002060"/>
              </w:rPr>
            </w:pPr>
          </w:p>
        </w:tc>
      </w:tr>
      <w:tr w:rsidR="00A84BA7" w:rsidRPr="005058DA" w14:paraId="56E42EDA" w14:textId="77777777" w:rsidTr="00A84BA7">
        <w:tc>
          <w:tcPr>
            <w:tcW w:w="907" w:type="dxa"/>
            <w:tcBorders>
              <w:top w:val="nil"/>
              <w:left w:val="nil"/>
              <w:bottom w:val="nil"/>
              <w:right w:val="nil"/>
            </w:tcBorders>
          </w:tcPr>
          <w:p w14:paraId="4CFF2A17" w14:textId="7F7BB938" w:rsidR="00A84BA7" w:rsidRPr="005058DA" w:rsidRDefault="00A84BA7" w:rsidP="009E76E2">
            <w:pPr>
              <w:rPr>
                <w:rFonts w:ascii="Arial" w:hAnsi="Arial" w:cs="Arial"/>
                <w:b/>
                <w:color w:val="002060"/>
              </w:rPr>
            </w:pPr>
            <w:r w:rsidRPr="005058DA">
              <w:rPr>
                <w:rFonts w:ascii="Arial" w:hAnsi="Arial" w:cs="Arial"/>
                <w:b/>
                <w:color w:val="002060"/>
              </w:rPr>
              <w:t>25.</w:t>
            </w:r>
          </w:p>
        </w:tc>
        <w:tc>
          <w:tcPr>
            <w:tcW w:w="10150" w:type="dxa"/>
            <w:tcBorders>
              <w:top w:val="nil"/>
              <w:left w:val="nil"/>
              <w:bottom w:val="nil"/>
              <w:right w:val="nil"/>
            </w:tcBorders>
          </w:tcPr>
          <w:p w14:paraId="73FE9CE1" w14:textId="63F2E1F7" w:rsidR="00A84BA7" w:rsidRPr="005058DA" w:rsidRDefault="00A84BA7" w:rsidP="009E76E2">
            <w:pPr>
              <w:rPr>
                <w:rFonts w:ascii="Arial" w:hAnsi="Arial" w:cs="Arial"/>
                <w:b/>
                <w:color w:val="002060"/>
              </w:rPr>
            </w:pPr>
            <w:r w:rsidRPr="005058DA">
              <w:rPr>
                <w:rFonts w:ascii="Arial" w:hAnsi="Arial" w:cs="Arial"/>
                <w:b/>
                <w:color w:val="002060"/>
              </w:rPr>
              <w:t>REPORTS FROM VALIDATION PANELS</w:t>
            </w:r>
          </w:p>
        </w:tc>
      </w:tr>
      <w:tr w:rsidR="00A84BA7" w:rsidRPr="005058DA" w14:paraId="54565824" w14:textId="77777777" w:rsidTr="00A84BA7">
        <w:tc>
          <w:tcPr>
            <w:tcW w:w="907" w:type="dxa"/>
            <w:tcBorders>
              <w:top w:val="nil"/>
              <w:left w:val="nil"/>
              <w:bottom w:val="nil"/>
              <w:right w:val="nil"/>
            </w:tcBorders>
          </w:tcPr>
          <w:p w14:paraId="0AE63A10" w14:textId="16D711D5" w:rsidR="00A84BA7" w:rsidRPr="005058DA" w:rsidRDefault="00A84BA7" w:rsidP="009E76E2">
            <w:pPr>
              <w:rPr>
                <w:rFonts w:ascii="Arial" w:hAnsi="Arial" w:cs="Arial"/>
                <w:b/>
                <w:color w:val="002060"/>
              </w:rPr>
            </w:pPr>
            <w:r w:rsidRPr="005058DA">
              <w:rPr>
                <w:rFonts w:ascii="Arial" w:hAnsi="Arial" w:cs="Arial"/>
                <w:b/>
                <w:color w:val="002060"/>
              </w:rPr>
              <w:t>25.1</w:t>
            </w:r>
          </w:p>
        </w:tc>
        <w:tc>
          <w:tcPr>
            <w:tcW w:w="10150" w:type="dxa"/>
            <w:tcBorders>
              <w:top w:val="nil"/>
              <w:left w:val="nil"/>
              <w:bottom w:val="nil"/>
              <w:right w:val="nil"/>
            </w:tcBorders>
          </w:tcPr>
          <w:p w14:paraId="56D4CAE1" w14:textId="77777777" w:rsidR="00EE58F4" w:rsidRPr="005058DA" w:rsidRDefault="00EE58F4" w:rsidP="009E76E2">
            <w:pPr>
              <w:rPr>
                <w:rFonts w:ascii="Arial" w:hAnsi="Arial" w:cs="Arial"/>
                <w:color w:val="002060"/>
              </w:rPr>
            </w:pPr>
            <w:r w:rsidRPr="005058DA">
              <w:rPr>
                <w:rFonts w:ascii="Arial" w:hAnsi="Arial" w:cs="Arial"/>
                <w:color w:val="002060"/>
              </w:rPr>
              <w:t>UTLC_23_02_02_P25.1</w:t>
            </w:r>
          </w:p>
          <w:p w14:paraId="3D4E3BA0" w14:textId="7B1E5CA3" w:rsidR="00A84BA7" w:rsidRPr="005058DA" w:rsidRDefault="00A84BA7" w:rsidP="009E76E2">
            <w:pPr>
              <w:rPr>
                <w:rFonts w:ascii="Arial" w:hAnsi="Arial" w:cs="Arial"/>
                <w:color w:val="002060"/>
              </w:rPr>
            </w:pPr>
            <w:r w:rsidRPr="005058DA">
              <w:rPr>
                <w:rFonts w:ascii="Arial" w:hAnsi="Arial" w:cs="Arial"/>
                <w:color w:val="002060"/>
              </w:rPr>
              <w:t>To committee noted the reports which had arisen from validation events.</w:t>
            </w:r>
          </w:p>
        </w:tc>
      </w:tr>
      <w:tr w:rsidR="00A84BA7" w:rsidRPr="005058DA" w14:paraId="740B5458" w14:textId="77777777" w:rsidTr="00A84BA7">
        <w:tc>
          <w:tcPr>
            <w:tcW w:w="907" w:type="dxa"/>
            <w:tcBorders>
              <w:top w:val="nil"/>
              <w:left w:val="nil"/>
              <w:bottom w:val="nil"/>
              <w:right w:val="nil"/>
            </w:tcBorders>
          </w:tcPr>
          <w:p w14:paraId="0F803054" w14:textId="77777777" w:rsidR="00A84BA7" w:rsidRPr="005058DA" w:rsidRDefault="00A84BA7" w:rsidP="009E76E2">
            <w:pPr>
              <w:rPr>
                <w:rFonts w:ascii="Arial" w:hAnsi="Arial" w:cs="Arial"/>
                <w:b/>
                <w:color w:val="002060"/>
              </w:rPr>
            </w:pPr>
          </w:p>
        </w:tc>
        <w:tc>
          <w:tcPr>
            <w:tcW w:w="10150" w:type="dxa"/>
            <w:tcBorders>
              <w:top w:val="nil"/>
              <w:left w:val="nil"/>
              <w:bottom w:val="nil"/>
              <w:right w:val="nil"/>
            </w:tcBorders>
          </w:tcPr>
          <w:p w14:paraId="43CAB26C" w14:textId="77777777" w:rsidR="00A84BA7" w:rsidRPr="005058DA" w:rsidRDefault="00A84BA7" w:rsidP="009E76E2">
            <w:pPr>
              <w:rPr>
                <w:rFonts w:ascii="Arial" w:hAnsi="Arial" w:cs="Arial"/>
                <w:color w:val="002060"/>
              </w:rPr>
            </w:pPr>
          </w:p>
        </w:tc>
      </w:tr>
      <w:tr w:rsidR="00A84BA7" w:rsidRPr="005058DA" w14:paraId="69CD0C49" w14:textId="77777777" w:rsidTr="00A84BA7">
        <w:tc>
          <w:tcPr>
            <w:tcW w:w="907" w:type="dxa"/>
            <w:tcBorders>
              <w:top w:val="nil"/>
              <w:left w:val="nil"/>
              <w:bottom w:val="nil"/>
              <w:right w:val="nil"/>
            </w:tcBorders>
          </w:tcPr>
          <w:p w14:paraId="71AFA914" w14:textId="1B18F138" w:rsidR="00A84BA7" w:rsidRPr="005058DA" w:rsidRDefault="00A84BA7" w:rsidP="009E76E2">
            <w:pPr>
              <w:rPr>
                <w:rFonts w:ascii="Arial" w:hAnsi="Arial" w:cs="Arial"/>
                <w:b/>
                <w:color w:val="002060"/>
              </w:rPr>
            </w:pPr>
            <w:r w:rsidRPr="005058DA">
              <w:rPr>
                <w:rFonts w:ascii="Arial" w:hAnsi="Arial" w:cs="Arial"/>
                <w:b/>
                <w:color w:val="002060"/>
              </w:rPr>
              <w:t>26.</w:t>
            </w:r>
          </w:p>
        </w:tc>
        <w:tc>
          <w:tcPr>
            <w:tcW w:w="10150" w:type="dxa"/>
            <w:tcBorders>
              <w:top w:val="nil"/>
              <w:left w:val="nil"/>
              <w:bottom w:val="nil"/>
              <w:right w:val="nil"/>
            </w:tcBorders>
          </w:tcPr>
          <w:p w14:paraId="7AF660DE" w14:textId="77777777" w:rsidR="00A84BA7" w:rsidRPr="005058DA" w:rsidRDefault="00A84BA7" w:rsidP="009E76E2">
            <w:pPr>
              <w:rPr>
                <w:rFonts w:ascii="Arial" w:hAnsi="Arial" w:cs="Arial"/>
                <w:color w:val="002060"/>
              </w:rPr>
            </w:pPr>
            <w:r w:rsidRPr="005058DA">
              <w:rPr>
                <w:rFonts w:ascii="Arial" w:hAnsi="Arial" w:cs="Arial"/>
                <w:b/>
                <w:color w:val="002060"/>
              </w:rPr>
              <w:t>REPORTS FROM SUBJECT REVIEW PANELS</w:t>
            </w:r>
          </w:p>
        </w:tc>
      </w:tr>
      <w:tr w:rsidR="00A84BA7" w:rsidRPr="005058DA" w14:paraId="6D024AB2" w14:textId="77777777" w:rsidTr="00A84BA7">
        <w:tc>
          <w:tcPr>
            <w:tcW w:w="907" w:type="dxa"/>
            <w:tcBorders>
              <w:top w:val="nil"/>
              <w:left w:val="nil"/>
              <w:bottom w:val="nil"/>
              <w:right w:val="nil"/>
            </w:tcBorders>
          </w:tcPr>
          <w:p w14:paraId="7A5D31F8" w14:textId="29D5F216" w:rsidR="00A84BA7" w:rsidRPr="005058DA" w:rsidRDefault="00A84BA7" w:rsidP="009E76E2">
            <w:pPr>
              <w:rPr>
                <w:rFonts w:ascii="Arial" w:hAnsi="Arial" w:cs="Arial"/>
                <w:b/>
                <w:color w:val="002060"/>
              </w:rPr>
            </w:pPr>
            <w:r w:rsidRPr="005058DA">
              <w:rPr>
                <w:rFonts w:ascii="Arial" w:hAnsi="Arial" w:cs="Arial"/>
                <w:b/>
                <w:color w:val="002060"/>
              </w:rPr>
              <w:t>26.1</w:t>
            </w:r>
          </w:p>
        </w:tc>
        <w:tc>
          <w:tcPr>
            <w:tcW w:w="10150" w:type="dxa"/>
            <w:tcBorders>
              <w:top w:val="nil"/>
              <w:left w:val="nil"/>
              <w:bottom w:val="nil"/>
              <w:right w:val="nil"/>
            </w:tcBorders>
          </w:tcPr>
          <w:p w14:paraId="6452F50C" w14:textId="068DAAD7" w:rsidR="00A84BA7" w:rsidRPr="005058DA" w:rsidRDefault="00A84BA7" w:rsidP="00351B91">
            <w:pPr>
              <w:rPr>
                <w:rFonts w:ascii="Arial" w:hAnsi="Arial" w:cs="Arial"/>
                <w:b/>
                <w:color w:val="002060"/>
              </w:rPr>
            </w:pPr>
            <w:r w:rsidRPr="005058DA">
              <w:rPr>
                <w:rFonts w:ascii="Arial" w:hAnsi="Arial" w:cs="Arial"/>
                <w:color w:val="002060"/>
              </w:rPr>
              <w:t>There were no minutes to note.</w:t>
            </w:r>
          </w:p>
        </w:tc>
      </w:tr>
      <w:tr w:rsidR="00A84BA7" w:rsidRPr="005058DA" w14:paraId="359516D5" w14:textId="77777777" w:rsidTr="00A84BA7">
        <w:tc>
          <w:tcPr>
            <w:tcW w:w="907" w:type="dxa"/>
            <w:tcBorders>
              <w:top w:val="nil"/>
              <w:left w:val="nil"/>
              <w:bottom w:val="nil"/>
              <w:right w:val="nil"/>
            </w:tcBorders>
          </w:tcPr>
          <w:p w14:paraId="0BF873E5" w14:textId="77777777" w:rsidR="00A84BA7" w:rsidRPr="005058DA" w:rsidRDefault="00A84BA7" w:rsidP="009E76E2">
            <w:pPr>
              <w:rPr>
                <w:rFonts w:ascii="Arial" w:hAnsi="Arial" w:cs="Arial"/>
                <w:b/>
                <w:color w:val="002060"/>
              </w:rPr>
            </w:pPr>
          </w:p>
        </w:tc>
        <w:tc>
          <w:tcPr>
            <w:tcW w:w="10150" w:type="dxa"/>
            <w:tcBorders>
              <w:top w:val="nil"/>
              <w:left w:val="nil"/>
              <w:bottom w:val="nil"/>
              <w:right w:val="nil"/>
            </w:tcBorders>
          </w:tcPr>
          <w:p w14:paraId="5582DAF4" w14:textId="77777777" w:rsidR="00A84BA7" w:rsidRPr="005058DA" w:rsidRDefault="00A84BA7" w:rsidP="009E76E2">
            <w:pPr>
              <w:rPr>
                <w:rFonts w:ascii="Arial" w:hAnsi="Arial" w:cs="Arial"/>
                <w:b/>
                <w:color w:val="002060"/>
              </w:rPr>
            </w:pPr>
          </w:p>
        </w:tc>
      </w:tr>
      <w:tr w:rsidR="00A84BA7" w:rsidRPr="005058DA" w14:paraId="7373FB74" w14:textId="77777777" w:rsidTr="00A84BA7">
        <w:tc>
          <w:tcPr>
            <w:tcW w:w="907" w:type="dxa"/>
            <w:tcBorders>
              <w:top w:val="nil"/>
              <w:left w:val="nil"/>
              <w:bottom w:val="nil"/>
              <w:right w:val="nil"/>
            </w:tcBorders>
          </w:tcPr>
          <w:p w14:paraId="3399B74E" w14:textId="495B032D" w:rsidR="00A84BA7" w:rsidRPr="005058DA" w:rsidRDefault="00A84BA7" w:rsidP="009E76E2">
            <w:pPr>
              <w:rPr>
                <w:rFonts w:ascii="Arial" w:hAnsi="Arial" w:cs="Arial"/>
                <w:b/>
                <w:color w:val="002060"/>
              </w:rPr>
            </w:pPr>
            <w:r w:rsidRPr="005058DA">
              <w:rPr>
                <w:rFonts w:ascii="Arial" w:hAnsi="Arial" w:cs="Arial"/>
                <w:b/>
                <w:color w:val="002060"/>
              </w:rPr>
              <w:t>27.</w:t>
            </w:r>
          </w:p>
        </w:tc>
        <w:tc>
          <w:tcPr>
            <w:tcW w:w="10150" w:type="dxa"/>
            <w:tcBorders>
              <w:top w:val="nil"/>
              <w:left w:val="nil"/>
              <w:bottom w:val="nil"/>
              <w:right w:val="nil"/>
            </w:tcBorders>
          </w:tcPr>
          <w:p w14:paraId="2B1A0194" w14:textId="77777777" w:rsidR="00A84BA7" w:rsidRPr="005058DA" w:rsidRDefault="00A84BA7" w:rsidP="009E76E2">
            <w:pPr>
              <w:rPr>
                <w:rFonts w:ascii="Arial" w:hAnsi="Arial" w:cs="Arial"/>
                <w:b/>
                <w:color w:val="002060"/>
              </w:rPr>
            </w:pPr>
            <w:r w:rsidRPr="005058DA">
              <w:rPr>
                <w:rFonts w:ascii="Arial" w:hAnsi="Arial" w:cs="Arial"/>
                <w:b/>
                <w:color w:val="002060"/>
              </w:rPr>
              <w:t>SCHOOL TEACHING AND LEARNING COMMITTEE MINUTES</w:t>
            </w:r>
          </w:p>
        </w:tc>
      </w:tr>
      <w:tr w:rsidR="00A84BA7" w:rsidRPr="005058DA" w14:paraId="7E0F125F" w14:textId="77777777" w:rsidTr="00A84BA7">
        <w:tc>
          <w:tcPr>
            <w:tcW w:w="907" w:type="dxa"/>
            <w:tcBorders>
              <w:top w:val="nil"/>
              <w:left w:val="nil"/>
              <w:bottom w:val="nil"/>
              <w:right w:val="nil"/>
            </w:tcBorders>
          </w:tcPr>
          <w:p w14:paraId="438273BF" w14:textId="57F76FE9" w:rsidR="00A84BA7" w:rsidRPr="005058DA" w:rsidRDefault="00A84BA7" w:rsidP="009E76E2">
            <w:pPr>
              <w:rPr>
                <w:rFonts w:ascii="Arial" w:hAnsi="Arial" w:cs="Arial"/>
                <w:b/>
                <w:color w:val="002060"/>
              </w:rPr>
            </w:pPr>
            <w:r w:rsidRPr="005058DA">
              <w:rPr>
                <w:rFonts w:ascii="Arial" w:hAnsi="Arial" w:cs="Arial"/>
                <w:b/>
                <w:color w:val="002060"/>
              </w:rPr>
              <w:t>27.1</w:t>
            </w:r>
          </w:p>
        </w:tc>
        <w:tc>
          <w:tcPr>
            <w:tcW w:w="10150" w:type="dxa"/>
            <w:tcBorders>
              <w:top w:val="nil"/>
              <w:left w:val="nil"/>
              <w:bottom w:val="nil"/>
              <w:right w:val="nil"/>
            </w:tcBorders>
          </w:tcPr>
          <w:p w14:paraId="7E9F41B9" w14:textId="47BA0BF9" w:rsidR="00A84BA7" w:rsidRPr="005058DA" w:rsidRDefault="00A84BA7" w:rsidP="00351B91">
            <w:pPr>
              <w:rPr>
                <w:rFonts w:ascii="Arial" w:hAnsi="Arial" w:cs="Arial"/>
                <w:b/>
                <w:color w:val="002060"/>
              </w:rPr>
            </w:pPr>
            <w:r w:rsidRPr="005058DA">
              <w:rPr>
                <w:rFonts w:ascii="Arial" w:hAnsi="Arial" w:cs="Arial"/>
                <w:color w:val="002060"/>
              </w:rPr>
              <w:t xml:space="preserve">There were no minutes to note from </w:t>
            </w:r>
            <w:r w:rsidRPr="005058DA">
              <w:rPr>
                <w:rFonts w:ascii="Arial" w:hAnsi="Arial" w:cs="Arial"/>
                <w:b/>
                <w:bCs/>
                <w:color w:val="002060"/>
              </w:rPr>
              <w:t>HBS.</w:t>
            </w:r>
          </w:p>
        </w:tc>
      </w:tr>
      <w:tr w:rsidR="00A84BA7" w:rsidRPr="005058DA" w14:paraId="0B1EF386" w14:textId="77777777" w:rsidTr="00A84BA7">
        <w:tc>
          <w:tcPr>
            <w:tcW w:w="907" w:type="dxa"/>
            <w:tcBorders>
              <w:top w:val="nil"/>
              <w:left w:val="nil"/>
              <w:bottom w:val="nil"/>
              <w:right w:val="nil"/>
            </w:tcBorders>
          </w:tcPr>
          <w:p w14:paraId="2340D088" w14:textId="1D4E23EB" w:rsidR="00A84BA7" w:rsidRPr="005058DA" w:rsidRDefault="00A84BA7" w:rsidP="00FF7683">
            <w:pPr>
              <w:rPr>
                <w:rFonts w:ascii="Arial" w:hAnsi="Arial" w:cs="Arial"/>
                <w:b/>
                <w:color w:val="002060"/>
              </w:rPr>
            </w:pPr>
            <w:r w:rsidRPr="005058DA">
              <w:rPr>
                <w:rFonts w:ascii="Arial" w:hAnsi="Arial" w:cs="Arial"/>
                <w:b/>
                <w:color w:val="002060"/>
              </w:rPr>
              <w:t>27.2</w:t>
            </w:r>
          </w:p>
        </w:tc>
        <w:tc>
          <w:tcPr>
            <w:tcW w:w="10150" w:type="dxa"/>
            <w:tcBorders>
              <w:top w:val="nil"/>
              <w:left w:val="nil"/>
              <w:bottom w:val="nil"/>
              <w:right w:val="nil"/>
            </w:tcBorders>
          </w:tcPr>
          <w:p w14:paraId="088CBB5D" w14:textId="476A19A3" w:rsidR="00A84BA7" w:rsidRPr="005058DA" w:rsidRDefault="00A84BA7" w:rsidP="00FF7683">
            <w:pPr>
              <w:rPr>
                <w:rFonts w:ascii="Arial" w:hAnsi="Arial" w:cs="Arial"/>
                <w:color w:val="002060"/>
              </w:rPr>
            </w:pPr>
            <w:r w:rsidRPr="005058DA">
              <w:rPr>
                <w:rFonts w:ascii="Arial" w:hAnsi="Arial" w:cs="Arial"/>
                <w:color w:val="002060"/>
              </w:rPr>
              <w:t xml:space="preserve">There were no minutes to note from </w:t>
            </w:r>
            <w:r w:rsidRPr="005058DA">
              <w:rPr>
                <w:rFonts w:ascii="Arial" w:hAnsi="Arial" w:cs="Arial"/>
                <w:b/>
                <w:bCs/>
                <w:color w:val="002060"/>
              </w:rPr>
              <w:t>AS.</w:t>
            </w:r>
          </w:p>
        </w:tc>
      </w:tr>
      <w:tr w:rsidR="00A84BA7" w:rsidRPr="005058DA" w14:paraId="4541F0A7" w14:textId="77777777" w:rsidTr="00A84BA7">
        <w:tc>
          <w:tcPr>
            <w:tcW w:w="907" w:type="dxa"/>
            <w:tcBorders>
              <w:top w:val="nil"/>
              <w:left w:val="nil"/>
              <w:bottom w:val="nil"/>
              <w:right w:val="nil"/>
            </w:tcBorders>
          </w:tcPr>
          <w:p w14:paraId="3D7100D8" w14:textId="4A882D95" w:rsidR="00A84BA7" w:rsidRPr="005058DA" w:rsidRDefault="00A84BA7" w:rsidP="00FF7683">
            <w:pPr>
              <w:rPr>
                <w:rFonts w:ascii="Arial" w:hAnsi="Arial" w:cs="Arial"/>
                <w:b/>
                <w:color w:val="002060"/>
              </w:rPr>
            </w:pPr>
            <w:r w:rsidRPr="005058DA">
              <w:rPr>
                <w:rFonts w:ascii="Arial" w:hAnsi="Arial" w:cs="Arial"/>
                <w:b/>
                <w:color w:val="002060"/>
              </w:rPr>
              <w:t>27.3</w:t>
            </w:r>
          </w:p>
        </w:tc>
        <w:tc>
          <w:tcPr>
            <w:tcW w:w="10150" w:type="dxa"/>
            <w:tcBorders>
              <w:top w:val="nil"/>
              <w:left w:val="nil"/>
              <w:bottom w:val="nil"/>
              <w:right w:val="nil"/>
            </w:tcBorders>
          </w:tcPr>
          <w:p w14:paraId="333A3BE8" w14:textId="4C66554F" w:rsidR="00A84BA7" w:rsidRPr="005058DA" w:rsidRDefault="00A84BA7" w:rsidP="00FF7683">
            <w:pPr>
              <w:rPr>
                <w:rFonts w:ascii="Arial" w:hAnsi="Arial" w:cs="Arial"/>
                <w:b/>
                <w:color w:val="002060"/>
              </w:rPr>
            </w:pPr>
            <w:r w:rsidRPr="005058DA">
              <w:rPr>
                <w:rFonts w:ascii="Arial" w:hAnsi="Arial" w:cs="Arial"/>
                <w:color w:val="002060"/>
              </w:rPr>
              <w:t xml:space="preserve">There were no minutes to note from </w:t>
            </w:r>
            <w:r w:rsidRPr="005058DA">
              <w:rPr>
                <w:rFonts w:ascii="Arial" w:hAnsi="Arial" w:cs="Arial"/>
                <w:b/>
                <w:bCs/>
                <w:color w:val="002060"/>
              </w:rPr>
              <w:t>EPD.</w:t>
            </w:r>
          </w:p>
        </w:tc>
      </w:tr>
      <w:tr w:rsidR="00A84BA7" w:rsidRPr="005058DA" w14:paraId="4331BF60" w14:textId="77777777" w:rsidTr="00A84BA7">
        <w:tc>
          <w:tcPr>
            <w:tcW w:w="907" w:type="dxa"/>
            <w:tcBorders>
              <w:top w:val="nil"/>
              <w:left w:val="nil"/>
              <w:bottom w:val="nil"/>
              <w:right w:val="nil"/>
            </w:tcBorders>
          </w:tcPr>
          <w:p w14:paraId="0DBA16E1" w14:textId="362F8400" w:rsidR="00A84BA7" w:rsidRPr="005058DA" w:rsidRDefault="00A84BA7" w:rsidP="009E76E2">
            <w:pPr>
              <w:rPr>
                <w:rFonts w:ascii="Arial" w:hAnsi="Arial" w:cs="Arial"/>
                <w:b/>
                <w:color w:val="002060"/>
              </w:rPr>
            </w:pPr>
            <w:r w:rsidRPr="005058DA">
              <w:rPr>
                <w:rFonts w:ascii="Arial" w:hAnsi="Arial" w:cs="Arial"/>
                <w:b/>
                <w:color w:val="002060"/>
              </w:rPr>
              <w:t>27.4</w:t>
            </w:r>
          </w:p>
        </w:tc>
        <w:tc>
          <w:tcPr>
            <w:tcW w:w="10150" w:type="dxa"/>
            <w:tcBorders>
              <w:top w:val="nil"/>
              <w:left w:val="nil"/>
              <w:bottom w:val="nil"/>
              <w:right w:val="nil"/>
            </w:tcBorders>
          </w:tcPr>
          <w:p w14:paraId="6BC6F69D" w14:textId="77777777" w:rsidR="00A84BA7" w:rsidRPr="005058DA" w:rsidRDefault="00A84BA7" w:rsidP="00351B91">
            <w:pPr>
              <w:rPr>
                <w:rFonts w:ascii="Arial" w:hAnsi="Arial" w:cs="Arial"/>
                <w:color w:val="002060"/>
              </w:rPr>
            </w:pPr>
            <w:r w:rsidRPr="005058DA">
              <w:rPr>
                <w:rFonts w:ascii="Arial" w:hAnsi="Arial" w:cs="Arial"/>
                <w:color w:val="002060"/>
              </w:rPr>
              <w:t xml:space="preserve">The committee noted the minutes from </w:t>
            </w:r>
            <w:r w:rsidRPr="005058DA">
              <w:rPr>
                <w:rFonts w:ascii="Arial" w:hAnsi="Arial" w:cs="Arial"/>
                <w:b/>
                <w:bCs/>
                <w:color w:val="002060"/>
              </w:rPr>
              <w:t>HHS</w:t>
            </w:r>
            <w:r w:rsidRPr="005058DA">
              <w:rPr>
                <w:rFonts w:ascii="Arial" w:hAnsi="Arial" w:cs="Arial"/>
                <w:color w:val="002060"/>
              </w:rPr>
              <w:t xml:space="preserve"> of the meeting held on 11 January 2023.</w:t>
            </w:r>
          </w:p>
          <w:p w14:paraId="62207E28" w14:textId="4AEFDBCC" w:rsidR="00A84BA7" w:rsidRPr="005058DA" w:rsidRDefault="00A84BA7" w:rsidP="00351B91">
            <w:pPr>
              <w:rPr>
                <w:rFonts w:ascii="Arial" w:hAnsi="Arial" w:cs="Arial"/>
                <w:color w:val="002060"/>
              </w:rPr>
            </w:pPr>
            <w:r w:rsidRPr="005058DA">
              <w:rPr>
                <w:rFonts w:ascii="Arial" w:hAnsi="Arial" w:cs="Arial"/>
                <w:color w:val="002060"/>
              </w:rPr>
              <w:t xml:space="preserve">UTLC_23_02_02_P27.4 </w:t>
            </w:r>
          </w:p>
          <w:p w14:paraId="56BF2377" w14:textId="77777777" w:rsidR="00A84BA7" w:rsidRPr="005058DA" w:rsidRDefault="00A84BA7" w:rsidP="00351B91">
            <w:pPr>
              <w:rPr>
                <w:rFonts w:ascii="Arial" w:hAnsi="Arial" w:cs="Arial"/>
                <w:color w:val="002060"/>
              </w:rPr>
            </w:pPr>
          </w:p>
          <w:p w14:paraId="0FDCF6AD" w14:textId="6A2FB5C2" w:rsidR="00A84BA7" w:rsidRPr="005058DA" w:rsidRDefault="00A84BA7" w:rsidP="00FF7683">
            <w:pPr>
              <w:rPr>
                <w:rFonts w:ascii="Arial" w:hAnsi="Arial" w:cs="Arial"/>
                <w:color w:val="002060"/>
              </w:rPr>
            </w:pPr>
            <w:r w:rsidRPr="005058DA">
              <w:rPr>
                <w:rFonts w:ascii="Arial" w:hAnsi="Arial" w:cs="Arial"/>
                <w:color w:val="002060"/>
              </w:rPr>
              <w:t xml:space="preserve">Item No 34.1 was raised for the attention of UTLC. It was noted that the issue of lack of accommodation in the area for </w:t>
            </w:r>
            <w:r w:rsidR="00EE58F4" w:rsidRPr="005058DA">
              <w:rPr>
                <w:rFonts w:ascii="Arial" w:hAnsi="Arial" w:cs="Arial"/>
                <w:color w:val="002060"/>
              </w:rPr>
              <w:t xml:space="preserve">international </w:t>
            </w:r>
            <w:r w:rsidRPr="005058DA">
              <w:rPr>
                <w:rFonts w:ascii="Arial" w:hAnsi="Arial" w:cs="Arial"/>
                <w:color w:val="002060"/>
              </w:rPr>
              <w:t xml:space="preserve">students had continued to be raised in other forums by the International Office. It was noted that there was a clear demand for accommodation but the University was limited in its ability to help as it was not a provider directly. </w:t>
            </w:r>
          </w:p>
          <w:p w14:paraId="370C71E8" w14:textId="77D3B53E" w:rsidR="00EE58F4" w:rsidRPr="005058DA" w:rsidRDefault="00EE58F4" w:rsidP="00FF7683">
            <w:pPr>
              <w:rPr>
                <w:rFonts w:ascii="Arial" w:hAnsi="Arial" w:cs="Arial"/>
                <w:color w:val="002060"/>
              </w:rPr>
            </w:pPr>
          </w:p>
        </w:tc>
      </w:tr>
      <w:tr w:rsidR="00A84BA7" w:rsidRPr="005058DA" w14:paraId="67CC60CF" w14:textId="77777777" w:rsidTr="00A84BA7">
        <w:tc>
          <w:tcPr>
            <w:tcW w:w="907" w:type="dxa"/>
            <w:tcBorders>
              <w:top w:val="nil"/>
              <w:left w:val="nil"/>
              <w:bottom w:val="nil"/>
              <w:right w:val="nil"/>
            </w:tcBorders>
          </w:tcPr>
          <w:p w14:paraId="66879945" w14:textId="1D5248A9" w:rsidR="00A84BA7" w:rsidRPr="005058DA" w:rsidRDefault="00A84BA7" w:rsidP="00FF7683">
            <w:pPr>
              <w:rPr>
                <w:rFonts w:ascii="Arial" w:hAnsi="Arial" w:cs="Arial"/>
                <w:b/>
                <w:color w:val="002060"/>
              </w:rPr>
            </w:pPr>
            <w:r w:rsidRPr="005058DA">
              <w:rPr>
                <w:rFonts w:ascii="Arial" w:hAnsi="Arial" w:cs="Arial"/>
                <w:b/>
                <w:color w:val="002060"/>
              </w:rPr>
              <w:t>27.5</w:t>
            </w:r>
          </w:p>
        </w:tc>
        <w:tc>
          <w:tcPr>
            <w:tcW w:w="10150" w:type="dxa"/>
            <w:tcBorders>
              <w:top w:val="nil"/>
              <w:left w:val="nil"/>
              <w:bottom w:val="nil"/>
              <w:right w:val="nil"/>
            </w:tcBorders>
          </w:tcPr>
          <w:p w14:paraId="7B0FCC45" w14:textId="2A0F27BD" w:rsidR="00A84BA7" w:rsidRPr="005058DA" w:rsidRDefault="00A84BA7" w:rsidP="00FF7683">
            <w:pPr>
              <w:rPr>
                <w:rFonts w:ascii="Arial" w:hAnsi="Arial" w:cs="Arial"/>
                <w:color w:val="002060"/>
              </w:rPr>
            </w:pPr>
            <w:r w:rsidRPr="005058DA">
              <w:rPr>
                <w:rFonts w:ascii="Arial" w:hAnsi="Arial" w:cs="Arial"/>
                <w:color w:val="002060"/>
              </w:rPr>
              <w:t xml:space="preserve">There were no minutes to note from </w:t>
            </w:r>
            <w:r w:rsidRPr="005058DA">
              <w:rPr>
                <w:rFonts w:ascii="Arial" w:hAnsi="Arial" w:cs="Arial"/>
                <w:b/>
                <w:bCs/>
                <w:color w:val="002060"/>
              </w:rPr>
              <w:t>CE.</w:t>
            </w:r>
            <w:r w:rsidRPr="005058DA">
              <w:rPr>
                <w:rFonts w:ascii="Arial" w:hAnsi="Arial" w:cs="Arial"/>
                <w:color w:val="002060"/>
              </w:rPr>
              <w:t xml:space="preserve"> </w:t>
            </w:r>
          </w:p>
        </w:tc>
      </w:tr>
      <w:tr w:rsidR="00A84BA7" w:rsidRPr="005058DA" w14:paraId="17368067" w14:textId="77777777" w:rsidTr="00A84BA7">
        <w:tc>
          <w:tcPr>
            <w:tcW w:w="907" w:type="dxa"/>
            <w:tcBorders>
              <w:top w:val="nil"/>
              <w:left w:val="nil"/>
              <w:bottom w:val="nil"/>
              <w:right w:val="nil"/>
            </w:tcBorders>
          </w:tcPr>
          <w:p w14:paraId="26AADA3D" w14:textId="076626FF" w:rsidR="00A84BA7" w:rsidRPr="005058DA" w:rsidRDefault="00A84BA7" w:rsidP="00FF7683">
            <w:pPr>
              <w:rPr>
                <w:rFonts w:ascii="Arial" w:hAnsi="Arial" w:cs="Arial"/>
                <w:b/>
                <w:color w:val="002060"/>
              </w:rPr>
            </w:pPr>
            <w:r w:rsidRPr="005058DA">
              <w:rPr>
                <w:rFonts w:ascii="Arial" w:hAnsi="Arial" w:cs="Arial"/>
                <w:b/>
                <w:color w:val="002060"/>
              </w:rPr>
              <w:t>27.6</w:t>
            </w:r>
          </w:p>
        </w:tc>
        <w:tc>
          <w:tcPr>
            <w:tcW w:w="10150" w:type="dxa"/>
            <w:tcBorders>
              <w:top w:val="nil"/>
              <w:left w:val="nil"/>
              <w:bottom w:val="nil"/>
              <w:right w:val="nil"/>
            </w:tcBorders>
          </w:tcPr>
          <w:p w14:paraId="1A8DE3A3" w14:textId="77777777" w:rsidR="00A84BA7" w:rsidRPr="005058DA" w:rsidRDefault="00A84BA7" w:rsidP="00FF7683">
            <w:pPr>
              <w:rPr>
                <w:rFonts w:ascii="Arial" w:hAnsi="Arial" w:cs="Arial"/>
                <w:color w:val="002060"/>
              </w:rPr>
            </w:pPr>
            <w:r w:rsidRPr="005058DA">
              <w:rPr>
                <w:rFonts w:ascii="Arial" w:hAnsi="Arial" w:cs="Arial"/>
                <w:color w:val="002060"/>
              </w:rPr>
              <w:t xml:space="preserve">To note the minutes from </w:t>
            </w:r>
            <w:r w:rsidRPr="005058DA">
              <w:rPr>
                <w:rFonts w:ascii="Arial" w:hAnsi="Arial" w:cs="Arial"/>
                <w:b/>
                <w:bCs/>
                <w:color w:val="002060"/>
              </w:rPr>
              <w:t>SAH</w:t>
            </w:r>
            <w:r w:rsidRPr="005058DA">
              <w:rPr>
                <w:rFonts w:ascii="Arial" w:hAnsi="Arial" w:cs="Arial"/>
                <w:color w:val="002060"/>
              </w:rPr>
              <w:t>, meeting held on 19 October 2022</w:t>
            </w:r>
          </w:p>
          <w:p w14:paraId="0383255D" w14:textId="5062AAA6" w:rsidR="00A84BA7" w:rsidRPr="005058DA" w:rsidRDefault="00A84BA7" w:rsidP="00FF7683">
            <w:pPr>
              <w:rPr>
                <w:rFonts w:ascii="Arial" w:hAnsi="Arial" w:cs="Arial"/>
                <w:color w:val="002060"/>
              </w:rPr>
            </w:pPr>
            <w:r w:rsidRPr="005058DA">
              <w:rPr>
                <w:rFonts w:ascii="Arial" w:hAnsi="Arial" w:cs="Arial"/>
                <w:color w:val="002060"/>
              </w:rPr>
              <w:t>UTLC_23_02_02_P27.6</w:t>
            </w:r>
          </w:p>
        </w:tc>
      </w:tr>
      <w:tr w:rsidR="00A84BA7" w:rsidRPr="005058DA" w14:paraId="45202250" w14:textId="77777777" w:rsidTr="00A84BA7">
        <w:tc>
          <w:tcPr>
            <w:tcW w:w="907" w:type="dxa"/>
            <w:tcBorders>
              <w:top w:val="nil"/>
              <w:left w:val="nil"/>
              <w:bottom w:val="nil"/>
              <w:right w:val="nil"/>
            </w:tcBorders>
          </w:tcPr>
          <w:p w14:paraId="20E8AECF" w14:textId="77777777" w:rsidR="00A84BA7" w:rsidRPr="005058DA" w:rsidRDefault="00A84BA7" w:rsidP="00FF7683">
            <w:pPr>
              <w:rPr>
                <w:rFonts w:ascii="Arial" w:hAnsi="Arial" w:cs="Arial"/>
                <w:b/>
                <w:color w:val="002060"/>
              </w:rPr>
            </w:pPr>
          </w:p>
        </w:tc>
        <w:tc>
          <w:tcPr>
            <w:tcW w:w="10150" w:type="dxa"/>
            <w:tcBorders>
              <w:top w:val="nil"/>
              <w:left w:val="nil"/>
              <w:bottom w:val="nil"/>
              <w:right w:val="nil"/>
            </w:tcBorders>
          </w:tcPr>
          <w:p w14:paraId="1987084E" w14:textId="77777777" w:rsidR="00A84BA7" w:rsidRPr="005058DA" w:rsidRDefault="00A84BA7" w:rsidP="00FF7683">
            <w:pPr>
              <w:rPr>
                <w:rFonts w:ascii="Arial" w:hAnsi="Arial" w:cs="Arial"/>
                <w:b/>
                <w:color w:val="002060"/>
              </w:rPr>
            </w:pPr>
          </w:p>
        </w:tc>
      </w:tr>
      <w:tr w:rsidR="00A84BA7" w:rsidRPr="005058DA" w14:paraId="18D8ABEA" w14:textId="77777777" w:rsidTr="00A84BA7">
        <w:tc>
          <w:tcPr>
            <w:tcW w:w="907" w:type="dxa"/>
            <w:tcBorders>
              <w:top w:val="nil"/>
              <w:left w:val="nil"/>
              <w:bottom w:val="nil"/>
              <w:right w:val="nil"/>
            </w:tcBorders>
          </w:tcPr>
          <w:p w14:paraId="7CD13266" w14:textId="25425975" w:rsidR="00A84BA7" w:rsidRPr="005058DA" w:rsidRDefault="00A84BA7" w:rsidP="00FF7683">
            <w:pPr>
              <w:rPr>
                <w:rFonts w:ascii="Arial" w:hAnsi="Arial" w:cs="Arial"/>
                <w:b/>
                <w:color w:val="002060"/>
              </w:rPr>
            </w:pPr>
            <w:r w:rsidRPr="005058DA">
              <w:rPr>
                <w:rFonts w:ascii="Arial" w:hAnsi="Arial" w:cs="Arial"/>
                <w:b/>
                <w:color w:val="002060"/>
              </w:rPr>
              <w:t>28.</w:t>
            </w:r>
          </w:p>
        </w:tc>
        <w:tc>
          <w:tcPr>
            <w:tcW w:w="10150" w:type="dxa"/>
            <w:tcBorders>
              <w:top w:val="nil"/>
              <w:left w:val="nil"/>
              <w:bottom w:val="nil"/>
              <w:right w:val="nil"/>
            </w:tcBorders>
          </w:tcPr>
          <w:p w14:paraId="00875D02" w14:textId="77777777" w:rsidR="00A84BA7" w:rsidRPr="005058DA" w:rsidRDefault="00A84BA7" w:rsidP="00FF7683">
            <w:pPr>
              <w:rPr>
                <w:rFonts w:ascii="Arial" w:hAnsi="Arial" w:cs="Arial"/>
                <w:b/>
                <w:color w:val="002060"/>
              </w:rPr>
            </w:pPr>
            <w:r w:rsidRPr="005058DA">
              <w:rPr>
                <w:rFonts w:ascii="Arial" w:hAnsi="Arial" w:cs="Arial"/>
                <w:b/>
                <w:color w:val="002060"/>
              </w:rPr>
              <w:t>OTHER COMMITTEES</w:t>
            </w:r>
          </w:p>
        </w:tc>
      </w:tr>
      <w:tr w:rsidR="00A84BA7" w:rsidRPr="005058DA" w14:paraId="3BB8996D" w14:textId="77777777" w:rsidTr="00A84BA7">
        <w:tc>
          <w:tcPr>
            <w:tcW w:w="907" w:type="dxa"/>
            <w:tcBorders>
              <w:top w:val="nil"/>
              <w:left w:val="nil"/>
              <w:bottom w:val="nil"/>
              <w:right w:val="nil"/>
            </w:tcBorders>
          </w:tcPr>
          <w:p w14:paraId="4B47DEEA" w14:textId="0AC67A53" w:rsidR="00A84BA7" w:rsidRPr="005058DA" w:rsidRDefault="00A84BA7" w:rsidP="00FF7683">
            <w:pPr>
              <w:rPr>
                <w:rFonts w:ascii="Arial" w:hAnsi="Arial" w:cs="Arial"/>
                <w:b/>
                <w:color w:val="002060"/>
              </w:rPr>
            </w:pPr>
            <w:r w:rsidRPr="005058DA">
              <w:rPr>
                <w:rFonts w:ascii="Arial" w:hAnsi="Arial" w:cs="Arial"/>
                <w:b/>
                <w:color w:val="002060"/>
              </w:rPr>
              <w:t>28.1</w:t>
            </w:r>
          </w:p>
        </w:tc>
        <w:tc>
          <w:tcPr>
            <w:tcW w:w="10150" w:type="dxa"/>
            <w:tcBorders>
              <w:top w:val="nil"/>
              <w:left w:val="nil"/>
              <w:bottom w:val="nil"/>
              <w:right w:val="nil"/>
            </w:tcBorders>
          </w:tcPr>
          <w:p w14:paraId="7422EC15" w14:textId="4C15D235" w:rsidR="00A84BA7" w:rsidRPr="005058DA" w:rsidRDefault="00A84BA7" w:rsidP="00FF7683">
            <w:pPr>
              <w:rPr>
                <w:rFonts w:ascii="Arial" w:hAnsi="Arial" w:cs="Arial"/>
                <w:b/>
                <w:bCs/>
                <w:color w:val="002060"/>
              </w:rPr>
            </w:pPr>
            <w:r w:rsidRPr="005058DA">
              <w:rPr>
                <w:rFonts w:ascii="Arial" w:hAnsi="Arial" w:cs="Arial"/>
                <w:b/>
                <w:bCs/>
                <w:color w:val="002060"/>
              </w:rPr>
              <w:t>University International Committee</w:t>
            </w:r>
          </w:p>
          <w:p w14:paraId="692847AC" w14:textId="77777777" w:rsidR="00A84BA7" w:rsidRPr="005058DA" w:rsidRDefault="00A84BA7" w:rsidP="00A84BA7">
            <w:pPr>
              <w:rPr>
                <w:rFonts w:ascii="Arial" w:hAnsi="Arial" w:cs="Arial"/>
                <w:color w:val="002060"/>
              </w:rPr>
            </w:pPr>
            <w:r w:rsidRPr="005058DA">
              <w:rPr>
                <w:rFonts w:ascii="Arial" w:hAnsi="Arial" w:cs="Arial"/>
                <w:color w:val="002060"/>
              </w:rPr>
              <w:t>UTLC_23_02_02_P28.1a</w:t>
            </w:r>
          </w:p>
          <w:p w14:paraId="7C2E2367" w14:textId="7DFF91E0" w:rsidR="00A84BA7" w:rsidRPr="005058DA" w:rsidRDefault="00A84BA7" w:rsidP="00A84BA7">
            <w:pPr>
              <w:rPr>
                <w:rFonts w:ascii="Arial" w:hAnsi="Arial" w:cs="Arial"/>
                <w:color w:val="002060"/>
              </w:rPr>
            </w:pPr>
            <w:r w:rsidRPr="005058DA">
              <w:rPr>
                <w:rFonts w:ascii="Arial" w:hAnsi="Arial" w:cs="Arial"/>
                <w:color w:val="002060"/>
              </w:rPr>
              <w:t>UTLC_23_02_02_P28.1b</w:t>
            </w:r>
          </w:p>
          <w:p w14:paraId="73E523E1" w14:textId="77777777" w:rsidR="00A84BA7" w:rsidRPr="005058DA" w:rsidRDefault="00A84BA7" w:rsidP="00FF7683">
            <w:pPr>
              <w:rPr>
                <w:rFonts w:ascii="Arial" w:hAnsi="Arial" w:cs="Arial"/>
                <w:color w:val="002060"/>
              </w:rPr>
            </w:pPr>
            <w:r w:rsidRPr="005058DA">
              <w:rPr>
                <w:rFonts w:ascii="Arial" w:hAnsi="Arial" w:cs="Arial"/>
                <w:color w:val="002060"/>
              </w:rPr>
              <w:t>The committee noted the minutes from the most recent meetings held on 12 October 2022 and 14 December 2022.</w:t>
            </w:r>
          </w:p>
          <w:p w14:paraId="1F3F859C" w14:textId="67BDB567" w:rsidR="00A84BA7" w:rsidRPr="005058DA" w:rsidRDefault="00A84BA7" w:rsidP="00FF7683">
            <w:pPr>
              <w:rPr>
                <w:rFonts w:ascii="Arial" w:hAnsi="Arial" w:cs="Arial"/>
                <w:b/>
                <w:color w:val="002060"/>
              </w:rPr>
            </w:pPr>
          </w:p>
        </w:tc>
      </w:tr>
      <w:tr w:rsidR="00A84BA7" w:rsidRPr="005058DA" w14:paraId="40C35426" w14:textId="77777777" w:rsidTr="00A84BA7">
        <w:tc>
          <w:tcPr>
            <w:tcW w:w="907" w:type="dxa"/>
            <w:tcBorders>
              <w:top w:val="nil"/>
              <w:left w:val="nil"/>
              <w:bottom w:val="nil"/>
              <w:right w:val="nil"/>
            </w:tcBorders>
          </w:tcPr>
          <w:p w14:paraId="33E2ADA9" w14:textId="21440EA2" w:rsidR="00A84BA7" w:rsidRPr="005058DA" w:rsidRDefault="00A84BA7" w:rsidP="00FF7683">
            <w:pPr>
              <w:rPr>
                <w:rFonts w:ascii="Arial" w:hAnsi="Arial" w:cs="Arial"/>
                <w:b/>
                <w:color w:val="002060"/>
              </w:rPr>
            </w:pPr>
            <w:r w:rsidRPr="005058DA">
              <w:rPr>
                <w:rFonts w:ascii="Arial" w:hAnsi="Arial" w:cs="Arial"/>
                <w:b/>
                <w:color w:val="002060"/>
              </w:rPr>
              <w:t>28.2</w:t>
            </w:r>
          </w:p>
        </w:tc>
        <w:tc>
          <w:tcPr>
            <w:tcW w:w="10150" w:type="dxa"/>
            <w:tcBorders>
              <w:top w:val="nil"/>
              <w:left w:val="nil"/>
              <w:bottom w:val="nil"/>
              <w:right w:val="nil"/>
            </w:tcBorders>
          </w:tcPr>
          <w:p w14:paraId="32D62ADC" w14:textId="226C6E43" w:rsidR="00A84BA7" w:rsidRPr="005058DA" w:rsidRDefault="00A84BA7" w:rsidP="00FF7683">
            <w:pPr>
              <w:rPr>
                <w:rFonts w:ascii="Arial" w:hAnsi="Arial" w:cs="Arial"/>
                <w:b/>
                <w:bCs/>
                <w:color w:val="002060"/>
              </w:rPr>
            </w:pPr>
            <w:r w:rsidRPr="005058DA">
              <w:rPr>
                <w:rFonts w:ascii="Arial" w:hAnsi="Arial" w:cs="Arial"/>
                <w:b/>
                <w:bCs/>
                <w:color w:val="002060"/>
              </w:rPr>
              <w:t>Equality Diversity and Inclusivity Enhancement Committee</w:t>
            </w:r>
          </w:p>
          <w:p w14:paraId="5EF8E0CC" w14:textId="77777777" w:rsidR="00A84BA7" w:rsidRPr="005058DA" w:rsidRDefault="00A84BA7" w:rsidP="00FF7683">
            <w:pPr>
              <w:rPr>
                <w:rFonts w:ascii="Arial" w:hAnsi="Arial" w:cs="Arial"/>
                <w:color w:val="002060"/>
              </w:rPr>
            </w:pPr>
            <w:r w:rsidRPr="005058DA">
              <w:rPr>
                <w:rFonts w:ascii="Arial" w:hAnsi="Arial" w:cs="Arial"/>
                <w:color w:val="002060"/>
              </w:rPr>
              <w:t xml:space="preserve">There were no minutes to note. </w:t>
            </w:r>
          </w:p>
          <w:p w14:paraId="1A2CF5AD" w14:textId="358C35CE" w:rsidR="00A84BA7" w:rsidRPr="005058DA" w:rsidRDefault="00A84BA7" w:rsidP="00FF7683">
            <w:pPr>
              <w:rPr>
                <w:rFonts w:ascii="Arial" w:hAnsi="Arial" w:cs="Arial"/>
                <w:b/>
                <w:color w:val="002060"/>
              </w:rPr>
            </w:pPr>
          </w:p>
        </w:tc>
      </w:tr>
      <w:tr w:rsidR="00A84BA7" w:rsidRPr="005058DA" w14:paraId="1B8B81F9" w14:textId="77777777" w:rsidTr="00A84BA7">
        <w:tc>
          <w:tcPr>
            <w:tcW w:w="907" w:type="dxa"/>
            <w:tcBorders>
              <w:top w:val="nil"/>
              <w:left w:val="nil"/>
              <w:bottom w:val="nil"/>
              <w:right w:val="nil"/>
            </w:tcBorders>
          </w:tcPr>
          <w:p w14:paraId="207FFDF6" w14:textId="7D2663F1" w:rsidR="00A84BA7" w:rsidRPr="005058DA" w:rsidRDefault="00A84BA7" w:rsidP="00FF7683">
            <w:pPr>
              <w:rPr>
                <w:rFonts w:ascii="Arial" w:hAnsi="Arial" w:cs="Arial"/>
                <w:b/>
                <w:color w:val="002060"/>
              </w:rPr>
            </w:pPr>
            <w:r w:rsidRPr="005058DA">
              <w:rPr>
                <w:rFonts w:ascii="Arial" w:hAnsi="Arial" w:cs="Arial"/>
                <w:b/>
                <w:color w:val="002060"/>
              </w:rPr>
              <w:t>28.3</w:t>
            </w:r>
          </w:p>
        </w:tc>
        <w:tc>
          <w:tcPr>
            <w:tcW w:w="10150" w:type="dxa"/>
            <w:tcBorders>
              <w:top w:val="nil"/>
              <w:left w:val="nil"/>
              <w:bottom w:val="nil"/>
              <w:right w:val="nil"/>
            </w:tcBorders>
          </w:tcPr>
          <w:p w14:paraId="16E9C55D" w14:textId="214551C9" w:rsidR="00A84BA7" w:rsidRPr="005058DA" w:rsidRDefault="00A84BA7" w:rsidP="00FF7683">
            <w:pPr>
              <w:rPr>
                <w:rFonts w:ascii="Arial" w:hAnsi="Arial" w:cs="Arial"/>
                <w:b/>
                <w:bCs/>
                <w:color w:val="002060"/>
              </w:rPr>
            </w:pPr>
            <w:r w:rsidRPr="005058DA">
              <w:rPr>
                <w:rFonts w:ascii="Arial" w:hAnsi="Arial" w:cs="Arial"/>
                <w:b/>
                <w:bCs/>
                <w:color w:val="002060"/>
              </w:rPr>
              <w:t>Learning Platforms Steering Group</w:t>
            </w:r>
          </w:p>
          <w:p w14:paraId="5D66FB01" w14:textId="77777777" w:rsidR="00A84BA7" w:rsidRPr="005058DA" w:rsidRDefault="00A84BA7" w:rsidP="00FF7683">
            <w:pPr>
              <w:rPr>
                <w:rFonts w:ascii="Arial" w:hAnsi="Arial" w:cs="Arial"/>
                <w:color w:val="002060"/>
              </w:rPr>
            </w:pPr>
            <w:r w:rsidRPr="005058DA">
              <w:rPr>
                <w:rFonts w:ascii="Arial" w:hAnsi="Arial" w:cs="Arial"/>
                <w:color w:val="002060"/>
              </w:rPr>
              <w:t>There were no minutes to note.</w:t>
            </w:r>
          </w:p>
          <w:p w14:paraId="693E9D22" w14:textId="0CD4DE76" w:rsidR="00A84BA7" w:rsidRPr="005058DA" w:rsidRDefault="00A84BA7" w:rsidP="00FF7683">
            <w:pPr>
              <w:rPr>
                <w:rFonts w:ascii="Arial" w:hAnsi="Arial" w:cs="Arial"/>
                <w:b/>
                <w:color w:val="002060"/>
              </w:rPr>
            </w:pPr>
          </w:p>
        </w:tc>
      </w:tr>
      <w:tr w:rsidR="00A84BA7" w:rsidRPr="005058DA" w14:paraId="1651F717" w14:textId="77777777" w:rsidTr="00A84BA7">
        <w:tc>
          <w:tcPr>
            <w:tcW w:w="907" w:type="dxa"/>
            <w:tcBorders>
              <w:top w:val="nil"/>
              <w:left w:val="nil"/>
              <w:bottom w:val="nil"/>
              <w:right w:val="nil"/>
            </w:tcBorders>
          </w:tcPr>
          <w:p w14:paraId="5205EC52" w14:textId="1A0DD93B" w:rsidR="00A84BA7" w:rsidRPr="005058DA" w:rsidRDefault="00A84BA7" w:rsidP="00FF7683">
            <w:pPr>
              <w:rPr>
                <w:rFonts w:ascii="Arial" w:hAnsi="Arial" w:cs="Arial"/>
                <w:b/>
                <w:color w:val="002060"/>
              </w:rPr>
            </w:pPr>
            <w:r w:rsidRPr="005058DA">
              <w:rPr>
                <w:rFonts w:ascii="Arial" w:hAnsi="Arial" w:cs="Arial"/>
                <w:b/>
                <w:bCs/>
                <w:color w:val="002060"/>
              </w:rPr>
              <w:lastRenderedPageBreak/>
              <w:t>28.4</w:t>
            </w:r>
          </w:p>
        </w:tc>
        <w:tc>
          <w:tcPr>
            <w:tcW w:w="10150" w:type="dxa"/>
            <w:tcBorders>
              <w:top w:val="nil"/>
              <w:left w:val="nil"/>
              <w:bottom w:val="nil"/>
              <w:right w:val="nil"/>
            </w:tcBorders>
          </w:tcPr>
          <w:p w14:paraId="1FC07CE1" w14:textId="7E03243B" w:rsidR="00A84BA7" w:rsidRPr="005058DA" w:rsidRDefault="00A84BA7" w:rsidP="00FF7683">
            <w:pPr>
              <w:rPr>
                <w:rFonts w:ascii="Arial" w:hAnsi="Arial" w:cs="Arial"/>
                <w:b/>
                <w:bCs/>
                <w:color w:val="002060"/>
              </w:rPr>
            </w:pPr>
            <w:r w:rsidRPr="005058DA">
              <w:rPr>
                <w:rFonts w:ascii="Arial" w:hAnsi="Arial" w:cs="Arial"/>
                <w:b/>
                <w:bCs/>
                <w:color w:val="002060"/>
              </w:rPr>
              <w:t xml:space="preserve">Work Integrated Learning Forum </w:t>
            </w:r>
          </w:p>
          <w:p w14:paraId="4F684E2F" w14:textId="77777777" w:rsidR="00A84BA7" w:rsidRPr="005058DA" w:rsidRDefault="00A84BA7" w:rsidP="00A84BA7">
            <w:pPr>
              <w:rPr>
                <w:rFonts w:ascii="Arial" w:hAnsi="Arial" w:cs="Arial"/>
                <w:color w:val="002060"/>
              </w:rPr>
            </w:pPr>
            <w:r w:rsidRPr="005058DA">
              <w:rPr>
                <w:rFonts w:ascii="Arial" w:hAnsi="Arial" w:cs="Arial"/>
                <w:color w:val="002060"/>
              </w:rPr>
              <w:t>UTLC_23_02_02_P28.4a</w:t>
            </w:r>
          </w:p>
          <w:p w14:paraId="30173712" w14:textId="39F6F24B" w:rsidR="00A84BA7" w:rsidRPr="005058DA" w:rsidRDefault="00A84BA7" w:rsidP="00A84BA7">
            <w:pPr>
              <w:rPr>
                <w:rFonts w:ascii="Arial" w:hAnsi="Arial" w:cs="Arial"/>
                <w:color w:val="002060"/>
              </w:rPr>
            </w:pPr>
            <w:r w:rsidRPr="005058DA">
              <w:rPr>
                <w:rFonts w:ascii="Arial" w:hAnsi="Arial" w:cs="Arial"/>
                <w:color w:val="002060"/>
              </w:rPr>
              <w:t>UTLC_23_02_02_P28.4b</w:t>
            </w:r>
          </w:p>
          <w:p w14:paraId="4847EED7" w14:textId="65787221" w:rsidR="00A84BA7" w:rsidRPr="005058DA" w:rsidRDefault="00A84BA7" w:rsidP="00FF7683">
            <w:pPr>
              <w:rPr>
                <w:rFonts w:ascii="Arial" w:hAnsi="Arial" w:cs="Arial"/>
                <w:b/>
                <w:color w:val="002060"/>
              </w:rPr>
            </w:pPr>
            <w:r w:rsidRPr="005058DA">
              <w:rPr>
                <w:rFonts w:ascii="Arial" w:hAnsi="Arial" w:cs="Arial"/>
                <w:color w:val="002060"/>
              </w:rPr>
              <w:t>The committee noted the minutes from the most recent meetings held on 16 September 2022 and 9 December 2022</w:t>
            </w:r>
          </w:p>
        </w:tc>
      </w:tr>
      <w:tr w:rsidR="00A84BA7" w:rsidRPr="005058DA" w14:paraId="443B8A1F" w14:textId="77777777" w:rsidTr="00A84BA7">
        <w:tc>
          <w:tcPr>
            <w:tcW w:w="907" w:type="dxa"/>
            <w:tcBorders>
              <w:top w:val="nil"/>
              <w:left w:val="nil"/>
              <w:bottom w:val="nil"/>
              <w:right w:val="nil"/>
            </w:tcBorders>
          </w:tcPr>
          <w:p w14:paraId="42F442CC" w14:textId="77777777" w:rsidR="00A84BA7" w:rsidRPr="005058DA" w:rsidRDefault="00A84BA7" w:rsidP="00FF7683">
            <w:pPr>
              <w:pStyle w:val="ListParagraph"/>
              <w:ind w:left="360"/>
              <w:rPr>
                <w:rFonts w:ascii="Arial" w:hAnsi="Arial" w:cs="Arial"/>
                <w:b/>
                <w:color w:val="002060"/>
              </w:rPr>
            </w:pPr>
          </w:p>
        </w:tc>
        <w:tc>
          <w:tcPr>
            <w:tcW w:w="10150" w:type="dxa"/>
            <w:tcBorders>
              <w:top w:val="nil"/>
              <w:left w:val="nil"/>
              <w:bottom w:val="nil"/>
              <w:right w:val="nil"/>
            </w:tcBorders>
          </w:tcPr>
          <w:p w14:paraId="2FB36B1F" w14:textId="77777777" w:rsidR="00A84BA7" w:rsidRPr="005058DA" w:rsidRDefault="00A84BA7" w:rsidP="00FF7683">
            <w:pPr>
              <w:rPr>
                <w:rFonts w:ascii="Arial" w:hAnsi="Arial" w:cs="Arial"/>
                <w:b/>
                <w:color w:val="002060"/>
              </w:rPr>
            </w:pPr>
          </w:p>
        </w:tc>
      </w:tr>
      <w:tr w:rsidR="00A84BA7" w:rsidRPr="005058DA" w14:paraId="5F0437A2" w14:textId="77777777" w:rsidTr="00A84BA7">
        <w:tc>
          <w:tcPr>
            <w:tcW w:w="907" w:type="dxa"/>
            <w:tcBorders>
              <w:top w:val="nil"/>
              <w:left w:val="nil"/>
              <w:bottom w:val="nil"/>
              <w:right w:val="nil"/>
            </w:tcBorders>
          </w:tcPr>
          <w:p w14:paraId="3B2EAF56" w14:textId="74D98DC5" w:rsidR="00A84BA7" w:rsidRPr="005058DA" w:rsidRDefault="00A84BA7" w:rsidP="00FF7683">
            <w:pPr>
              <w:rPr>
                <w:rFonts w:ascii="Arial" w:hAnsi="Arial" w:cs="Arial"/>
                <w:b/>
                <w:color w:val="002060"/>
              </w:rPr>
            </w:pPr>
            <w:r w:rsidRPr="005058DA">
              <w:rPr>
                <w:rFonts w:ascii="Arial" w:hAnsi="Arial" w:cs="Arial"/>
                <w:b/>
                <w:color w:val="002060"/>
              </w:rPr>
              <w:t>29.</w:t>
            </w:r>
          </w:p>
        </w:tc>
        <w:tc>
          <w:tcPr>
            <w:tcW w:w="10150" w:type="dxa"/>
            <w:tcBorders>
              <w:top w:val="nil"/>
              <w:left w:val="nil"/>
              <w:bottom w:val="nil"/>
              <w:right w:val="nil"/>
            </w:tcBorders>
          </w:tcPr>
          <w:p w14:paraId="09095B8D" w14:textId="7E03F005" w:rsidR="00CA7C02" w:rsidRPr="005058DA" w:rsidRDefault="00A84BA7" w:rsidP="00FF7683">
            <w:pPr>
              <w:rPr>
                <w:rFonts w:ascii="Arial" w:hAnsi="Arial" w:cs="Arial"/>
                <w:b/>
                <w:color w:val="002060"/>
              </w:rPr>
            </w:pPr>
            <w:r w:rsidRPr="005058DA">
              <w:rPr>
                <w:rFonts w:ascii="Arial" w:hAnsi="Arial" w:cs="Arial"/>
                <w:b/>
                <w:color w:val="002060"/>
              </w:rPr>
              <w:t>ANY OTHER BUSINESS</w:t>
            </w:r>
          </w:p>
        </w:tc>
      </w:tr>
      <w:tr w:rsidR="00A84BA7" w:rsidRPr="005058DA" w14:paraId="65A14463" w14:textId="77777777" w:rsidTr="00A84BA7">
        <w:tc>
          <w:tcPr>
            <w:tcW w:w="907" w:type="dxa"/>
            <w:tcBorders>
              <w:top w:val="nil"/>
              <w:left w:val="nil"/>
              <w:bottom w:val="nil"/>
              <w:right w:val="nil"/>
            </w:tcBorders>
          </w:tcPr>
          <w:p w14:paraId="3B48935D" w14:textId="5B3513E0" w:rsidR="00A84BA7" w:rsidRPr="005058DA" w:rsidRDefault="00A84BA7" w:rsidP="00FF7683">
            <w:pPr>
              <w:rPr>
                <w:rFonts w:ascii="Arial" w:hAnsi="Arial" w:cs="Arial"/>
                <w:b/>
                <w:color w:val="002060"/>
              </w:rPr>
            </w:pPr>
            <w:r w:rsidRPr="005058DA">
              <w:rPr>
                <w:rFonts w:ascii="Arial" w:hAnsi="Arial" w:cs="Arial"/>
                <w:b/>
                <w:color w:val="002060"/>
              </w:rPr>
              <w:t>29.1</w:t>
            </w:r>
          </w:p>
        </w:tc>
        <w:tc>
          <w:tcPr>
            <w:tcW w:w="10150" w:type="dxa"/>
            <w:tcBorders>
              <w:top w:val="nil"/>
              <w:left w:val="nil"/>
              <w:bottom w:val="nil"/>
              <w:right w:val="nil"/>
            </w:tcBorders>
          </w:tcPr>
          <w:p w14:paraId="2AF61853" w14:textId="4EF9EF39" w:rsidR="00A84BA7" w:rsidRPr="005058DA" w:rsidRDefault="00A84BA7" w:rsidP="00FF7683">
            <w:pPr>
              <w:tabs>
                <w:tab w:val="center" w:pos="3388"/>
              </w:tabs>
              <w:rPr>
                <w:rFonts w:ascii="Arial" w:hAnsi="Arial" w:cs="Arial"/>
                <w:b/>
                <w:bCs/>
                <w:color w:val="002060"/>
              </w:rPr>
            </w:pPr>
            <w:r w:rsidRPr="005058DA">
              <w:rPr>
                <w:rFonts w:ascii="Arial" w:hAnsi="Arial" w:cs="Arial"/>
                <w:b/>
                <w:bCs/>
                <w:color w:val="002060"/>
              </w:rPr>
              <w:t>Religious Observances and Timetabled Activity</w:t>
            </w:r>
            <w:r w:rsidRPr="005058DA">
              <w:rPr>
                <w:rFonts w:ascii="Arial" w:hAnsi="Arial" w:cs="Arial"/>
                <w:b/>
                <w:bCs/>
                <w:color w:val="002060"/>
              </w:rPr>
              <w:tab/>
            </w:r>
          </w:p>
          <w:p w14:paraId="52B3EE44" w14:textId="2F58F1FC" w:rsidR="00A84BA7" w:rsidRPr="005058DA" w:rsidRDefault="00A84BA7" w:rsidP="00FF7683">
            <w:pPr>
              <w:tabs>
                <w:tab w:val="center" w:pos="3388"/>
              </w:tabs>
              <w:rPr>
                <w:rFonts w:ascii="Arial" w:hAnsi="Arial" w:cs="Arial"/>
                <w:color w:val="002060"/>
              </w:rPr>
            </w:pPr>
            <w:r w:rsidRPr="005058DA">
              <w:rPr>
                <w:rFonts w:ascii="Arial" w:hAnsi="Arial" w:cs="Arial"/>
                <w:color w:val="002060"/>
              </w:rPr>
              <w:t xml:space="preserve">It was reported that a number of staff had asked for a review on how to manage religious observances which may disrupt timetabled activity. </w:t>
            </w:r>
            <w:r w:rsidR="00985ADC">
              <w:rPr>
                <w:rFonts w:ascii="Arial" w:hAnsi="Arial" w:cs="Arial"/>
                <w:color w:val="002060"/>
              </w:rPr>
              <w:t>I</w:t>
            </w:r>
            <w:r w:rsidRPr="005058DA">
              <w:rPr>
                <w:rFonts w:ascii="Arial" w:hAnsi="Arial" w:cs="Arial"/>
                <w:color w:val="002060"/>
              </w:rPr>
              <w:t xml:space="preserve">t was noted that </w:t>
            </w:r>
            <w:r w:rsidR="00985ADC">
              <w:rPr>
                <w:rFonts w:ascii="Arial" w:hAnsi="Arial" w:cs="Arial"/>
                <w:color w:val="002060"/>
              </w:rPr>
              <w:t xml:space="preserve">the most significant </w:t>
            </w:r>
            <w:r w:rsidRPr="005058DA">
              <w:rPr>
                <w:rFonts w:ascii="Arial" w:hAnsi="Arial" w:cs="Arial"/>
                <w:color w:val="002060"/>
              </w:rPr>
              <w:t xml:space="preserve">disruption was caused by students leaving class to attend Friday prayer. It was discussed </w:t>
            </w:r>
            <w:r w:rsidR="00985ADC">
              <w:rPr>
                <w:rFonts w:ascii="Arial" w:hAnsi="Arial" w:cs="Arial"/>
                <w:color w:val="002060"/>
              </w:rPr>
              <w:t xml:space="preserve">that </w:t>
            </w:r>
            <w:r w:rsidRPr="005058DA">
              <w:rPr>
                <w:rFonts w:ascii="Arial" w:hAnsi="Arial" w:cs="Arial"/>
                <w:color w:val="002060"/>
              </w:rPr>
              <w:t xml:space="preserve">Schools </w:t>
            </w:r>
            <w:r w:rsidR="00985ADC">
              <w:rPr>
                <w:rFonts w:ascii="Arial" w:hAnsi="Arial" w:cs="Arial"/>
                <w:color w:val="002060"/>
              </w:rPr>
              <w:t xml:space="preserve">could </w:t>
            </w:r>
            <w:r w:rsidRPr="005058DA">
              <w:rPr>
                <w:rFonts w:ascii="Arial" w:hAnsi="Arial" w:cs="Arial"/>
                <w:color w:val="002060"/>
              </w:rPr>
              <w:t>avoid timetabling classes over Friday lunch but that this was not always possible</w:t>
            </w:r>
            <w:r w:rsidR="00985ADC">
              <w:rPr>
                <w:rFonts w:ascii="Arial" w:hAnsi="Arial" w:cs="Arial"/>
                <w:color w:val="002060"/>
              </w:rPr>
              <w:t>. S</w:t>
            </w:r>
            <w:r w:rsidRPr="005058DA">
              <w:rPr>
                <w:rFonts w:ascii="Arial" w:hAnsi="Arial" w:cs="Arial"/>
                <w:color w:val="002060"/>
              </w:rPr>
              <w:t>ome courses ha</w:t>
            </w:r>
            <w:r w:rsidR="00985ADC">
              <w:rPr>
                <w:rFonts w:ascii="Arial" w:hAnsi="Arial" w:cs="Arial"/>
                <w:color w:val="002060"/>
              </w:rPr>
              <w:t>ve</w:t>
            </w:r>
            <w:r w:rsidRPr="005058DA">
              <w:rPr>
                <w:rFonts w:ascii="Arial" w:hAnsi="Arial" w:cs="Arial"/>
                <w:color w:val="002060"/>
              </w:rPr>
              <w:t xml:space="preserve"> 90% </w:t>
            </w:r>
            <w:r w:rsidR="00985ADC">
              <w:rPr>
                <w:rFonts w:ascii="Arial" w:hAnsi="Arial" w:cs="Arial"/>
                <w:color w:val="002060"/>
              </w:rPr>
              <w:t>of the cohort who are of</w:t>
            </w:r>
            <w:r w:rsidRPr="005058DA">
              <w:rPr>
                <w:rFonts w:ascii="Arial" w:hAnsi="Arial" w:cs="Arial"/>
                <w:color w:val="002060"/>
              </w:rPr>
              <w:t xml:space="preserve"> Muslim faith. It was noted that on one course specifically, a 40 minute break had been scheduled within a 2 hours session but that this was not ideal and caused disruption to learning. </w:t>
            </w:r>
          </w:p>
          <w:p w14:paraId="3579ABDC" w14:textId="77777777" w:rsidR="00A84BA7" w:rsidRPr="005058DA" w:rsidRDefault="00A84BA7" w:rsidP="00FF7683">
            <w:pPr>
              <w:tabs>
                <w:tab w:val="center" w:pos="3388"/>
              </w:tabs>
              <w:rPr>
                <w:rFonts w:ascii="Arial" w:hAnsi="Arial" w:cs="Arial"/>
                <w:color w:val="002060"/>
              </w:rPr>
            </w:pPr>
          </w:p>
          <w:p w14:paraId="0FC9C1CB" w14:textId="7FFF1CC1" w:rsidR="00A84BA7" w:rsidRPr="005058DA" w:rsidRDefault="00A84BA7" w:rsidP="00FF7683">
            <w:pPr>
              <w:tabs>
                <w:tab w:val="center" w:pos="3388"/>
              </w:tabs>
              <w:rPr>
                <w:rFonts w:ascii="Arial" w:hAnsi="Arial" w:cs="Arial"/>
                <w:color w:val="002060"/>
              </w:rPr>
            </w:pPr>
            <w:r w:rsidRPr="005058DA">
              <w:rPr>
                <w:rFonts w:ascii="Arial" w:hAnsi="Arial" w:cs="Arial"/>
                <w:color w:val="002060"/>
              </w:rPr>
              <w:t xml:space="preserve">It was reported that advice would be gratefully received from Muslim colleagues as to how to appropriately manage this class disruption and issues which may arise as a result for all involved. </w:t>
            </w:r>
            <w:r w:rsidRPr="005058DA">
              <w:rPr>
                <w:rFonts w:ascii="Arial" w:hAnsi="Arial" w:cs="Arial"/>
                <w:b/>
                <w:bCs/>
                <w:color w:val="002060"/>
              </w:rPr>
              <w:t xml:space="preserve">ACTION: </w:t>
            </w:r>
            <w:r w:rsidRPr="005058DA">
              <w:rPr>
                <w:rFonts w:ascii="Arial" w:hAnsi="Arial" w:cs="Arial"/>
                <w:color w:val="002060"/>
              </w:rPr>
              <w:t>Director of Student Services to start dialogue with colleagues about managing disruption to timetabled sessions due to Religious Observance and report back to the committee.</w:t>
            </w:r>
            <w:r w:rsidRPr="005058DA">
              <w:rPr>
                <w:rFonts w:ascii="Arial" w:hAnsi="Arial" w:cs="Arial"/>
                <w:b/>
                <w:bCs/>
                <w:color w:val="002060"/>
              </w:rPr>
              <w:t xml:space="preserve"> </w:t>
            </w:r>
          </w:p>
          <w:p w14:paraId="5BB60B74" w14:textId="71E258CC" w:rsidR="00A84BA7" w:rsidRPr="005058DA" w:rsidRDefault="00A84BA7" w:rsidP="00FF7683">
            <w:pPr>
              <w:tabs>
                <w:tab w:val="center" w:pos="3388"/>
              </w:tabs>
              <w:rPr>
                <w:rFonts w:ascii="Arial" w:hAnsi="Arial" w:cs="Arial"/>
                <w:color w:val="FF0000"/>
              </w:rPr>
            </w:pPr>
          </w:p>
          <w:p w14:paraId="3FDC04E7" w14:textId="3E4DC8D9" w:rsidR="00A84BA7" w:rsidRPr="005058DA" w:rsidRDefault="00A84BA7" w:rsidP="00741575">
            <w:pPr>
              <w:tabs>
                <w:tab w:val="center" w:pos="3388"/>
              </w:tabs>
              <w:rPr>
                <w:rFonts w:ascii="Arial" w:hAnsi="Arial" w:cs="Arial"/>
                <w:color w:val="002060"/>
              </w:rPr>
            </w:pPr>
            <w:r w:rsidRPr="005058DA">
              <w:rPr>
                <w:rFonts w:ascii="Arial" w:hAnsi="Arial" w:cs="Arial"/>
                <w:color w:val="002060"/>
              </w:rPr>
              <w:t>It was reported that the capacity in the new Jo Cox Centre was limited 200 people at a time but there w</w:t>
            </w:r>
            <w:r w:rsidR="00985ADC">
              <w:rPr>
                <w:rFonts w:ascii="Arial" w:hAnsi="Arial" w:cs="Arial"/>
                <w:color w:val="002060"/>
              </w:rPr>
              <w:t>ere</w:t>
            </w:r>
            <w:r w:rsidRPr="005058DA">
              <w:rPr>
                <w:rFonts w:ascii="Arial" w:hAnsi="Arial" w:cs="Arial"/>
                <w:color w:val="002060"/>
              </w:rPr>
              <w:t xml:space="preserve"> a number of prayer sessions which ran and </w:t>
            </w:r>
            <w:r w:rsidR="00985ADC">
              <w:rPr>
                <w:rFonts w:ascii="Arial" w:hAnsi="Arial" w:cs="Arial"/>
                <w:color w:val="002060"/>
              </w:rPr>
              <w:t xml:space="preserve">this </w:t>
            </w:r>
            <w:r w:rsidRPr="005058DA">
              <w:rPr>
                <w:rFonts w:ascii="Arial" w:hAnsi="Arial" w:cs="Arial"/>
                <w:color w:val="002060"/>
              </w:rPr>
              <w:t xml:space="preserve">could potentially lead to the opportunity for a phased schedule. </w:t>
            </w:r>
          </w:p>
          <w:p w14:paraId="6A4A30B2" w14:textId="56B6DA28" w:rsidR="00A84BA7" w:rsidRPr="005058DA" w:rsidRDefault="00A84BA7" w:rsidP="00741575">
            <w:pPr>
              <w:tabs>
                <w:tab w:val="center" w:pos="3388"/>
              </w:tabs>
              <w:rPr>
                <w:rFonts w:ascii="Arial" w:hAnsi="Arial" w:cs="Arial"/>
                <w:color w:val="002060"/>
              </w:rPr>
            </w:pPr>
          </w:p>
        </w:tc>
      </w:tr>
      <w:tr w:rsidR="00A84BA7" w:rsidRPr="005058DA" w14:paraId="371CEF8C" w14:textId="77777777" w:rsidTr="00A84BA7">
        <w:tc>
          <w:tcPr>
            <w:tcW w:w="907" w:type="dxa"/>
            <w:tcBorders>
              <w:top w:val="nil"/>
              <w:left w:val="nil"/>
              <w:bottom w:val="nil"/>
              <w:right w:val="nil"/>
            </w:tcBorders>
          </w:tcPr>
          <w:p w14:paraId="31D83F82" w14:textId="18101B62" w:rsidR="00A84BA7" w:rsidRPr="005058DA" w:rsidRDefault="00A84BA7" w:rsidP="00FF7683">
            <w:pPr>
              <w:rPr>
                <w:rFonts w:ascii="Arial" w:hAnsi="Arial" w:cs="Arial"/>
                <w:b/>
                <w:color w:val="002060"/>
              </w:rPr>
            </w:pPr>
            <w:r w:rsidRPr="005058DA">
              <w:rPr>
                <w:rFonts w:ascii="Arial" w:hAnsi="Arial" w:cs="Arial"/>
                <w:b/>
                <w:color w:val="002060"/>
              </w:rPr>
              <w:t>29.2</w:t>
            </w:r>
          </w:p>
        </w:tc>
        <w:tc>
          <w:tcPr>
            <w:tcW w:w="10150" w:type="dxa"/>
            <w:tcBorders>
              <w:top w:val="nil"/>
              <w:left w:val="nil"/>
              <w:bottom w:val="nil"/>
              <w:right w:val="nil"/>
            </w:tcBorders>
          </w:tcPr>
          <w:p w14:paraId="421FD3BD" w14:textId="77777777" w:rsidR="00A84BA7" w:rsidRPr="005058DA" w:rsidRDefault="00A84BA7" w:rsidP="00FF7683">
            <w:pPr>
              <w:tabs>
                <w:tab w:val="center" w:pos="3388"/>
              </w:tabs>
              <w:rPr>
                <w:rFonts w:ascii="Arial" w:hAnsi="Arial" w:cs="Arial"/>
                <w:b/>
                <w:bCs/>
                <w:color w:val="002060"/>
              </w:rPr>
            </w:pPr>
            <w:r w:rsidRPr="005058DA">
              <w:rPr>
                <w:rFonts w:ascii="Arial" w:hAnsi="Arial" w:cs="Arial"/>
                <w:b/>
                <w:bCs/>
                <w:color w:val="002060"/>
              </w:rPr>
              <w:t>Lecture Capture</w:t>
            </w:r>
          </w:p>
          <w:p w14:paraId="71AA380C" w14:textId="5AD26200" w:rsidR="00A84BA7" w:rsidRPr="005058DA" w:rsidRDefault="00A84BA7" w:rsidP="00FF7683">
            <w:pPr>
              <w:tabs>
                <w:tab w:val="center" w:pos="3388"/>
              </w:tabs>
              <w:rPr>
                <w:rFonts w:ascii="Arial" w:hAnsi="Arial" w:cs="Arial"/>
                <w:color w:val="002060"/>
              </w:rPr>
            </w:pPr>
            <w:r w:rsidRPr="005058DA">
              <w:rPr>
                <w:rFonts w:ascii="Arial" w:hAnsi="Arial" w:cs="Arial"/>
                <w:color w:val="002060"/>
              </w:rPr>
              <w:t xml:space="preserve">The committee discussed ongoing lecture capture difficulties, specifically within the Charles Sykes building and looked to seek a possible timescale for their resolution. </w:t>
            </w:r>
          </w:p>
          <w:p w14:paraId="50E2DB6D" w14:textId="77777777" w:rsidR="00A84BA7" w:rsidRPr="005058DA" w:rsidRDefault="00A84BA7" w:rsidP="00FF7683">
            <w:pPr>
              <w:tabs>
                <w:tab w:val="center" w:pos="3388"/>
              </w:tabs>
              <w:rPr>
                <w:rFonts w:ascii="Arial" w:hAnsi="Arial" w:cs="Arial"/>
                <w:color w:val="002060"/>
              </w:rPr>
            </w:pPr>
          </w:p>
          <w:p w14:paraId="6D6C8988" w14:textId="32ACCAFD" w:rsidR="00985ADC" w:rsidRDefault="00A84BA7" w:rsidP="00FF7683">
            <w:pPr>
              <w:tabs>
                <w:tab w:val="center" w:pos="3388"/>
              </w:tabs>
              <w:rPr>
                <w:rFonts w:ascii="Arial" w:hAnsi="Arial" w:cs="Arial"/>
                <w:color w:val="002060"/>
              </w:rPr>
            </w:pPr>
            <w:r w:rsidRPr="005058DA">
              <w:rPr>
                <w:rFonts w:ascii="Arial" w:hAnsi="Arial" w:cs="Arial"/>
                <w:color w:val="002060"/>
              </w:rPr>
              <w:t>It was discussed that the issue was with the hardware in HBS and CLS were working with the vendor involved as a priority. It was noted that a workaround had been organised where audio and slides presented at a lecture could be captured instead of the video</w:t>
            </w:r>
            <w:r w:rsidR="00985ADC">
              <w:rPr>
                <w:rFonts w:ascii="Arial" w:hAnsi="Arial" w:cs="Arial"/>
                <w:color w:val="002060"/>
              </w:rPr>
              <w:t xml:space="preserve"> of the speaker</w:t>
            </w:r>
            <w:r w:rsidRPr="005058DA">
              <w:rPr>
                <w:rFonts w:ascii="Arial" w:hAnsi="Arial" w:cs="Arial"/>
                <w:color w:val="002060"/>
              </w:rPr>
              <w:t>. It was reiterated that CLS were prioritising this issue and would feedback as soon as they had an update</w:t>
            </w:r>
            <w:r w:rsidR="00985ADC">
              <w:rPr>
                <w:rFonts w:ascii="Arial" w:hAnsi="Arial" w:cs="Arial"/>
                <w:color w:val="002060"/>
              </w:rPr>
              <w:t xml:space="preserve"> but the information captured in the workaround was sufficient for students to rerun the lecture.</w:t>
            </w:r>
          </w:p>
          <w:p w14:paraId="50092E40" w14:textId="2F410BC0" w:rsidR="00A84BA7" w:rsidRPr="005058DA" w:rsidRDefault="00A84BA7" w:rsidP="00FF7683">
            <w:pPr>
              <w:tabs>
                <w:tab w:val="center" w:pos="3388"/>
              </w:tabs>
              <w:rPr>
                <w:rFonts w:ascii="Arial" w:hAnsi="Arial" w:cs="Arial"/>
                <w:color w:val="002060"/>
              </w:rPr>
            </w:pPr>
            <w:r w:rsidRPr="005058DA">
              <w:rPr>
                <w:rFonts w:ascii="Arial" w:hAnsi="Arial" w:cs="Arial"/>
                <w:b/>
                <w:bCs/>
                <w:color w:val="002060"/>
              </w:rPr>
              <w:t xml:space="preserve">ACTION: </w:t>
            </w:r>
            <w:r w:rsidRPr="005058DA">
              <w:rPr>
                <w:rFonts w:ascii="Arial" w:hAnsi="Arial" w:cs="Arial"/>
                <w:color w:val="002060"/>
              </w:rPr>
              <w:t xml:space="preserve">Schools to feedback technical workaround for lecture capture issues in the CS building to their colleagues. </w:t>
            </w:r>
          </w:p>
        </w:tc>
      </w:tr>
      <w:tr w:rsidR="00A84BA7" w:rsidRPr="005058DA" w14:paraId="12C88807" w14:textId="77777777" w:rsidTr="00A84BA7">
        <w:tc>
          <w:tcPr>
            <w:tcW w:w="907" w:type="dxa"/>
            <w:tcBorders>
              <w:top w:val="nil"/>
              <w:left w:val="nil"/>
              <w:bottom w:val="nil"/>
              <w:right w:val="nil"/>
            </w:tcBorders>
          </w:tcPr>
          <w:p w14:paraId="76C97EED" w14:textId="77777777" w:rsidR="00A84BA7" w:rsidRPr="005058DA" w:rsidRDefault="00A84BA7" w:rsidP="00FF7683">
            <w:pPr>
              <w:rPr>
                <w:rFonts w:ascii="Arial" w:hAnsi="Arial" w:cs="Arial"/>
                <w:b/>
                <w:color w:val="002060"/>
              </w:rPr>
            </w:pPr>
          </w:p>
        </w:tc>
        <w:tc>
          <w:tcPr>
            <w:tcW w:w="10150" w:type="dxa"/>
            <w:tcBorders>
              <w:top w:val="nil"/>
              <w:left w:val="nil"/>
              <w:bottom w:val="nil"/>
              <w:right w:val="nil"/>
            </w:tcBorders>
          </w:tcPr>
          <w:p w14:paraId="2B1738B2" w14:textId="77777777" w:rsidR="00A84BA7" w:rsidRPr="005058DA" w:rsidRDefault="00A84BA7" w:rsidP="00FF7683">
            <w:pPr>
              <w:rPr>
                <w:rFonts w:ascii="Arial" w:hAnsi="Arial" w:cs="Arial"/>
                <w:color w:val="002060"/>
              </w:rPr>
            </w:pPr>
          </w:p>
        </w:tc>
      </w:tr>
      <w:tr w:rsidR="00A84BA7" w:rsidRPr="005058DA" w14:paraId="476C7578" w14:textId="77777777" w:rsidTr="00A84BA7">
        <w:tc>
          <w:tcPr>
            <w:tcW w:w="907" w:type="dxa"/>
            <w:tcBorders>
              <w:top w:val="nil"/>
              <w:left w:val="nil"/>
              <w:bottom w:val="nil"/>
              <w:right w:val="nil"/>
            </w:tcBorders>
          </w:tcPr>
          <w:p w14:paraId="32173775" w14:textId="761AF51A" w:rsidR="00A84BA7" w:rsidRPr="005058DA" w:rsidRDefault="00A84BA7" w:rsidP="00FF7683">
            <w:pPr>
              <w:rPr>
                <w:rFonts w:ascii="Arial" w:hAnsi="Arial" w:cs="Arial"/>
                <w:b/>
                <w:color w:val="002060"/>
              </w:rPr>
            </w:pPr>
            <w:r w:rsidRPr="005058DA">
              <w:rPr>
                <w:rFonts w:ascii="Arial" w:hAnsi="Arial" w:cs="Arial"/>
                <w:b/>
                <w:color w:val="002060"/>
              </w:rPr>
              <w:t>30.</w:t>
            </w:r>
          </w:p>
        </w:tc>
        <w:tc>
          <w:tcPr>
            <w:tcW w:w="10150" w:type="dxa"/>
            <w:tcBorders>
              <w:top w:val="nil"/>
              <w:left w:val="nil"/>
              <w:bottom w:val="nil"/>
              <w:right w:val="nil"/>
            </w:tcBorders>
          </w:tcPr>
          <w:p w14:paraId="3FB73ED9" w14:textId="77777777" w:rsidR="00A84BA7" w:rsidRPr="005058DA" w:rsidRDefault="00A84BA7" w:rsidP="00FF7683">
            <w:pPr>
              <w:rPr>
                <w:rFonts w:ascii="Arial" w:hAnsi="Arial" w:cs="Arial"/>
                <w:color w:val="002060"/>
              </w:rPr>
            </w:pPr>
            <w:r w:rsidRPr="005058DA">
              <w:rPr>
                <w:rFonts w:ascii="Arial" w:hAnsi="Arial" w:cs="Arial"/>
                <w:b/>
                <w:color w:val="002060"/>
              </w:rPr>
              <w:t>AVAILABILITY OF AGENDA, PAPERS AND MINUTES</w:t>
            </w:r>
          </w:p>
        </w:tc>
      </w:tr>
      <w:tr w:rsidR="00A84BA7" w:rsidRPr="005058DA" w14:paraId="57E5C774" w14:textId="77777777" w:rsidTr="00A84BA7">
        <w:tc>
          <w:tcPr>
            <w:tcW w:w="907" w:type="dxa"/>
            <w:tcBorders>
              <w:top w:val="nil"/>
              <w:left w:val="nil"/>
              <w:bottom w:val="nil"/>
              <w:right w:val="nil"/>
            </w:tcBorders>
          </w:tcPr>
          <w:p w14:paraId="26E34BF2" w14:textId="69580E66" w:rsidR="00A84BA7" w:rsidRPr="005058DA" w:rsidRDefault="00A84BA7" w:rsidP="00FF7683">
            <w:pPr>
              <w:rPr>
                <w:rFonts w:ascii="Arial" w:hAnsi="Arial" w:cs="Arial"/>
                <w:b/>
                <w:color w:val="002060"/>
              </w:rPr>
            </w:pPr>
            <w:r w:rsidRPr="005058DA">
              <w:rPr>
                <w:rFonts w:ascii="Arial" w:hAnsi="Arial" w:cs="Arial"/>
                <w:b/>
                <w:color w:val="002060"/>
              </w:rPr>
              <w:t>30.1</w:t>
            </w:r>
          </w:p>
        </w:tc>
        <w:tc>
          <w:tcPr>
            <w:tcW w:w="10150" w:type="dxa"/>
            <w:tcBorders>
              <w:top w:val="nil"/>
              <w:left w:val="nil"/>
              <w:bottom w:val="nil"/>
              <w:right w:val="nil"/>
            </w:tcBorders>
          </w:tcPr>
          <w:p w14:paraId="78E54419" w14:textId="2F4F79B3" w:rsidR="00A84BA7" w:rsidRPr="005058DA" w:rsidRDefault="00A84BA7" w:rsidP="00FF7683">
            <w:pPr>
              <w:rPr>
                <w:rFonts w:ascii="Arial" w:hAnsi="Arial" w:cs="Arial"/>
                <w:bCs/>
                <w:color w:val="002060"/>
              </w:rPr>
            </w:pPr>
            <w:r w:rsidRPr="005058DA">
              <w:rPr>
                <w:rFonts w:ascii="Arial" w:hAnsi="Arial" w:cs="Arial"/>
                <w:bCs/>
                <w:color w:val="002060"/>
              </w:rPr>
              <w:t xml:space="preserve">No confidential items were noted. </w:t>
            </w:r>
            <w:r w:rsidRPr="005058DA">
              <w:rPr>
                <w:rFonts w:ascii="Arial" w:hAnsi="Arial" w:cs="Arial"/>
                <w:bCs/>
                <w:color w:val="FF0000"/>
              </w:rPr>
              <w:t xml:space="preserve"> </w:t>
            </w:r>
          </w:p>
        </w:tc>
      </w:tr>
      <w:tr w:rsidR="00A84BA7" w:rsidRPr="005058DA" w14:paraId="2AD0CBA6" w14:textId="77777777" w:rsidTr="00A84BA7">
        <w:tc>
          <w:tcPr>
            <w:tcW w:w="907" w:type="dxa"/>
            <w:tcBorders>
              <w:top w:val="nil"/>
              <w:left w:val="nil"/>
              <w:bottom w:val="nil"/>
              <w:right w:val="nil"/>
            </w:tcBorders>
          </w:tcPr>
          <w:p w14:paraId="2521A088" w14:textId="77777777" w:rsidR="00A84BA7" w:rsidRPr="005058DA" w:rsidRDefault="00A84BA7" w:rsidP="00FF7683">
            <w:pPr>
              <w:rPr>
                <w:rFonts w:ascii="Arial" w:hAnsi="Arial" w:cs="Arial"/>
                <w:b/>
                <w:color w:val="002060"/>
              </w:rPr>
            </w:pPr>
          </w:p>
        </w:tc>
        <w:tc>
          <w:tcPr>
            <w:tcW w:w="10150" w:type="dxa"/>
            <w:tcBorders>
              <w:top w:val="nil"/>
              <w:left w:val="nil"/>
              <w:bottom w:val="nil"/>
              <w:right w:val="nil"/>
            </w:tcBorders>
          </w:tcPr>
          <w:p w14:paraId="161850C2" w14:textId="77777777" w:rsidR="00A84BA7" w:rsidRPr="005058DA" w:rsidRDefault="00A84BA7" w:rsidP="00FF7683">
            <w:pPr>
              <w:rPr>
                <w:rFonts w:ascii="Arial" w:hAnsi="Arial" w:cs="Arial"/>
                <w:color w:val="002060"/>
              </w:rPr>
            </w:pPr>
          </w:p>
        </w:tc>
      </w:tr>
      <w:tr w:rsidR="00A84BA7" w:rsidRPr="005058DA" w14:paraId="6AB90BC6" w14:textId="77777777" w:rsidTr="00A84BA7">
        <w:tc>
          <w:tcPr>
            <w:tcW w:w="907" w:type="dxa"/>
            <w:tcBorders>
              <w:top w:val="nil"/>
              <w:left w:val="nil"/>
              <w:bottom w:val="nil"/>
              <w:right w:val="nil"/>
            </w:tcBorders>
          </w:tcPr>
          <w:p w14:paraId="27215F72" w14:textId="5D9489B5" w:rsidR="00A84BA7" w:rsidRPr="005058DA" w:rsidRDefault="00A84BA7" w:rsidP="00FF7683">
            <w:pPr>
              <w:rPr>
                <w:rFonts w:ascii="Arial" w:hAnsi="Arial" w:cs="Arial"/>
                <w:b/>
                <w:color w:val="002060"/>
              </w:rPr>
            </w:pPr>
            <w:r w:rsidRPr="005058DA">
              <w:rPr>
                <w:rFonts w:ascii="Arial" w:hAnsi="Arial" w:cs="Arial"/>
                <w:b/>
                <w:color w:val="002060"/>
              </w:rPr>
              <w:t>31.</w:t>
            </w:r>
          </w:p>
        </w:tc>
        <w:tc>
          <w:tcPr>
            <w:tcW w:w="10150" w:type="dxa"/>
            <w:tcBorders>
              <w:top w:val="nil"/>
              <w:left w:val="nil"/>
              <w:bottom w:val="nil"/>
              <w:right w:val="nil"/>
            </w:tcBorders>
          </w:tcPr>
          <w:p w14:paraId="46575E79" w14:textId="77777777" w:rsidR="00A84BA7" w:rsidRPr="005058DA" w:rsidRDefault="00A84BA7" w:rsidP="00FF7683">
            <w:pPr>
              <w:rPr>
                <w:rFonts w:ascii="Arial" w:hAnsi="Arial" w:cs="Arial"/>
                <w:color w:val="002060"/>
              </w:rPr>
            </w:pPr>
            <w:r w:rsidRPr="005058DA">
              <w:rPr>
                <w:rFonts w:ascii="Arial" w:hAnsi="Arial" w:cs="Arial"/>
                <w:b/>
                <w:color w:val="002060"/>
              </w:rPr>
              <w:t>DATES OF FUTURE MEETINGS</w:t>
            </w:r>
          </w:p>
        </w:tc>
      </w:tr>
      <w:tr w:rsidR="00A84BA7" w:rsidRPr="005058DA" w14:paraId="45DCA1EA" w14:textId="77777777" w:rsidTr="00A84BA7">
        <w:tc>
          <w:tcPr>
            <w:tcW w:w="907" w:type="dxa"/>
            <w:tcBorders>
              <w:top w:val="nil"/>
              <w:left w:val="nil"/>
              <w:bottom w:val="nil"/>
              <w:right w:val="nil"/>
            </w:tcBorders>
          </w:tcPr>
          <w:p w14:paraId="58058957" w14:textId="44DD3CC6" w:rsidR="00A84BA7" w:rsidRPr="005058DA" w:rsidRDefault="00A84BA7" w:rsidP="00FF7683">
            <w:pPr>
              <w:rPr>
                <w:rFonts w:ascii="Arial" w:hAnsi="Arial" w:cs="Arial"/>
                <w:b/>
                <w:color w:val="002060"/>
              </w:rPr>
            </w:pPr>
            <w:r w:rsidRPr="005058DA">
              <w:rPr>
                <w:rFonts w:ascii="Arial" w:hAnsi="Arial" w:cs="Arial"/>
                <w:b/>
                <w:color w:val="002060"/>
              </w:rPr>
              <w:t>31.1</w:t>
            </w:r>
          </w:p>
        </w:tc>
        <w:tc>
          <w:tcPr>
            <w:tcW w:w="10150" w:type="dxa"/>
            <w:tcBorders>
              <w:top w:val="nil"/>
              <w:left w:val="nil"/>
              <w:bottom w:val="nil"/>
              <w:right w:val="nil"/>
            </w:tcBorders>
          </w:tcPr>
          <w:p w14:paraId="6772A359" w14:textId="77777777" w:rsidR="00A84BA7" w:rsidRPr="005058DA" w:rsidRDefault="00A84BA7" w:rsidP="00FF7683">
            <w:pPr>
              <w:rPr>
                <w:rFonts w:ascii="Arial" w:hAnsi="Arial" w:cs="Arial"/>
                <w:color w:val="002060"/>
              </w:rPr>
            </w:pPr>
            <w:r w:rsidRPr="005058DA">
              <w:rPr>
                <w:rFonts w:ascii="Arial" w:hAnsi="Arial" w:cs="Arial"/>
                <w:color w:val="002060"/>
              </w:rPr>
              <w:t xml:space="preserve">All meetings commence at 9.30am and are scheduled to end at 12.30pm </w:t>
            </w:r>
          </w:p>
          <w:p w14:paraId="33F177E2" w14:textId="77777777" w:rsidR="00A84BA7" w:rsidRPr="005058DA" w:rsidRDefault="00A84BA7" w:rsidP="00FF7683">
            <w:pPr>
              <w:rPr>
                <w:rFonts w:ascii="Arial" w:hAnsi="Arial" w:cs="Arial"/>
                <w:color w:val="002060"/>
              </w:rPr>
            </w:pPr>
          </w:p>
          <w:p w14:paraId="6154203C" w14:textId="77777777" w:rsidR="00A84BA7" w:rsidRPr="005058DA" w:rsidRDefault="00A84BA7" w:rsidP="00FF7683">
            <w:pPr>
              <w:rPr>
                <w:rFonts w:ascii="Arial" w:hAnsi="Arial" w:cs="Arial"/>
                <w:color w:val="002060"/>
              </w:rPr>
            </w:pPr>
            <w:r w:rsidRPr="005058DA">
              <w:rPr>
                <w:rFonts w:ascii="Arial" w:hAnsi="Arial" w:cs="Arial"/>
                <w:color w:val="002060"/>
              </w:rPr>
              <w:t>15 March 2023</w:t>
            </w:r>
          </w:p>
          <w:p w14:paraId="7CC8ADA5" w14:textId="593FB1A4" w:rsidR="00A84BA7" w:rsidRPr="005058DA" w:rsidRDefault="00A84BA7" w:rsidP="00A84BA7">
            <w:pPr>
              <w:rPr>
                <w:rFonts w:ascii="Arial" w:hAnsi="Arial" w:cs="Arial"/>
                <w:color w:val="002060"/>
              </w:rPr>
            </w:pPr>
            <w:r w:rsidRPr="005058DA">
              <w:rPr>
                <w:rFonts w:ascii="Arial" w:hAnsi="Arial" w:cs="Arial"/>
                <w:color w:val="002060"/>
              </w:rPr>
              <w:t>17 May 2023</w:t>
            </w:r>
          </w:p>
        </w:tc>
      </w:tr>
    </w:tbl>
    <w:p w14:paraId="2AC72561" w14:textId="34F1CBD6" w:rsidR="005058DA" w:rsidRPr="005058DA" w:rsidRDefault="005058DA" w:rsidP="00E86365">
      <w:pPr>
        <w:spacing w:after="0" w:line="240" w:lineRule="auto"/>
        <w:rPr>
          <w:rFonts w:ascii="Arial" w:hAnsi="Arial" w:cs="Arial"/>
        </w:rPr>
      </w:pPr>
    </w:p>
    <w:p w14:paraId="3B25A32A" w14:textId="2DF1549B" w:rsidR="005058DA" w:rsidRPr="005058DA" w:rsidRDefault="005058DA" w:rsidP="00E86365">
      <w:pPr>
        <w:spacing w:after="0" w:line="240" w:lineRule="auto"/>
        <w:rPr>
          <w:rFonts w:ascii="Arial" w:hAnsi="Arial" w:cs="Arial"/>
        </w:rPr>
      </w:pPr>
    </w:p>
    <w:tbl>
      <w:tblPr>
        <w:tblStyle w:val="TableGrid"/>
        <w:tblW w:w="10768" w:type="dxa"/>
        <w:tblLayout w:type="fixed"/>
        <w:tblLook w:val="04A0" w:firstRow="1" w:lastRow="0" w:firstColumn="1" w:lastColumn="0" w:noHBand="0" w:noVBand="1"/>
      </w:tblPr>
      <w:tblGrid>
        <w:gridCol w:w="2689"/>
        <w:gridCol w:w="5953"/>
        <w:gridCol w:w="2126"/>
      </w:tblGrid>
      <w:tr w:rsidR="005058DA" w:rsidRPr="005058DA" w14:paraId="16A33BD1" w14:textId="77777777" w:rsidTr="00EA63AA">
        <w:tc>
          <w:tcPr>
            <w:tcW w:w="10768" w:type="dxa"/>
            <w:gridSpan w:val="3"/>
            <w:tcBorders>
              <w:top w:val="single" w:sz="4" w:space="0" w:color="auto"/>
              <w:left w:val="single" w:sz="4" w:space="0" w:color="auto"/>
              <w:bottom w:val="single" w:sz="4" w:space="0" w:color="auto"/>
              <w:right w:val="single" w:sz="4" w:space="0" w:color="auto"/>
            </w:tcBorders>
            <w:shd w:val="clear" w:color="auto" w:fill="002060"/>
          </w:tcPr>
          <w:p w14:paraId="3979F470" w14:textId="77777777" w:rsidR="005058DA" w:rsidRPr="005058DA" w:rsidRDefault="005058DA" w:rsidP="00EA63AA">
            <w:pPr>
              <w:rPr>
                <w:rFonts w:ascii="Arial" w:hAnsi="Arial" w:cs="Arial"/>
                <w:b/>
              </w:rPr>
            </w:pPr>
            <w:r w:rsidRPr="005058DA">
              <w:rPr>
                <w:rFonts w:ascii="Arial" w:hAnsi="Arial" w:cs="Arial"/>
                <w:b/>
              </w:rPr>
              <w:t>ACTION PLAN</w:t>
            </w:r>
          </w:p>
        </w:tc>
      </w:tr>
      <w:tr w:rsidR="005058DA" w:rsidRPr="005058DA" w14:paraId="4F7C7181" w14:textId="77777777" w:rsidTr="00EA63AA">
        <w:tc>
          <w:tcPr>
            <w:tcW w:w="10768" w:type="dxa"/>
            <w:gridSpan w:val="3"/>
            <w:tcBorders>
              <w:top w:val="single" w:sz="4" w:space="0" w:color="auto"/>
              <w:left w:val="single" w:sz="4" w:space="0" w:color="auto"/>
              <w:bottom w:val="single" w:sz="4" w:space="0" w:color="auto"/>
              <w:right w:val="single" w:sz="4" w:space="0" w:color="auto"/>
            </w:tcBorders>
          </w:tcPr>
          <w:p w14:paraId="0F3A6D36" w14:textId="77777777" w:rsidR="005058DA" w:rsidRPr="005058DA" w:rsidRDefault="005058DA" w:rsidP="00EA63AA">
            <w:pPr>
              <w:rPr>
                <w:rFonts w:ascii="Arial" w:hAnsi="Arial" w:cs="Arial"/>
                <w:b/>
              </w:rPr>
            </w:pPr>
          </w:p>
        </w:tc>
      </w:tr>
      <w:tr w:rsidR="005058DA" w:rsidRPr="005058DA" w14:paraId="029E4559" w14:textId="77777777" w:rsidTr="005A2ECB">
        <w:tc>
          <w:tcPr>
            <w:tcW w:w="2689" w:type="dxa"/>
            <w:tcBorders>
              <w:top w:val="single" w:sz="4" w:space="0" w:color="auto"/>
              <w:left w:val="single" w:sz="4" w:space="0" w:color="auto"/>
              <w:bottom w:val="single" w:sz="4" w:space="0" w:color="auto"/>
              <w:right w:val="single" w:sz="4" w:space="0" w:color="auto"/>
            </w:tcBorders>
            <w:shd w:val="clear" w:color="auto" w:fill="002060"/>
          </w:tcPr>
          <w:p w14:paraId="741B473D" w14:textId="77777777" w:rsidR="005058DA" w:rsidRPr="005058DA" w:rsidRDefault="005058DA" w:rsidP="00EA63AA">
            <w:pPr>
              <w:rPr>
                <w:rFonts w:ascii="Arial" w:hAnsi="Arial" w:cs="Arial"/>
                <w:b/>
                <w:color w:val="FFFFFF" w:themeColor="background1"/>
              </w:rPr>
            </w:pPr>
            <w:r w:rsidRPr="005058DA">
              <w:rPr>
                <w:rFonts w:ascii="Arial" w:hAnsi="Arial" w:cs="Arial"/>
                <w:b/>
                <w:color w:val="FFFFFF" w:themeColor="background1"/>
              </w:rPr>
              <w:t>Item</w:t>
            </w:r>
          </w:p>
        </w:tc>
        <w:tc>
          <w:tcPr>
            <w:tcW w:w="5953" w:type="dxa"/>
            <w:tcBorders>
              <w:top w:val="single" w:sz="4" w:space="0" w:color="auto"/>
              <w:left w:val="single" w:sz="4" w:space="0" w:color="auto"/>
              <w:bottom w:val="single" w:sz="4" w:space="0" w:color="auto"/>
              <w:right w:val="single" w:sz="4" w:space="0" w:color="auto"/>
            </w:tcBorders>
            <w:shd w:val="clear" w:color="auto" w:fill="002060"/>
          </w:tcPr>
          <w:p w14:paraId="5588E625" w14:textId="77777777" w:rsidR="005058DA" w:rsidRPr="005058DA" w:rsidRDefault="005058DA" w:rsidP="00EA63AA">
            <w:pPr>
              <w:rPr>
                <w:rFonts w:ascii="Arial" w:hAnsi="Arial" w:cs="Arial"/>
                <w:b/>
                <w:color w:val="FFFFFF" w:themeColor="background1"/>
              </w:rPr>
            </w:pPr>
            <w:r w:rsidRPr="005058DA">
              <w:rPr>
                <w:rFonts w:ascii="Arial" w:hAnsi="Arial" w:cs="Arial"/>
                <w:b/>
                <w:color w:val="FFFFFF" w:themeColor="background1"/>
              </w:rPr>
              <w:t>Action</w:t>
            </w:r>
          </w:p>
        </w:tc>
        <w:tc>
          <w:tcPr>
            <w:tcW w:w="2126" w:type="dxa"/>
            <w:tcBorders>
              <w:top w:val="single" w:sz="4" w:space="0" w:color="auto"/>
              <w:left w:val="single" w:sz="4" w:space="0" w:color="auto"/>
              <w:bottom w:val="single" w:sz="4" w:space="0" w:color="auto"/>
              <w:right w:val="single" w:sz="4" w:space="0" w:color="auto"/>
            </w:tcBorders>
            <w:shd w:val="clear" w:color="auto" w:fill="002060"/>
          </w:tcPr>
          <w:p w14:paraId="7FF2045C" w14:textId="77777777" w:rsidR="005058DA" w:rsidRPr="005058DA" w:rsidRDefault="005058DA" w:rsidP="00EA63AA">
            <w:pPr>
              <w:rPr>
                <w:rFonts w:ascii="Arial" w:hAnsi="Arial" w:cs="Arial"/>
                <w:b/>
                <w:color w:val="FFFFFF" w:themeColor="background1"/>
              </w:rPr>
            </w:pPr>
            <w:r w:rsidRPr="005058DA">
              <w:rPr>
                <w:rFonts w:ascii="Arial" w:hAnsi="Arial" w:cs="Arial"/>
                <w:b/>
                <w:color w:val="FFFFFF" w:themeColor="background1"/>
              </w:rPr>
              <w:t>Person(s)</w:t>
            </w:r>
          </w:p>
        </w:tc>
      </w:tr>
      <w:tr w:rsidR="005058DA" w:rsidRPr="005058DA" w14:paraId="5D5F1A3B" w14:textId="77777777" w:rsidTr="005A2ECB">
        <w:tc>
          <w:tcPr>
            <w:tcW w:w="2689" w:type="dxa"/>
            <w:tcBorders>
              <w:top w:val="single" w:sz="4" w:space="0" w:color="auto"/>
              <w:left w:val="single" w:sz="4" w:space="0" w:color="auto"/>
              <w:bottom w:val="single" w:sz="4" w:space="0" w:color="auto"/>
              <w:right w:val="single" w:sz="4" w:space="0" w:color="auto"/>
            </w:tcBorders>
          </w:tcPr>
          <w:p w14:paraId="72055904" w14:textId="314E89B9" w:rsidR="005058DA" w:rsidRPr="005058DA" w:rsidRDefault="005058DA" w:rsidP="00EA63AA">
            <w:pPr>
              <w:rPr>
                <w:rFonts w:ascii="Arial" w:hAnsi="Arial" w:cs="Arial"/>
                <w:b/>
                <w:color w:val="002060"/>
              </w:rPr>
            </w:pPr>
            <w:r w:rsidRPr="005058DA">
              <w:rPr>
                <w:rFonts w:ascii="Arial" w:hAnsi="Arial" w:cs="Arial"/>
                <w:b/>
                <w:color w:val="002060"/>
              </w:rPr>
              <w:t>17.1 (Experiences of PATs)</w:t>
            </w:r>
          </w:p>
        </w:tc>
        <w:tc>
          <w:tcPr>
            <w:tcW w:w="5953" w:type="dxa"/>
            <w:tcBorders>
              <w:top w:val="single" w:sz="4" w:space="0" w:color="auto"/>
              <w:left w:val="single" w:sz="4" w:space="0" w:color="auto"/>
              <w:bottom w:val="single" w:sz="4" w:space="0" w:color="auto"/>
              <w:right w:val="single" w:sz="4" w:space="0" w:color="auto"/>
            </w:tcBorders>
          </w:tcPr>
          <w:p w14:paraId="5234D388" w14:textId="247E255F" w:rsidR="005058DA" w:rsidRPr="005058DA" w:rsidRDefault="005058DA" w:rsidP="00EA63AA">
            <w:pPr>
              <w:rPr>
                <w:rFonts w:ascii="Arial" w:hAnsi="Arial" w:cs="Arial"/>
                <w:color w:val="002060"/>
              </w:rPr>
            </w:pPr>
            <w:r w:rsidRPr="005058DA">
              <w:rPr>
                <w:rFonts w:ascii="Arial" w:hAnsi="Arial" w:cs="Arial"/>
                <w:bCs/>
                <w:color w:val="002060"/>
              </w:rPr>
              <w:t>Strategic Teaching and Learning Advisor to investigate whether interrupted students can get access to the Brightspace PAT module.</w:t>
            </w:r>
          </w:p>
        </w:tc>
        <w:tc>
          <w:tcPr>
            <w:tcW w:w="2126" w:type="dxa"/>
            <w:tcBorders>
              <w:top w:val="single" w:sz="4" w:space="0" w:color="auto"/>
              <w:left w:val="single" w:sz="4" w:space="0" w:color="auto"/>
              <w:bottom w:val="single" w:sz="4" w:space="0" w:color="auto"/>
              <w:right w:val="single" w:sz="4" w:space="0" w:color="auto"/>
            </w:tcBorders>
          </w:tcPr>
          <w:p w14:paraId="4FA3E398" w14:textId="09286E6B" w:rsidR="005058DA" w:rsidRPr="005058DA" w:rsidRDefault="005058DA" w:rsidP="00EA63AA">
            <w:pPr>
              <w:rPr>
                <w:rFonts w:ascii="Arial" w:hAnsi="Arial" w:cs="Arial"/>
                <w:bCs/>
                <w:color w:val="002060"/>
              </w:rPr>
            </w:pPr>
            <w:r w:rsidRPr="005058DA">
              <w:rPr>
                <w:rFonts w:ascii="Arial" w:hAnsi="Arial" w:cs="Arial"/>
                <w:bCs/>
                <w:color w:val="002060"/>
              </w:rPr>
              <w:t>Strategic Teaching and Learning Advisor</w:t>
            </w:r>
          </w:p>
        </w:tc>
      </w:tr>
      <w:tr w:rsidR="005058DA" w:rsidRPr="005058DA" w14:paraId="189F3C24" w14:textId="77777777" w:rsidTr="005A2ECB">
        <w:tc>
          <w:tcPr>
            <w:tcW w:w="2689" w:type="dxa"/>
            <w:tcBorders>
              <w:top w:val="single" w:sz="4" w:space="0" w:color="auto"/>
              <w:left w:val="single" w:sz="4" w:space="0" w:color="auto"/>
              <w:bottom w:val="single" w:sz="4" w:space="0" w:color="auto"/>
              <w:right w:val="single" w:sz="4" w:space="0" w:color="auto"/>
            </w:tcBorders>
          </w:tcPr>
          <w:p w14:paraId="60EBA773" w14:textId="7B49ADF4" w:rsidR="005058DA" w:rsidRPr="005058DA" w:rsidRDefault="005058DA" w:rsidP="00EA63AA">
            <w:pPr>
              <w:rPr>
                <w:rFonts w:ascii="Arial" w:hAnsi="Arial" w:cs="Arial"/>
                <w:b/>
                <w:color w:val="002060"/>
              </w:rPr>
            </w:pPr>
            <w:r w:rsidRPr="005058DA">
              <w:rPr>
                <w:rFonts w:ascii="Arial" w:hAnsi="Arial" w:cs="Arial"/>
                <w:b/>
                <w:color w:val="002060"/>
              </w:rPr>
              <w:t>29.2 (Lecture Capture)</w:t>
            </w:r>
          </w:p>
        </w:tc>
        <w:tc>
          <w:tcPr>
            <w:tcW w:w="5953" w:type="dxa"/>
            <w:tcBorders>
              <w:top w:val="single" w:sz="4" w:space="0" w:color="auto"/>
              <w:left w:val="single" w:sz="4" w:space="0" w:color="auto"/>
              <w:bottom w:val="single" w:sz="4" w:space="0" w:color="auto"/>
              <w:right w:val="single" w:sz="4" w:space="0" w:color="auto"/>
            </w:tcBorders>
          </w:tcPr>
          <w:p w14:paraId="2D0887C3" w14:textId="546834DB" w:rsidR="005058DA" w:rsidRPr="005058DA" w:rsidRDefault="005058DA" w:rsidP="00EA63AA">
            <w:pPr>
              <w:rPr>
                <w:rFonts w:ascii="Arial" w:hAnsi="Arial" w:cs="Arial"/>
                <w:b/>
                <w:color w:val="002060"/>
              </w:rPr>
            </w:pPr>
            <w:r w:rsidRPr="005058DA">
              <w:rPr>
                <w:rFonts w:ascii="Arial" w:hAnsi="Arial" w:cs="Arial"/>
                <w:color w:val="002060"/>
              </w:rPr>
              <w:t>Schools to feedback technical workaround for lecture capture issues in the CS building to their colleagues</w:t>
            </w:r>
          </w:p>
        </w:tc>
        <w:tc>
          <w:tcPr>
            <w:tcW w:w="2126" w:type="dxa"/>
            <w:tcBorders>
              <w:top w:val="single" w:sz="4" w:space="0" w:color="auto"/>
              <w:left w:val="single" w:sz="4" w:space="0" w:color="auto"/>
              <w:bottom w:val="single" w:sz="4" w:space="0" w:color="auto"/>
              <w:right w:val="single" w:sz="4" w:space="0" w:color="auto"/>
            </w:tcBorders>
          </w:tcPr>
          <w:p w14:paraId="3B4D1EB1" w14:textId="06BD4A91" w:rsidR="005058DA" w:rsidRPr="005058DA" w:rsidRDefault="005058DA" w:rsidP="00EA63AA">
            <w:pPr>
              <w:rPr>
                <w:rFonts w:ascii="Arial" w:hAnsi="Arial" w:cs="Arial"/>
                <w:bCs/>
                <w:color w:val="002060"/>
              </w:rPr>
            </w:pPr>
            <w:r w:rsidRPr="005058DA">
              <w:rPr>
                <w:rFonts w:ascii="Arial" w:hAnsi="Arial" w:cs="Arial"/>
                <w:bCs/>
                <w:color w:val="002060"/>
              </w:rPr>
              <w:t>School Reps</w:t>
            </w:r>
          </w:p>
        </w:tc>
      </w:tr>
      <w:tr w:rsidR="005058DA" w:rsidRPr="005058DA" w14:paraId="4F8E963A" w14:textId="77777777" w:rsidTr="005A2ECB">
        <w:tc>
          <w:tcPr>
            <w:tcW w:w="2689" w:type="dxa"/>
            <w:tcBorders>
              <w:top w:val="single" w:sz="4" w:space="0" w:color="auto"/>
              <w:left w:val="single" w:sz="4" w:space="0" w:color="auto"/>
              <w:bottom w:val="single" w:sz="4" w:space="0" w:color="auto"/>
              <w:right w:val="single" w:sz="4" w:space="0" w:color="auto"/>
            </w:tcBorders>
          </w:tcPr>
          <w:p w14:paraId="2FD2E5FB" w14:textId="661B920C" w:rsidR="005058DA" w:rsidRPr="005058DA" w:rsidRDefault="005058DA" w:rsidP="00EA63AA">
            <w:pPr>
              <w:rPr>
                <w:rFonts w:ascii="Arial" w:hAnsi="Arial" w:cs="Arial"/>
                <w:b/>
                <w:color w:val="002060"/>
              </w:rPr>
            </w:pPr>
            <w:r w:rsidRPr="005058DA">
              <w:rPr>
                <w:rFonts w:ascii="Arial" w:hAnsi="Arial" w:cs="Arial"/>
                <w:b/>
                <w:color w:val="002060"/>
              </w:rPr>
              <w:lastRenderedPageBreak/>
              <w:t>29.1 (</w:t>
            </w:r>
            <w:r w:rsidRPr="005058DA">
              <w:rPr>
                <w:rFonts w:ascii="Arial" w:hAnsi="Arial" w:cs="Arial"/>
                <w:b/>
                <w:bCs/>
                <w:color w:val="002060"/>
              </w:rPr>
              <w:t xml:space="preserve">Religious Observances and Timetabled Activity) </w:t>
            </w:r>
          </w:p>
        </w:tc>
        <w:tc>
          <w:tcPr>
            <w:tcW w:w="5953" w:type="dxa"/>
            <w:tcBorders>
              <w:top w:val="single" w:sz="4" w:space="0" w:color="auto"/>
              <w:left w:val="single" w:sz="4" w:space="0" w:color="auto"/>
              <w:bottom w:val="single" w:sz="4" w:space="0" w:color="auto"/>
              <w:right w:val="single" w:sz="4" w:space="0" w:color="auto"/>
            </w:tcBorders>
          </w:tcPr>
          <w:p w14:paraId="48CD8ACD" w14:textId="1018E1DA" w:rsidR="005058DA" w:rsidRPr="005058DA" w:rsidRDefault="005058DA" w:rsidP="00EA63AA">
            <w:pPr>
              <w:rPr>
                <w:rFonts w:ascii="Arial" w:hAnsi="Arial" w:cs="Arial"/>
                <w:b/>
                <w:color w:val="002060"/>
              </w:rPr>
            </w:pPr>
            <w:r w:rsidRPr="005058DA">
              <w:rPr>
                <w:rFonts w:ascii="Arial" w:hAnsi="Arial" w:cs="Arial"/>
                <w:color w:val="002060"/>
              </w:rPr>
              <w:t>Director of Student Services to start dialogue with colleagues about managing disruption to timetabled sessions due to Religious Observance and report back to the committee.</w:t>
            </w:r>
          </w:p>
        </w:tc>
        <w:tc>
          <w:tcPr>
            <w:tcW w:w="2126" w:type="dxa"/>
            <w:tcBorders>
              <w:top w:val="single" w:sz="4" w:space="0" w:color="auto"/>
              <w:left w:val="single" w:sz="4" w:space="0" w:color="auto"/>
              <w:bottom w:val="single" w:sz="4" w:space="0" w:color="auto"/>
              <w:right w:val="single" w:sz="4" w:space="0" w:color="auto"/>
            </w:tcBorders>
          </w:tcPr>
          <w:p w14:paraId="1052B24B" w14:textId="4A86AC84" w:rsidR="005058DA" w:rsidRPr="005058DA" w:rsidRDefault="005058DA" w:rsidP="00EA63AA">
            <w:pPr>
              <w:rPr>
                <w:rFonts w:ascii="Arial" w:hAnsi="Arial" w:cs="Arial"/>
                <w:bCs/>
                <w:color w:val="002060"/>
              </w:rPr>
            </w:pPr>
            <w:r w:rsidRPr="005058DA">
              <w:rPr>
                <w:rFonts w:ascii="Arial" w:hAnsi="Arial" w:cs="Arial"/>
                <w:bCs/>
                <w:color w:val="002060"/>
              </w:rPr>
              <w:t>Director of Student Services</w:t>
            </w:r>
          </w:p>
        </w:tc>
      </w:tr>
    </w:tbl>
    <w:p w14:paraId="1E4789B0" w14:textId="77777777" w:rsidR="005058DA" w:rsidRPr="005058DA" w:rsidRDefault="005058DA" w:rsidP="00E86365">
      <w:pPr>
        <w:spacing w:after="0" w:line="240" w:lineRule="auto"/>
        <w:rPr>
          <w:rFonts w:ascii="Arial" w:hAnsi="Arial" w:cs="Arial"/>
        </w:rPr>
      </w:pPr>
    </w:p>
    <w:sectPr w:rsidR="005058DA" w:rsidRPr="005058DA" w:rsidSect="00AB6306">
      <w:headerReference w:type="default" r:id="rId9"/>
      <w:footerReference w:type="default" r:id="rId10"/>
      <w:headerReference w:type="first" r:id="rId11"/>
      <w:footerReference w:type="firs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C9903" w14:textId="77777777" w:rsidR="00D9214F" w:rsidRDefault="00D9214F" w:rsidP="001948A0">
      <w:pPr>
        <w:spacing w:after="0" w:line="240" w:lineRule="auto"/>
      </w:pPr>
      <w:r>
        <w:separator/>
      </w:r>
    </w:p>
  </w:endnote>
  <w:endnote w:type="continuationSeparator" w:id="0">
    <w:p w14:paraId="255EFE1B" w14:textId="77777777" w:rsidR="00D9214F" w:rsidRDefault="00D9214F" w:rsidP="001948A0">
      <w:pPr>
        <w:spacing w:after="0" w:line="240" w:lineRule="auto"/>
      </w:pPr>
      <w:r>
        <w:continuationSeparator/>
      </w:r>
    </w:p>
  </w:endnote>
  <w:endnote w:type="continuationNotice" w:id="1">
    <w:p w14:paraId="6AB90FA0" w14:textId="77777777" w:rsidR="00D9214F" w:rsidRDefault="00D921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989624"/>
      <w:docPartObj>
        <w:docPartGallery w:val="Page Numbers (Bottom of Page)"/>
        <w:docPartUnique/>
      </w:docPartObj>
    </w:sdtPr>
    <w:sdtEndPr/>
    <w:sdtContent>
      <w:sdt>
        <w:sdtPr>
          <w:id w:val="-1769616900"/>
          <w:docPartObj>
            <w:docPartGallery w:val="Page Numbers (Top of Page)"/>
            <w:docPartUnique/>
          </w:docPartObj>
        </w:sdtPr>
        <w:sdtEndPr/>
        <w:sdtContent>
          <w:p w14:paraId="63683BCB" w14:textId="57D5BC33" w:rsidR="00AB6306" w:rsidRDefault="00AB6306">
            <w:pPr>
              <w:pStyle w:val="Footer"/>
              <w:jc w:val="right"/>
            </w:pPr>
            <w:r w:rsidRPr="00CA7C02">
              <w:rPr>
                <w:rFonts w:ascii="Arial" w:hAnsi="Arial" w:cs="Arial"/>
                <w:color w:val="002060"/>
              </w:rPr>
              <w:t xml:space="preserve">Page </w:t>
            </w:r>
            <w:r w:rsidRPr="00CA7C02">
              <w:rPr>
                <w:rFonts w:ascii="Arial" w:hAnsi="Arial" w:cs="Arial"/>
                <w:b/>
                <w:bCs/>
                <w:color w:val="002060"/>
                <w:sz w:val="24"/>
                <w:szCs w:val="24"/>
              </w:rPr>
              <w:fldChar w:fldCharType="begin"/>
            </w:r>
            <w:r w:rsidRPr="00CA7C02">
              <w:rPr>
                <w:rFonts w:ascii="Arial" w:hAnsi="Arial" w:cs="Arial"/>
                <w:b/>
                <w:bCs/>
                <w:color w:val="002060"/>
              </w:rPr>
              <w:instrText xml:space="preserve"> PAGE </w:instrText>
            </w:r>
            <w:r w:rsidRPr="00CA7C02">
              <w:rPr>
                <w:rFonts w:ascii="Arial" w:hAnsi="Arial" w:cs="Arial"/>
                <w:b/>
                <w:bCs/>
                <w:color w:val="002060"/>
                <w:sz w:val="24"/>
                <w:szCs w:val="24"/>
              </w:rPr>
              <w:fldChar w:fldCharType="separate"/>
            </w:r>
            <w:r w:rsidRPr="00CA7C02">
              <w:rPr>
                <w:rFonts w:ascii="Arial" w:hAnsi="Arial" w:cs="Arial"/>
                <w:b/>
                <w:bCs/>
                <w:noProof/>
                <w:color w:val="002060"/>
              </w:rPr>
              <w:t>2</w:t>
            </w:r>
            <w:r w:rsidRPr="00CA7C02">
              <w:rPr>
                <w:rFonts w:ascii="Arial" w:hAnsi="Arial" w:cs="Arial"/>
                <w:b/>
                <w:bCs/>
                <w:color w:val="002060"/>
                <w:sz w:val="24"/>
                <w:szCs w:val="24"/>
              </w:rPr>
              <w:fldChar w:fldCharType="end"/>
            </w:r>
            <w:r w:rsidRPr="00CA7C02">
              <w:rPr>
                <w:rFonts w:ascii="Arial" w:hAnsi="Arial" w:cs="Arial"/>
                <w:color w:val="002060"/>
              </w:rPr>
              <w:t xml:space="preserve"> of </w:t>
            </w:r>
            <w:r w:rsidRPr="00CA7C02">
              <w:rPr>
                <w:rFonts w:ascii="Arial" w:hAnsi="Arial" w:cs="Arial"/>
                <w:b/>
                <w:bCs/>
                <w:color w:val="002060"/>
                <w:sz w:val="24"/>
                <w:szCs w:val="24"/>
              </w:rPr>
              <w:fldChar w:fldCharType="begin"/>
            </w:r>
            <w:r w:rsidRPr="00CA7C02">
              <w:rPr>
                <w:rFonts w:ascii="Arial" w:hAnsi="Arial" w:cs="Arial"/>
                <w:b/>
                <w:bCs/>
                <w:color w:val="002060"/>
              </w:rPr>
              <w:instrText xml:space="preserve"> NUMPAGES  </w:instrText>
            </w:r>
            <w:r w:rsidRPr="00CA7C02">
              <w:rPr>
                <w:rFonts w:ascii="Arial" w:hAnsi="Arial" w:cs="Arial"/>
                <w:b/>
                <w:bCs/>
                <w:color w:val="002060"/>
                <w:sz w:val="24"/>
                <w:szCs w:val="24"/>
              </w:rPr>
              <w:fldChar w:fldCharType="separate"/>
            </w:r>
            <w:r w:rsidRPr="00CA7C02">
              <w:rPr>
                <w:rFonts w:ascii="Arial" w:hAnsi="Arial" w:cs="Arial"/>
                <w:b/>
                <w:bCs/>
                <w:noProof/>
                <w:color w:val="002060"/>
              </w:rPr>
              <w:t>2</w:t>
            </w:r>
            <w:r w:rsidRPr="00CA7C02">
              <w:rPr>
                <w:rFonts w:ascii="Arial" w:hAnsi="Arial" w:cs="Arial"/>
                <w:b/>
                <w:bCs/>
                <w:color w:val="002060"/>
                <w:sz w:val="24"/>
                <w:szCs w:val="24"/>
              </w:rPr>
              <w:fldChar w:fldCharType="end"/>
            </w:r>
          </w:p>
        </w:sdtContent>
      </w:sdt>
    </w:sdtContent>
  </w:sdt>
  <w:p w14:paraId="2DC95019" w14:textId="77777777" w:rsidR="00B364B7" w:rsidRDefault="00B36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F51E" w14:textId="3BFA1D1C" w:rsidR="00B364B7" w:rsidRPr="009C3FB0" w:rsidRDefault="00B364B7" w:rsidP="009C3FB0">
    <w:pPr>
      <w:pStyle w:val="Footer"/>
      <w:tabs>
        <w:tab w:val="clear" w:pos="902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CADB1" w14:textId="77777777" w:rsidR="00D9214F" w:rsidRDefault="00D9214F" w:rsidP="001948A0">
      <w:pPr>
        <w:spacing w:after="0" w:line="240" w:lineRule="auto"/>
      </w:pPr>
      <w:r>
        <w:separator/>
      </w:r>
    </w:p>
  </w:footnote>
  <w:footnote w:type="continuationSeparator" w:id="0">
    <w:p w14:paraId="6B3725DB" w14:textId="77777777" w:rsidR="00D9214F" w:rsidRDefault="00D9214F" w:rsidP="001948A0">
      <w:pPr>
        <w:spacing w:after="0" w:line="240" w:lineRule="auto"/>
      </w:pPr>
      <w:r>
        <w:continuationSeparator/>
      </w:r>
    </w:p>
  </w:footnote>
  <w:footnote w:type="continuationNotice" w:id="1">
    <w:p w14:paraId="44A924A9" w14:textId="77777777" w:rsidR="00D9214F" w:rsidRDefault="00D921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C277" w14:textId="31ECBCC3" w:rsidR="00AB6306" w:rsidRPr="005A2ECB" w:rsidRDefault="00AB6306" w:rsidP="00CA7C02">
    <w:pPr>
      <w:pStyle w:val="Header"/>
      <w:jc w:val="right"/>
      <w:rPr>
        <w:rFonts w:ascii="Arial" w:hAnsi="Arial" w:cs="Arial"/>
        <w:color w:val="002060"/>
      </w:rPr>
    </w:pPr>
    <w:r w:rsidRPr="005A2ECB">
      <w:rPr>
        <w:rFonts w:ascii="Arial" w:hAnsi="Arial" w:cs="Arial"/>
        <w:color w:val="002060"/>
      </w:rPr>
      <w:t>UTLC_</w:t>
    </w:r>
    <w:r w:rsidR="00CA7C02" w:rsidRPr="005A2ECB">
      <w:rPr>
        <w:rFonts w:ascii="Arial" w:hAnsi="Arial" w:cs="Arial"/>
        <w:color w:val="002060"/>
      </w:rPr>
      <w:t>23_02_02_M</w:t>
    </w:r>
  </w:p>
  <w:p w14:paraId="621262B9" w14:textId="77777777" w:rsidR="00CA7C02" w:rsidRPr="00CA7C02" w:rsidRDefault="00CA7C02" w:rsidP="00CA7C02">
    <w:pPr>
      <w:pStyle w:val="Header"/>
      <w:jc w:val="right"/>
      <w:rPr>
        <w:rFonts w:ascii="Arial" w:hAnsi="Arial" w:cs="Arial"/>
        <w:color w:val="00206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D800" w14:textId="59C2A61F" w:rsidR="00B364B7" w:rsidRPr="00A90664" w:rsidRDefault="00B364B7" w:rsidP="0040213F">
    <w:pPr>
      <w:pStyle w:val="Header"/>
      <w:spacing w:after="120"/>
      <w:jc w:val="right"/>
      <w:rPr>
        <w:rFonts w:ascii="Arial" w:hAnsi="Arial" w:cs="Arial"/>
        <w:b/>
        <w:color w:val="002060"/>
        <w:sz w:val="24"/>
        <w:szCs w:val="24"/>
      </w:rPr>
    </w:pPr>
    <w:r w:rsidRPr="00420F63">
      <w:rPr>
        <w:rFonts w:ascii="Arial" w:hAnsi="Arial" w:cs="Arial"/>
        <w:b/>
        <w:noProof/>
        <w:sz w:val="24"/>
        <w:szCs w:val="24"/>
        <w:lang w:eastAsia="en-GB"/>
      </w:rPr>
      <w:drawing>
        <wp:anchor distT="0" distB="0" distL="114300" distR="114300" simplePos="0" relativeHeight="251658240" behindDoc="0" locked="0" layoutInCell="1" allowOverlap="1" wp14:anchorId="0814205F" wp14:editId="072AA426">
          <wp:simplePos x="0" y="0"/>
          <wp:positionH relativeFrom="margin">
            <wp:posOffset>381</wp:posOffset>
          </wp:positionH>
          <wp:positionV relativeFrom="margin">
            <wp:posOffset>-683895</wp:posOffset>
          </wp:positionV>
          <wp:extent cx="1504950" cy="684068"/>
          <wp:effectExtent l="0" t="0" r="0" b="190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H FINAL LOGO 2018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84068"/>
                  </a:xfrm>
                  <a:prstGeom prst="rect">
                    <a:avLst/>
                  </a:prstGeom>
                </pic:spPr>
              </pic:pic>
            </a:graphicData>
          </a:graphic>
        </wp:anchor>
      </w:drawing>
    </w:r>
    <w:r>
      <w:rPr>
        <w:rFonts w:ascii="Arial" w:hAnsi="Arial" w:cs="Arial"/>
        <w:b/>
        <w:color w:val="1F4E79" w:themeColor="accent1" w:themeShade="80"/>
        <w:sz w:val="24"/>
        <w:szCs w:val="24"/>
      </w:rPr>
      <w:t>UT</w:t>
    </w:r>
    <w:r w:rsidRPr="00A90664">
      <w:rPr>
        <w:rFonts w:ascii="Arial" w:hAnsi="Arial" w:cs="Arial"/>
        <w:b/>
        <w:color w:val="002060"/>
        <w:sz w:val="24"/>
        <w:szCs w:val="24"/>
      </w:rPr>
      <w:t>LC_202</w:t>
    </w:r>
    <w:r w:rsidR="00A90664" w:rsidRPr="00A90664">
      <w:rPr>
        <w:rFonts w:ascii="Arial" w:hAnsi="Arial" w:cs="Arial"/>
        <w:b/>
        <w:color w:val="002060"/>
        <w:sz w:val="24"/>
        <w:szCs w:val="24"/>
      </w:rPr>
      <w:t>3</w:t>
    </w:r>
    <w:r w:rsidRPr="00A90664">
      <w:rPr>
        <w:rFonts w:ascii="Arial" w:hAnsi="Arial" w:cs="Arial"/>
        <w:b/>
        <w:color w:val="002060"/>
        <w:sz w:val="24"/>
        <w:szCs w:val="24"/>
      </w:rPr>
      <w:t>_0</w:t>
    </w:r>
    <w:r w:rsidR="00A90664" w:rsidRPr="00A90664">
      <w:rPr>
        <w:rFonts w:ascii="Arial" w:hAnsi="Arial" w:cs="Arial"/>
        <w:b/>
        <w:color w:val="002060"/>
        <w:sz w:val="24"/>
        <w:szCs w:val="24"/>
      </w:rPr>
      <w:t>2</w:t>
    </w:r>
    <w:r w:rsidRPr="00A90664">
      <w:rPr>
        <w:rFonts w:ascii="Arial" w:hAnsi="Arial" w:cs="Arial"/>
        <w:b/>
        <w:color w:val="002060"/>
        <w:sz w:val="24"/>
        <w:szCs w:val="24"/>
      </w:rPr>
      <w:t>_</w:t>
    </w:r>
    <w:r w:rsidR="00A90664" w:rsidRPr="00A90664">
      <w:rPr>
        <w:rFonts w:ascii="Arial" w:hAnsi="Arial" w:cs="Arial"/>
        <w:b/>
        <w:color w:val="002060"/>
        <w:sz w:val="24"/>
        <w:szCs w:val="24"/>
      </w:rPr>
      <w:t>02</w:t>
    </w:r>
    <w:r w:rsidRPr="00A90664">
      <w:rPr>
        <w:rFonts w:ascii="Arial" w:hAnsi="Arial" w:cs="Arial"/>
        <w:b/>
        <w:color w:val="002060"/>
        <w:sz w:val="24"/>
        <w:szCs w:val="24"/>
      </w:rPr>
      <w:t>_</w:t>
    </w:r>
    <w:r w:rsidR="0055177D">
      <w:rPr>
        <w:rFonts w:ascii="Arial" w:hAnsi="Arial" w:cs="Arial"/>
        <w:b/>
        <w:color w:val="002060"/>
        <w:sz w:val="24"/>
        <w:szCs w:val="24"/>
      </w:rPr>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C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3DD0D3"/>
    <w:multiLevelType w:val="hybridMultilevel"/>
    <w:tmpl w:val="5B80A26E"/>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8292FA5"/>
    <w:multiLevelType w:val="hybridMultilevel"/>
    <w:tmpl w:val="F684D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1C0266"/>
    <w:multiLevelType w:val="hybridMultilevel"/>
    <w:tmpl w:val="40EE7E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E20932"/>
    <w:multiLevelType w:val="hybridMultilevel"/>
    <w:tmpl w:val="E334E8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630E63"/>
    <w:multiLevelType w:val="hybridMultilevel"/>
    <w:tmpl w:val="CFD83B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E9335D8"/>
    <w:multiLevelType w:val="hybridMultilevel"/>
    <w:tmpl w:val="B86A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F2871"/>
    <w:multiLevelType w:val="hybridMultilevel"/>
    <w:tmpl w:val="594E23D2"/>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22985EA9"/>
    <w:multiLevelType w:val="hybridMultilevel"/>
    <w:tmpl w:val="919A5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3750A61"/>
    <w:multiLevelType w:val="hybridMultilevel"/>
    <w:tmpl w:val="CA744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F27EA1"/>
    <w:multiLevelType w:val="hybridMultilevel"/>
    <w:tmpl w:val="94DC52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03D49C5"/>
    <w:multiLevelType w:val="hybridMultilevel"/>
    <w:tmpl w:val="AE4E669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9081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B47B62"/>
    <w:multiLevelType w:val="hybridMultilevel"/>
    <w:tmpl w:val="08643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1878D0"/>
    <w:multiLevelType w:val="hybridMultilevel"/>
    <w:tmpl w:val="ADBEFEB0"/>
    <w:lvl w:ilvl="0" w:tplc="5F5CA556">
      <w:start w:val="1"/>
      <w:numFmt w:val="decimal"/>
      <w:lvlText w:val="%1."/>
      <w:lvlJc w:val="left"/>
      <w:pPr>
        <w:ind w:left="360" w:hanging="360"/>
      </w:pPr>
      <w:rPr>
        <w:b/>
        <w:color w:val="00206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B374179"/>
    <w:multiLevelType w:val="hybridMultilevel"/>
    <w:tmpl w:val="ED544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E6CE833"/>
    <w:multiLevelType w:val="hybridMultilevel"/>
    <w:tmpl w:val="A6C02443"/>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 w15:restartNumberingAfterBreak="0">
    <w:nsid w:val="5AC45968"/>
    <w:multiLevelType w:val="hybridMultilevel"/>
    <w:tmpl w:val="7F1CFD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AD27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1C753C"/>
    <w:multiLevelType w:val="hybridMultilevel"/>
    <w:tmpl w:val="6F97CD33"/>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0" w15:restartNumberingAfterBreak="0">
    <w:nsid w:val="623F5DE6"/>
    <w:multiLevelType w:val="hybridMultilevel"/>
    <w:tmpl w:val="0498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72721A"/>
    <w:multiLevelType w:val="hybridMultilevel"/>
    <w:tmpl w:val="57A49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09399C"/>
    <w:multiLevelType w:val="hybridMultilevel"/>
    <w:tmpl w:val="D86073FE"/>
    <w:lvl w:ilvl="0" w:tplc="E53A60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CB53C9"/>
    <w:multiLevelType w:val="hybridMultilevel"/>
    <w:tmpl w:val="6004C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DA25073"/>
    <w:multiLevelType w:val="hybridMultilevel"/>
    <w:tmpl w:val="8C8B7E1A"/>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498889429">
    <w:abstractNumId w:val="4"/>
  </w:num>
  <w:num w:numId="2" w16cid:durableId="42290845">
    <w:abstractNumId w:val="18"/>
  </w:num>
  <w:num w:numId="3" w16cid:durableId="1462766034">
    <w:abstractNumId w:val="0"/>
  </w:num>
  <w:num w:numId="4" w16cid:durableId="2097053569">
    <w:abstractNumId w:val="12"/>
  </w:num>
  <w:num w:numId="5" w16cid:durableId="2055695260">
    <w:abstractNumId w:val="22"/>
  </w:num>
  <w:num w:numId="6" w16cid:durableId="947852890">
    <w:abstractNumId w:val="14"/>
  </w:num>
  <w:num w:numId="7" w16cid:durableId="816342142">
    <w:abstractNumId w:val="21"/>
  </w:num>
  <w:num w:numId="8" w16cid:durableId="1058550571">
    <w:abstractNumId w:val="17"/>
  </w:num>
  <w:num w:numId="9" w16cid:durableId="1412005885">
    <w:abstractNumId w:val="11"/>
  </w:num>
  <w:num w:numId="10" w16cid:durableId="300774665">
    <w:abstractNumId w:val="10"/>
  </w:num>
  <w:num w:numId="11" w16cid:durableId="949973348">
    <w:abstractNumId w:val="6"/>
  </w:num>
  <w:num w:numId="12" w16cid:durableId="827139650">
    <w:abstractNumId w:val="23"/>
  </w:num>
  <w:num w:numId="13" w16cid:durableId="1231423136">
    <w:abstractNumId w:val="20"/>
  </w:num>
  <w:num w:numId="14" w16cid:durableId="1981686578">
    <w:abstractNumId w:val="15"/>
  </w:num>
  <w:num w:numId="15" w16cid:durableId="1160341349">
    <w:abstractNumId w:val="9"/>
  </w:num>
  <w:num w:numId="16" w16cid:durableId="710961541">
    <w:abstractNumId w:val="24"/>
  </w:num>
  <w:num w:numId="17" w16cid:durableId="877162857">
    <w:abstractNumId w:val="7"/>
  </w:num>
  <w:num w:numId="18" w16cid:durableId="45644241">
    <w:abstractNumId w:val="19"/>
  </w:num>
  <w:num w:numId="19" w16cid:durableId="971180887">
    <w:abstractNumId w:val="1"/>
  </w:num>
  <w:num w:numId="20" w16cid:durableId="239873608">
    <w:abstractNumId w:val="16"/>
  </w:num>
  <w:num w:numId="21" w16cid:durableId="1667122805">
    <w:abstractNumId w:val="3"/>
  </w:num>
  <w:num w:numId="22" w16cid:durableId="757092044">
    <w:abstractNumId w:val="2"/>
  </w:num>
  <w:num w:numId="23" w16cid:durableId="2121492642">
    <w:abstractNumId w:val="8"/>
  </w:num>
  <w:num w:numId="24" w16cid:durableId="16909874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34595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A0"/>
    <w:rsid w:val="00000786"/>
    <w:rsid w:val="0000154A"/>
    <w:rsid w:val="00001A9A"/>
    <w:rsid w:val="00001B63"/>
    <w:rsid w:val="00005BAF"/>
    <w:rsid w:val="00007298"/>
    <w:rsid w:val="00011EA7"/>
    <w:rsid w:val="00016C68"/>
    <w:rsid w:val="00017CAE"/>
    <w:rsid w:val="000201C3"/>
    <w:rsid w:val="00021C98"/>
    <w:rsid w:val="0002207D"/>
    <w:rsid w:val="00023C23"/>
    <w:rsid w:val="0002544D"/>
    <w:rsid w:val="00034FCB"/>
    <w:rsid w:val="00036C98"/>
    <w:rsid w:val="00044CEC"/>
    <w:rsid w:val="000463DC"/>
    <w:rsid w:val="00053271"/>
    <w:rsid w:val="00054A0E"/>
    <w:rsid w:val="0005701E"/>
    <w:rsid w:val="00057B40"/>
    <w:rsid w:val="00063D0F"/>
    <w:rsid w:val="0006490E"/>
    <w:rsid w:val="000668A0"/>
    <w:rsid w:val="0006721C"/>
    <w:rsid w:val="00070776"/>
    <w:rsid w:val="0007243D"/>
    <w:rsid w:val="00073EBF"/>
    <w:rsid w:val="00074A17"/>
    <w:rsid w:val="00077B46"/>
    <w:rsid w:val="00081C4A"/>
    <w:rsid w:val="00090BC5"/>
    <w:rsid w:val="0009709A"/>
    <w:rsid w:val="000A0C0A"/>
    <w:rsid w:val="000A1018"/>
    <w:rsid w:val="000A3407"/>
    <w:rsid w:val="000A366C"/>
    <w:rsid w:val="000A56F3"/>
    <w:rsid w:val="000B3659"/>
    <w:rsid w:val="000C18C4"/>
    <w:rsid w:val="000C2682"/>
    <w:rsid w:val="000C2982"/>
    <w:rsid w:val="000C3B89"/>
    <w:rsid w:val="000C50E3"/>
    <w:rsid w:val="000D0053"/>
    <w:rsid w:val="000D0CAC"/>
    <w:rsid w:val="000D717D"/>
    <w:rsid w:val="000E08DB"/>
    <w:rsid w:val="000E1822"/>
    <w:rsid w:val="000E40FC"/>
    <w:rsid w:val="000E4125"/>
    <w:rsid w:val="000E7154"/>
    <w:rsid w:val="000E73A5"/>
    <w:rsid w:val="000F1916"/>
    <w:rsid w:val="000F22DD"/>
    <w:rsid w:val="000F3787"/>
    <w:rsid w:val="000F542C"/>
    <w:rsid w:val="000F663A"/>
    <w:rsid w:val="00101738"/>
    <w:rsid w:val="00101836"/>
    <w:rsid w:val="00102AFD"/>
    <w:rsid w:val="00103A3D"/>
    <w:rsid w:val="001077CC"/>
    <w:rsid w:val="001109A0"/>
    <w:rsid w:val="00112012"/>
    <w:rsid w:val="001153C1"/>
    <w:rsid w:val="00117C44"/>
    <w:rsid w:val="0012305B"/>
    <w:rsid w:val="001333BE"/>
    <w:rsid w:val="00143EA2"/>
    <w:rsid w:val="001440FC"/>
    <w:rsid w:val="00144EFC"/>
    <w:rsid w:val="00145592"/>
    <w:rsid w:val="00151E51"/>
    <w:rsid w:val="00152368"/>
    <w:rsid w:val="001525E2"/>
    <w:rsid w:val="00152782"/>
    <w:rsid w:val="00157280"/>
    <w:rsid w:val="0015768B"/>
    <w:rsid w:val="00157D0B"/>
    <w:rsid w:val="0016276B"/>
    <w:rsid w:val="00166920"/>
    <w:rsid w:val="001705D4"/>
    <w:rsid w:val="00172637"/>
    <w:rsid w:val="00172B1D"/>
    <w:rsid w:val="00174C3F"/>
    <w:rsid w:val="00180DFC"/>
    <w:rsid w:val="00182F50"/>
    <w:rsid w:val="00183930"/>
    <w:rsid w:val="00185C3D"/>
    <w:rsid w:val="00185FFE"/>
    <w:rsid w:val="00190D77"/>
    <w:rsid w:val="00191ADC"/>
    <w:rsid w:val="001930FA"/>
    <w:rsid w:val="001933E1"/>
    <w:rsid w:val="001948A0"/>
    <w:rsid w:val="00196835"/>
    <w:rsid w:val="001977FC"/>
    <w:rsid w:val="001A07EB"/>
    <w:rsid w:val="001A5772"/>
    <w:rsid w:val="001A640D"/>
    <w:rsid w:val="001B00EA"/>
    <w:rsid w:val="001B2A05"/>
    <w:rsid w:val="001B4430"/>
    <w:rsid w:val="001B51EF"/>
    <w:rsid w:val="001B6047"/>
    <w:rsid w:val="001C0A4A"/>
    <w:rsid w:val="001C3BBF"/>
    <w:rsid w:val="001C45A1"/>
    <w:rsid w:val="001C6FCD"/>
    <w:rsid w:val="001C7092"/>
    <w:rsid w:val="001C7F1E"/>
    <w:rsid w:val="001D40BB"/>
    <w:rsid w:val="001D5682"/>
    <w:rsid w:val="001D6AB8"/>
    <w:rsid w:val="001D6FF7"/>
    <w:rsid w:val="001D712D"/>
    <w:rsid w:val="001E0D2D"/>
    <w:rsid w:val="001E13B1"/>
    <w:rsid w:val="001E2367"/>
    <w:rsid w:val="001E396F"/>
    <w:rsid w:val="001E7AC7"/>
    <w:rsid w:val="001F1827"/>
    <w:rsid w:val="001F6D8D"/>
    <w:rsid w:val="00201C99"/>
    <w:rsid w:val="0020210D"/>
    <w:rsid w:val="00205806"/>
    <w:rsid w:val="002104CA"/>
    <w:rsid w:val="002165CD"/>
    <w:rsid w:val="00221E04"/>
    <w:rsid w:val="00222797"/>
    <w:rsid w:val="002233B2"/>
    <w:rsid w:val="0022597E"/>
    <w:rsid w:val="002310A8"/>
    <w:rsid w:val="00231103"/>
    <w:rsid w:val="00231646"/>
    <w:rsid w:val="00232FB8"/>
    <w:rsid w:val="00234E34"/>
    <w:rsid w:val="00236595"/>
    <w:rsid w:val="00240C67"/>
    <w:rsid w:val="0024196F"/>
    <w:rsid w:val="00242074"/>
    <w:rsid w:val="00244BB6"/>
    <w:rsid w:val="00245E55"/>
    <w:rsid w:val="00251A92"/>
    <w:rsid w:val="00252B76"/>
    <w:rsid w:val="00256974"/>
    <w:rsid w:val="002570E9"/>
    <w:rsid w:val="00260023"/>
    <w:rsid w:val="00261BF9"/>
    <w:rsid w:val="00262430"/>
    <w:rsid w:val="002632E1"/>
    <w:rsid w:val="00266B8D"/>
    <w:rsid w:val="00270C0C"/>
    <w:rsid w:val="0027264C"/>
    <w:rsid w:val="00272B9A"/>
    <w:rsid w:val="00272BD3"/>
    <w:rsid w:val="002742E8"/>
    <w:rsid w:val="00275146"/>
    <w:rsid w:val="00277358"/>
    <w:rsid w:val="00277711"/>
    <w:rsid w:val="00282F44"/>
    <w:rsid w:val="00285340"/>
    <w:rsid w:val="00286202"/>
    <w:rsid w:val="0029202C"/>
    <w:rsid w:val="00292DE2"/>
    <w:rsid w:val="002955A8"/>
    <w:rsid w:val="0029753A"/>
    <w:rsid w:val="002A2089"/>
    <w:rsid w:val="002A486E"/>
    <w:rsid w:val="002B21B0"/>
    <w:rsid w:val="002B2F42"/>
    <w:rsid w:val="002B46D8"/>
    <w:rsid w:val="002B56C6"/>
    <w:rsid w:val="002B73DD"/>
    <w:rsid w:val="002C3D75"/>
    <w:rsid w:val="002C49AB"/>
    <w:rsid w:val="002D2EFB"/>
    <w:rsid w:val="002D5BA2"/>
    <w:rsid w:val="002D5D81"/>
    <w:rsid w:val="002D6C6A"/>
    <w:rsid w:val="002E0A83"/>
    <w:rsid w:val="002E1347"/>
    <w:rsid w:val="002E1C3D"/>
    <w:rsid w:val="002E2B56"/>
    <w:rsid w:val="002E45B8"/>
    <w:rsid w:val="002E48B8"/>
    <w:rsid w:val="002E646A"/>
    <w:rsid w:val="002E7BE5"/>
    <w:rsid w:val="002F07D4"/>
    <w:rsid w:val="002F2874"/>
    <w:rsid w:val="003029EB"/>
    <w:rsid w:val="00303BE4"/>
    <w:rsid w:val="00303FE0"/>
    <w:rsid w:val="003065A6"/>
    <w:rsid w:val="003101A7"/>
    <w:rsid w:val="00313FF8"/>
    <w:rsid w:val="00316AB4"/>
    <w:rsid w:val="00320BB1"/>
    <w:rsid w:val="00322106"/>
    <w:rsid w:val="003243EC"/>
    <w:rsid w:val="00334343"/>
    <w:rsid w:val="00335BF3"/>
    <w:rsid w:val="00336672"/>
    <w:rsid w:val="00336992"/>
    <w:rsid w:val="003423F2"/>
    <w:rsid w:val="00342D64"/>
    <w:rsid w:val="003466C6"/>
    <w:rsid w:val="00347294"/>
    <w:rsid w:val="00350887"/>
    <w:rsid w:val="00350DA0"/>
    <w:rsid w:val="00351771"/>
    <w:rsid w:val="00351B91"/>
    <w:rsid w:val="00354BE5"/>
    <w:rsid w:val="00355118"/>
    <w:rsid w:val="00355726"/>
    <w:rsid w:val="003578CB"/>
    <w:rsid w:val="00360B49"/>
    <w:rsid w:val="00360FF2"/>
    <w:rsid w:val="0036276A"/>
    <w:rsid w:val="00364F05"/>
    <w:rsid w:val="00365088"/>
    <w:rsid w:val="00366047"/>
    <w:rsid w:val="00367333"/>
    <w:rsid w:val="00367491"/>
    <w:rsid w:val="00370A5E"/>
    <w:rsid w:val="00370F61"/>
    <w:rsid w:val="00371B98"/>
    <w:rsid w:val="0037398B"/>
    <w:rsid w:val="003757AF"/>
    <w:rsid w:val="00375AC0"/>
    <w:rsid w:val="003765F1"/>
    <w:rsid w:val="003776C7"/>
    <w:rsid w:val="00377BBC"/>
    <w:rsid w:val="0038321C"/>
    <w:rsid w:val="003835B4"/>
    <w:rsid w:val="00386CA1"/>
    <w:rsid w:val="00387BCE"/>
    <w:rsid w:val="00396AEA"/>
    <w:rsid w:val="003A04CD"/>
    <w:rsid w:val="003A15DC"/>
    <w:rsid w:val="003A2BF3"/>
    <w:rsid w:val="003A5DC7"/>
    <w:rsid w:val="003A6C21"/>
    <w:rsid w:val="003A6EB7"/>
    <w:rsid w:val="003B0241"/>
    <w:rsid w:val="003B1812"/>
    <w:rsid w:val="003B4131"/>
    <w:rsid w:val="003B520C"/>
    <w:rsid w:val="003B7E13"/>
    <w:rsid w:val="003C2332"/>
    <w:rsid w:val="003C5386"/>
    <w:rsid w:val="003E2EC1"/>
    <w:rsid w:val="003E3CF0"/>
    <w:rsid w:val="003E485B"/>
    <w:rsid w:val="003E6629"/>
    <w:rsid w:val="003E7E70"/>
    <w:rsid w:val="003F192A"/>
    <w:rsid w:val="003F1C50"/>
    <w:rsid w:val="003F2660"/>
    <w:rsid w:val="003F2789"/>
    <w:rsid w:val="003F3B87"/>
    <w:rsid w:val="003F6647"/>
    <w:rsid w:val="003F768B"/>
    <w:rsid w:val="003F78A3"/>
    <w:rsid w:val="0040213F"/>
    <w:rsid w:val="00403A11"/>
    <w:rsid w:val="00403F77"/>
    <w:rsid w:val="00406C3D"/>
    <w:rsid w:val="00410A83"/>
    <w:rsid w:val="00413675"/>
    <w:rsid w:val="00415406"/>
    <w:rsid w:val="00420F63"/>
    <w:rsid w:val="00422308"/>
    <w:rsid w:val="0042420C"/>
    <w:rsid w:val="0042459D"/>
    <w:rsid w:val="00424AEB"/>
    <w:rsid w:val="00425A6D"/>
    <w:rsid w:val="004278F1"/>
    <w:rsid w:val="00430E67"/>
    <w:rsid w:val="00440EC2"/>
    <w:rsid w:val="004410CB"/>
    <w:rsid w:val="004430BB"/>
    <w:rsid w:val="0045264B"/>
    <w:rsid w:val="0045370E"/>
    <w:rsid w:val="004563E8"/>
    <w:rsid w:val="00456450"/>
    <w:rsid w:val="00461261"/>
    <w:rsid w:val="00464E91"/>
    <w:rsid w:val="0046538F"/>
    <w:rsid w:val="00470314"/>
    <w:rsid w:val="004749E0"/>
    <w:rsid w:val="00477F00"/>
    <w:rsid w:val="0048425E"/>
    <w:rsid w:val="004866F3"/>
    <w:rsid w:val="00490ECF"/>
    <w:rsid w:val="00491827"/>
    <w:rsid w:val="00494A10"/>
    <w:rsid w:val="00497922"/>
    <w:rsid w:val="004A2470"/>
    <w:rsid w:val="004A63C8"/>
    <w:rsid w:val="004B0587"/>
    <w:rsid w:val="004B2EED"/>
    <w:rsid w:val="004B5876"/>
    <w:rsid w:val="004B6193"/>
    <w:rsid w:val="004C11A9"/>
    <w:rsid w:val="004C2FBE"/>
    <w:rsid w:val="004C7CBA"/>
    <w:rsid w:val="004D0FD3"/>
    <w:rsid w:val="004D1EEA"/>
    <w:rsid w:val="004D1FB1"/>
    <w:rsid w:val="004D28F9"/>
    <w:rsid w:val="004D2D8B"/>
    <w:rsid w:val="004D44F5"/>
    <w:rsid w:val="004D4A92"/>
    <w:rsid w:val="004D548E"/>
    <w:rsid w:val="004E20FA"/>
    <w:rsid w:val="004E259E"/>
    <w:rsid w:val="004E2A73"/>
    <w:rsid w:val="004E3870"/>
    <w:rsid w:val="004E7506"/>
    <w:rsid w:val="004F3D9F"/>
    <w:rsid w:val="004F663F"/>
    <w:rsid w:val="004F6AED"/>
    <w:rsid w:val="004F753E"/>
    <w:rsid w:val="00500C85"/>
    <w:rsid w:val="005012CF"/>
    <w:rsid w:val="00501E26"/>
    <w:rsid w:val="00503C36"/>
    <w:rsid w:val="005041B3"/>
    <w:rsid w:val="005058DA"/>
    <w:rsid w:val="0050767A"/>
    <w:rsid w:val="00510FAB"/>
    <w:rsid w:val="00511B45"/>
    <w:rsid w:val="0051251B"/>
    <w:rsid w:val="00512EFD"/>
    <w:rsid w:val="0051383C"/>
    <w:rsid w:val="00513AD3"/>
    <w:rsid w:val="0051490B"/>
    <w:rsid w:val="00515948"/>
    <w:rsid w:val="00521496"/>
    <w:rsid w:val="005226B1"/>
    <w:rsid w:val="00523772"/>
    <w:rsid w:val="00524D92"/>
    <w:rsid w:val="00531E18"/>
    <w:rsid w:val="00532B38"/>
    <w:rsid w:val="005337B0"/>
    <w:rsid w:val="00533D50"/>
    <w:rsid w:val="005350CC"/>
    <w:rsid w:val="00543B02"/>
    <w:rsid w:val="00543B9C"/>
    <w:rsid w:val="005461B7"/>
    <w:rsid w:val="0055177D"/>
    <w:rsid w:val="00556C12"/>
    <w:rsid w:val="00556D48"/>
    <w:rsid w:val="00556F2C"/>
    <w:rsid w:val="00563BC2"/>
    <w:rsid w:val="005658E9"/>
    <w:rsid w:val="0056708F"/>
    <w:rsid w:val="00572132"/>
    <w:rsid w:val="00582AAC"/>
    <w:rsid w:val="00583395"/>
    <w:rsid w:val="00583862"/>
    <w:rsid w:val="00584BAA"/>
    <w:rsid w:val="00591760"/>
    <w:rsid w:val="00591FEF"/>
    <w:rsid w:val="0059574C"/>
    <w:rsid w:val="005957C8"/>
    <w:rsid w:val="0059605F"/>
    <w:rsid w:val="0059751E"/>
    <w:rsid w:val="005A1708"/>
    <w:rsid w:val="005A2ECB"/>
    <w:rsid w:val="005B35FC"/>
    <w:rsid w:val="005B40BE"/>
    <w:rsid w:val="005B7555"/>
    <w:rsid w:val="005D160A"/>
    <w:rsid w:val="005D1B8D"/>
    <w:rsid w:val="005D2788"/>
    <w:rsid w:val="005D412C"/>
    <w:rsid w:val="005D5AAA"/>
    <w:rsid w:val="005D6538"/>
    <w:rsid w:val="005E348E"/>
    <w:rsid w:val="005E3B9E"/>
    <w:rsid w:val="005E675F"/>
    <w:rsid w:val="005E7B50"/>
    <w:rsid w:val="005F120B"/>
    <w:rsid w:val="005F685E"/>
    <w:rsid w:val="005F68A7"/>
    <w:rsid w:val="00603260"/>
    <w:rsid w:val="00603369"/>
    <w:rsid w:val="0060709F"/>
    <w:rsid w:val="0061652B"/>
    <w:rsid w:val="00616EC7"/>
    <w:rsid w:val="0062039C"/>
    <w:rsid w:val="0062539A"/>
    <w:rsid w:val="006253C3"/>
    <w:rsid w:val="0062723E"/>
    <w:rsid w:val="0063025D"/>
    <w:rsid w:val="006317F7"/>
    <w:rsid w:val="006326B9"/>
    <w:rsid w:val="00636715"/>
    <w:rsid w:val="00640516"/>
    <w:rsid w:val="0064214C"/>
    <w:rsid w:val="0064224D"/>
    <w:rsid w:val="006440AA"/>
    <w:rsid w:val="006444EE"/>
    <w:rsid w:val="00645577"/>
    <w:rsid w:val="00646C48"/>
    <w:rsid w:val="0066106B"/>
    <w:rsid w:val="0066173B"/>
    <w:rsid w:val="006635D9"/>
    <w:rsid w:val="00667233"/>
    <w:rsid w:val="006720A9"/>
    <w:rsid w:val="00674C13"/>
    <w:rsid w:val="006769C7"/>
    <w:rsid w:val="00680E91"/>
    <w:rsid w:val="00681849"/>
    <w:rsid w:val="0068644A"/>
    <w:rsid w:val="0069127E"/>
    <w:rsid w:val="00692D8B"/>
    <w:rsid w:val="006A0442"/>
    <w:rsid w:val="006A2634"/>
    <w:rsid w:val="006A2EF9"/>
    <w:rsid w:val="006A4FC9"/>
    <w:rsid w:val="006B0988"/>
    <w:rsid w:val="006B1B47"/>
    <w:rsid w:val="006B2902"/>
    <w:rsid w:val="006C0CB2"/>
    <w:rsid w:val="006C4327"/>
    <w:rsid w:val="006C4E15"/>
    <w:rsid w:val="006C6A4A"/>
    <w:rsid w:val="006C7018"/>
    <w:rsid w:val="006C7182"/>
    <w:rsid w:val="006D316F"/>
    <w:rsid w:val="006D7ED6"/>
    <w:rsid w:val="006E52B5"/>
    <w:rsid w:val="006F2A65"/>
    <w:rsid w:val="006F3962"/>
    <w:rsid w:val="006F40D0"/>
    <w:rsid w:val="006F452F"/>
    <w:rsid w:val="006F4F55"/>
    <w:rsid w:val="006F71F6"/>
    <w:rsid w:val="00702670"/>
    <w:rsid w:val="00703FE3"/>
    <w:rsid w:val="007049E7"/>
    <w:rsid w:val="00704BF3"/>
    <w:rsid w:val="00707948"/>
    <w:rsid w:val="00715573"/>
    <w:rsid w:val="00716F56"/>
    <w:rsid w:val="007170EC"/>
    <w:rsid w:val="00725D39"/>
    <w:rsid w:val="007261D4"/>
    <w:rsid w:val="00733979"/>
    <w:rsid w:val="0073515C"/>
    <w:rsid w:val="00735B32"/>
    <w:rsid w:val="00737422"/>
    <w:rsid w:val="00740079"/>
    <w:rsid w:val="00741506"/>
    <w:rsid w:val="00741575"/>
    <w:rsid w:val="00743C67"/>
    <w:rsid w:val="00751F55"/>
    <w:rsid w:val="00757D7B"/>
    <w:rsid w:val="00760227"/>
    <w:rsid w:val="00762AE6"/>
    <w:rsid w:val="007638E2"/>
    <w:rsid w:val="007647F0"/>
    <w:rsid w:val="00765777"/>
    <w:rsid w:val="00765895"/>
    <w:rsid w:val="00767BCC"/>
    <w:rsid w:val="00773A42"/>
    <w:rsid w:val="00776D1F"/>
    <w:rsid w:val="00782783"/>
    <w:rsid w:val="007840C1"/>
    <w:rsid w:val="0078608B"/>
    <w:rsid w:val="0079037B"/>
    <w:rsid w:val="00790DEE"/>
    <w:rsid w:val="0079343F"/>
    <w:rsid w:val="00795715"/>
    <w:rsid w:val="007A0821"/>
    <w:rsid w:val="007A32DC"/>
    <w:rsid w:val="007A3E48"/>
    <w:rsid w:val="007A74AA"/>
    <w:rsid w:val="007C1932"/>
    <w:rsid w:val="007C2CBA"/>
    <w:rsid w:val="007C3568"/>
    <w:rsid w:val="007C4A1C"/>
    <w:rsid w:val="007D24C0"/>
    <w:rsid w:val="007D49A4"/>
    <w:rsid w:val="007D67BF"/>
    <w:rsid w:val="007D6AD8"/>
    <w:rsid w:val="007E2C55"/>
    <w:rsid w:val="007E4C6A"/>
    <w:rsid w:val="007E6115"/>
    <w:rsid w:val="007F0290"/>
    <w:rsid w:val="007F3509"/>
    <w:rsid w:val="00801BF6"/>
    <w:rsid w:val="00802D71"/>
    <w:rsid w:val="008031AF"/>
    <w:rsid w:val="00806CB2"/>
    <w:rsid w:val="008072EC"/>
    <w:rsid w:val="00812697"/>
    <w:rsid w:val="008133B4"/>
    <w:rsid w:val="008134CB"/>
    <w:rsid w:val="008157C4"/>
    <w:rsid w:val="00815861"/>
    <w:rsid w:val="00816AE5"/>
    <w:rsid w:val="00820F32"/>
    <w:rsid w:val="008255EC"/>
    <w:rsid w:val="008353C5"/>
    <w:rsid w:val="0083602F"/>
    <w:rsid w:val="00845580"/>
    <w:rsid w:val="008504A5"/>
    <w:rsid w:val="0085052F"/>
    <w:rsid w:val="008539CE"/>
    <w:rsid w:val="008603DC"/>
    <w:rsid w:val="00860412"/>
    <w:rsid w:val="0086058F"/>
    <w:rsid w:val="00860C73"/>
    <w:rsid w:val="00860ED0"/>
    <w:rsid w:val="008663F8"/>
    <w:rsid w:val="00866474"/>
    <w:rsid w:val="00867236"/>
    <w:rsid w:val="00873A24"/>
    <w:rsid w:val="008748ED"/>
    <w:rsid w:val="00874C67"/>
    <w:rsid w:val="0087668D"/>
    <w:rsid w:val="0087763E"/>
    <w:rsid w:val="00877AD7"/>
    <w:rsid w:val="0088525D"/>
    <w:rsid w:val="0089187C"/>
    <w:rsid w:val="00894FAD"/>
    <w:rsid w:val="00895B25"/>
    <w:rsid w:val="008A0795"/>
    <w:rsid w:val="008A0F7B"/>
    <w:rsid w:val="008A13B7"/>
    <w:rsid w:val="008A21C3"/>
    <w:rsid w:val="008A3827"/>
    <w:rsid w:val="008A5A5C"/>
    <w:rsid w:val="008A5C8C"/>
    <w:rsid w:val="008A75DA"/>
    <w:rsid w:val="008B2CAE"/>
    <w:rsid w:val="008B7651"/>
    <w:rsid w:val="008C3265"/>
    <w:rsid w:val="008D1138"/>
    <w:rsid w:val="008D14AC"/>
    <w:rsid w:val="008F1EA7"/>
    <w:rsid w:val="008F20BD"/>
    <w:rsid w:val="008F458A"/>
    <w:rsid w:val="008F48C9"/>
    <w:rsid w:val="00903148"/>
    <w:rsid w:val="00903CB9"/>
    <w:rsid w:val="00904513"/>
    <w:rsid w:val="0090635C"/>
    <w:rsid w:val="00911E84"/>
    <w:rsid w:val="00912DDB"/>
    <w:rsid w:val="00913346"/>
    <w:rsid w:val="00913EA5"/>
    <w:rsid w:val="0092286A"/>
    <w:rsid w:val="009375E9"/>
    <w:rsid w:val="0094085C"/>
    <w:rsid w:val="00942177"/>
    <w:rsid w:val="00944728"/>
    <w:rsid w:val="00944C28"/>
    <w:rsid w:val="00946FC4"/>
    <w:rsid w:val="00950702"/>
    <w:rsid w:val="00950FF3"/>
    <w:rsid w:val="009517B6"/>
    <w:rsid w:val="00953AEB"/>
    <w:rsid w:val="00954645"/>
    <w:rsid w:val="00955906"/>
    <w:rsid w:val="00955D05"/>
    <w:rsid w:val="00955E60"/>
    <w:rsid w:val="00955E9B"/>
    <w:rsid w:val="00956E17"/>
    <w:rsid w:val="00964D23"/>
    <w:rsid w:val="0096722C"/>
    <w:rsid w:val="0097095E"/>
    <w:rsid w:val="0097477C"/>
    <w:rsid w:val="00974D0D"/>
    <w:rsid w:val="0098108B"/>
    <w:rsid w:val="009823D4"/>
    <w:rsid w:val="00982596"/>
    <w:rsid w:val="00983486"/>
    <w:rsid w:val="009840F9"/>
    <w:rsid w:val="00985ADC"/>
    <w:rsid w:val="00985F10"/>
    <w:rsid w:val="00996AE6"/>
    <w:rsid w:val="009978E8"/>
    <w:rsid w:val="00997A53"/>
    <w:rsid w:val="00997C24"/>
    <w:rsid w:val="009A0980"/>
    <w:rsid w:val="009A4528"/>
    <w:rsid w:val="009A5675"/>
    <w:rsid w:val="009A5EFC"/>
    <w:rsid w:val="009B2609"/>
    <w:rsid w:val="009B4556"/>
    <w:rsid w:val="009C232D"/>
    <w:rsid w:val="009C3FB0"/>
    <w:rsid w:val="009D05FF"/>
    <w:rsid w:val="009D427D"/>
    <w:rsid w:val="009D6F33"/>
    <w:rsid w:val="009E2283"/>
    <w:rsid w:val="009E3771"/>
    <w:rsid w:val="009E3777"/>
    <w:rsid w:val="009E76E2"/>
    <w:rsid w:val="009F2D72"/>
    <w:rsid w:val="009F6FCE"/>
    <w:rsid w:val="00A04DD7"/>
    <w:rsid w:val="00A05FE3"/>
    <w:rsid w:val="00A07A25"/>
    <w:rsid w:val="00A101FD"/>
    <w:rsid w:val="00A10A34"/>
    <w:rsid w:val="00A27FE8"/>
    <w:rsid w:val="00A300EC"/>
    <w:rsid w:val="00A31267"/>
    <w:rsid w:val="00A36EE9"/>
    <w:rsid w:val="00A37F00"/>
    <w:rsid w:val="00A4642B"/>
    <w:rsid w:val="00A46EE9"/>
    <w:rsid w:val="00A47E90"/>
    <w:rsid w:val="00A52A47"/>
    <w:rsid w:val="00A53865"/>
    <w:rsid w:val="00A5493A"/>
    <w:rsid w:val="00A60838"/>
    <w:rsid w:val="00A609E1"/>
    <w:rsid w:val="00A60D49"/>
    <w:rsid w:val="00A710A2"/>
    <w:rsid w:val="00A75ADB"/>
    <w:rsid w:val="00A7667C"/>
    <w:rsid w:val="00A81B71"/>
    <w:rsid w:val="00A83A85"/>
    <w:rsid w:val="00A842AE"/>
    <w:rsid w:val="00A84356"/>
    <w:rsid w:val="00A84BA7"/>
    <w:rsid w:val="00A90664"/>
    <w:rsid w:val="00A91C11"/>
    <w:rsid w:val="00A9417B"/>
    <w:rsid w:val="00A954D7"/>
    <w:rsid w:val="00A96B3A"/>
    <w:rsid w:val="00A97B24"/>
    <w:rsid w:val="00AA3E83"/>
    <w:rsid w:val="00AA54FA"/>
    <w:rsid w:val="00AA6E9B"/>
    <w:rsid w:val="00AB2D3C"/>
    <w:rsid w:val="00AB3EF5"/>
    <w:rsid w:val="00AB454E"/>
    <w:rsid w:val="00AB4AFE"/>
    <w:rsid w:val="00AB5F52"/>
    <w:rsid w:val="00AB60B6"/>
    <w:rsid w:val="00AB6306"/>
    <w:rsid w:val="00AB6E32"/>
    <w:rsid w:val="00AB7238"/>
    <w:rsid w:val="00AC1148"/>
    <w:rsid w:val="00AC13CF"/>
    <w:rsid w:val="00AC15CA"/>
    <w:rsid w:val="00AC1625"/>
    <w:rsid w:val="00AC254E"/>
    <w:rsid w:val="00AC2A40"/>
    <w:rsid w:val="00AC36C6"/>
    <w:rsid w:val="00AC3B69"/>
    <w:rsid w:val="00AC6786"/>
    <w:rsid w:val="00AD0CFD"/>
    <w:rsid w:val="00AD2288"/>
    <w:rsid w:val="00AD37F9"/>
    <w:rsid w:val="00AD46DB"/>
    <w:rsid w:val="00AE0955"/>
    <w:rsid w:val="00AE0CF6"/>
    <w:rsid w:val="00AE42CE"/>
    <w:rsid w:val="00B011AF"/>
    <w:rsid w:val="00B01F47"/>
    <w:rsid w:val="00B03280"/>
    <w:rsid w:val="00B0333D"/>
    <w:rsid w:val="00B04052"/>
    <w:rsid w:val="00B07E21"/>
    <w:rsid w:val="00B106E4"/>
    <w:rsid w:val="00B168D9"/>
    <w:rsid w:val="00B170C0"/>
    <w:rsid w:val="00B21AB3"/>
    <w:rsid w:val="00B23DFC"/>
    <w:rsid w:val="00B263FE"/>
    <w:rsid w:val="00B2679F"/>
    <w:rsid w:val="00B26AA5"/>
    <w:rsid w:val="00B30B5D"/>
    <w:rsid w:val="00B321D9"/>
    <w:rsid w:val="00B344E5"/>
    <w:rsid w:val="00B34A53"/>
    <w:rsid w:val="00B35ADD"/>
    <w:rsid w:val="00B364B7"/>
    <w:rsid w:val="00B40EB2"/>
    <w:rsid w:val="00B42565"/>
    <w:rsid w:val="00B430BC"/>
    <w:rsid w:val="00B43AD3"/>
    <w:rsid w:val="00B45E16"/>
    <w:rsid w:val="00B4600D"/>
    <w:rsid w:val="00B462E0"/>
    <w:rsid w:val="00B46CD6"/>
    <w:rsid w:val="00B47A16"/>
    <w:rsid w:val="00B50357"/>
    <w:rsid w:val="00B50BB7"/>
    <w:rsid w:val="00B5597D"/>
    <w:rsid w:val="00B61AC9"/>
    <w:rsid w:val="00B64D45"/>
    <w:rsid w:val="00B65CBF"/>
    <w:rsid w:val="00B7229C"/>
    <w:rsid w:val="00B73040"/>
    <w:rsid w:val="00B74621"/>
    <w:rsid w:val="00B82068"/>
    <w:rsid w:val="00B84C6A"/>
    <w:rsid w:val="00B84C8A"/>
    <w:rsid w:val="00B86548"/>
    <w:rsid w:val="00B87E6A"/>
    <w:rsid w:val="00B90801"/>
    <w:rsid w:val="00B97216"/>
    <w:rsid w:val="00B977AB"/>
    <w:rsid w:val="00BA0E1E"/>
    <w:rsid w:val="00BA435D"/>
    <w:rsid w:val="00BA536F"/>
    <w:rsid w:val="00BA55B8"/>
    <w:rsid w:val="00BB1747"/>
    <w:rsid w:val="00BB47DA"/>
    <w:rsid w:val="00BB5429"/>
    <w:rsid w:val="00BB5ED6"/>
    <w:rsid w:val="00BB67DB"/>
    <w:rsid w:val="00BB7ABF"/>
    <w:rsid w:val="00BC531C"/>
    <w:rsid w:val="00BD0FE8"/>
    <w:rsid w:val="00BD236F"/>
    <w:rsid w:val="00BD3917"/>
    <w:rsid w:val="00BD706D"/>
    <w:rsid w:val="00BD7AFA"/>
    <w:rsid w:val="00BE039B"/>
    <w:rsid w:val="00BE0BE6"/>
    <w:rsid w:val="00BE19C1"/>
    <w:rsid w:val="00BE46BC"/>
    <w:rsid w:val="00BF0553"/>
    <w:rsid w:val="00BF196E"/>
    <w:rsid w:val="00BF25B1"/>
    <w:rsid w:val="00BF3A96"/>
    <w:rsid w:val="00BF751F"/>
    <w:rsid w:val="00C057FB"/>
    <w:rsid w:val="00C05F0B"/>
    <w:rsid w:val="00C0768A"/>
    <w:rsid w:val="00C07DD1"/>
    <w:rsid w:val="00C105ED"/>
    <w:rsid w:val="00C10F11"/>
    <w:rsid w:val="00C114DC"/>
    <w:rsid w:val="00C11520"/>
    <w:rsid w:val="00C11959"/>
    <w:rsid w:val="00C135F1"/>
    <w:rsid w:val="00C203EF"/>
    <w:rsid w:val="00C31018"/>
    <w:rsid w:val="00C32F93"/>
    <w:rsid w:val="00C337CD"/>
    <w:rsid w:val="00C35FA1"/>
    <w:rsid w:val="00C36EB6"/>
    <w:rsid w:val="00C3748D"/>
    <w:rsid w:val="00C37ADF"/>
    <w:rsid w:val="00C40874"/>
    <w:rsid w:val="00C4308B"/>
    <w:rsid w:val="00C50824"/>
    <w:rsid w:val="00C50EC2"/>
    <w:rsid w:val="00C520F0"/>
    <w:rsid w:val="00C527A3"/>
    <w:rsid w:val="00C531C5"/>
    <w:rsid w:val="00C562FE"/>
    <w:rsid w:val="00C61E84"/>
    <w:rsid w:val="00C644CE"/>
    <w:rsid w:val="00C66AC9"/>
    <w:rsid w:val="00C67DBA"/>
    <w:rsid w:val="00C70004"/>
    <w:rsid w:val="00C7325D"/>
    <w:rsid w:val="00C74C3D"/>
    <w:rsid w:val="00C76C2B"/>
    <w:rsid w:val="00C855F0"/>
    <w:rsid w:val="00C8673F"/>
    <w:rsid w:val="00CA2609"/>
    <w:rsid w:val="00CA3863"/>
    <w:rsid w:val="00CA7C02"/>
    <w:rsid w:val="00CB09CA"/>
    <w:rsid w:val="00CB09F9"/>
    <w:rsid w:val="00CB3636"/>
    <w:rsid w:val="00CB4022"/>
    <w:rsid w:val="00CB63F2"/>
    <w:rsid w:val="00CC3509"/>
    <w:rsid w:val="00CC3D4E"/>
    <w:rsid w:val="00CC5F8B"/>
    <w:rsid w:val="00CD0B80"/>
    <w:rsid w:val="00CD0F70"/>
    <w:rsid w:val="00CE28F3"/>
    <w:rsid w:val="00CF141A"/>
    <w:rsid w:val="00CF573F"/>
    <w:rsid w:val="00D03F97"/>
    <w:rsid w:val="00D06FC7"/>
    <w:rsid w:val="00D158B7"/>
    <w:rsid w:val="00D178CB"/>
    <w:rsid w:val="00D20DFC"/>
    <w:rsid w:val="00D233D8"/>
    <w:rsid w:val="00D234CE"/>
    <w:rsid w:val="00D23EF8"/>
    <w:rsid w:val="00D270BE"/>
    <w:rsid w:val="00D33EF4"/>
    <w:rsid w:val="00D35F48"/>
    <w:rsid w:val="00D4040F"/>
    <w:rsid w:val="00D5313B"/>
    <w:rsid w:val="00D54A0A"/>
    <w:rsid w:val="00D55AA9"/>
    <w:rsid w:val="00D606AA"/>
    <w:rsid w:val="00D60C89"/>
    <w:rsid w:val="00D60F81"/>
    <w:rsid w:val="00D615CE"/>
    <w:rsid w:val="00D62FF0"/>
    <w:rsid w:val="00D634A8"/>
    <w:rsid w:val="00D66880"/>
    <w:rsid w:val="00D67D3A"/>
    <w:rsid w:val="00D710A4"/>
    <w:rsid w:val="00D73275"/>
    <w:rsid w:val="00D76B00"/>
    <w:rsid w:val="00D7744F"/>
    <w:rsid w:val="00D80868"/>
    <w:rsid w:val="00D83904"/>
    <w:rsid w:val="00D850C0"/>
    <w:rsid w:val="00D85608"/>
    <w:rsid w:val="00D9214F"/>
    <w:rsid w:val="00D93979"/>
    <w:rsid w:val="00D97212"/>
    <w:rsid w:val="00D9736E"/>
    <w:rsid w:val="00DA30A8"/>
    <w:rsid w:val="00DA3EDC"/>
    <w:rsid w:val="00DB1F54"/>
    <w:rsid w:val="00DB3E50"/>
    <w:rsid w:val="00DB55D6"/>
    <w:rsid w:val="00DB7DF3"/>
    <w:rsid w:val="00DC14B2"/>
    <w:rsid w:val="00DC5546"/>
    <w:rsid w:val="00DD45BA"/>
    <w:rsid w:val="00DD4C99"/>
    <w:rsid w:val="00DD5B1D"/>
    <w:rsid w:val="00DD69C7"/>
    <w:rsid w:val="00DD76D7"/>
    <w:rsid w:val="00DE0151"/>
    <w:rsid w:val="00DE47EB"/>
    <w:rsid w:val="00DE5B23"/>
    <w:rsid w:val="00DE7806"/>
    <w:rsid w:val="00DF1A60"/>
    <w:rsid w:val="00DF1BF0"/>
    <w:rsid w:val="00DF3AC1"/>
    <w:rsid w:val="00DF408C"/>
    <w:rsid w:val="00DF4460"/>
    <w:rsid w:val="00DF55FC"/>
    <w:rsid w:val="00DF77C2"/>
    <w:rsid w:val="00E00D12"/>
    <w:rsid w:val="00E01CB0"/>
    <w:rsid w:val="00E062E7"/>
    <w:rsid w:val="00E10919"/>
    <w:rsid w:val="00E10DEF"/>
    <w:rsid w:val="00E1245D"/>
    <w:rsid w:val="00E13E5E"/>
    <w:rsid w:val="00E17C78"/>
    <w:rsid w:val="00E2544C"/>
    <w:rsid w:val="00E27B48"/>
    <w:rsid w:val="00E30CCC"/>
    <w:rsid w:val="00E33D12"/>
    <w:rsid w:val="00E4211B"/>
    <w:rsid w:val="00E44032"/>
    <w:rsid w:val="00E4473D"/>
    <w:rsid w:val="00E44A8A"/>
    <w:rsid w:val="00E44E81"/>
    <w:rsid w:val="00E47559"/>
    <w:rsid w:val="00E50836"/>
    <w:rsid w:val="00E5150E"/>
    <w:rsid w:val="00E51BCA"/>
    <w:rsid w:val="00E522A5"/>
    <w:rsid w:val="00E579FA"/>
    <w:rsid w:val="00E61BF5"/>
    <w:rsid w:val="00E61E16"/>
    <w:rsid w:val="00E67A39"/>
    <w:rsid w:val="00E67B58"/>
    <w:rsid w:val="00E77816"/>
    <w:rsid w:val="00E80A71"/>
    <w:rsid w:val="00E8232C"/>
    <w:rsid w:val="00E82F23"/>
    <w:rsid w:val="00E84899"/>
    <w:rsid w:val="00E86365"/>
    <w:rsid w:val="00E87443"/>
    <w:rsid w:val="00E8772E"/>
    <w:rsid w:val="00E9232D"/>
    <w:rsid w:val="00E95FC0"/>
    <w:rsid w:val="00EA0729"/>
    <w:rsid w:val="00EA0A59"/>
    <w:rsid w:val="00EA1B6E"/>
    <w:rsid w:val="00EA1FF8"/>
    <w:rsid w:val="00EA37E3"/>
    <w:rsid w:val="00EA57EE"/>
    <w:rsid w:val="00EA5CB8"/>
    <w:rsid w:val="00EA64E5"/>
    <w:rsid w:val="00EB0801"/>
    <w:rsid w:val="00EB2906"/>
    <w:rsid w:val="00EB6FDB"/>
    <w:rsid w:val="00EC1B4B"/>
    <w:rsid w:val="00EC32AD"/>
    <w:rsid w:val="00EC34A6"/>
    <w:rsid w:val="00EC4913"/>
    <w:rsid w:val="00EC726A"/>
    <w:rsid w:val="00EC7BD5"/>
    <w:rsid w:val="00ED2988"/>
    <w:rsid w:val="00ED3D0D"/>
    <w:rsid w:val="00EE58F4"/>
    <w:rsid w:val="00EF1978"/>
    <w:rsid w:val="00EF3597"/>
    <w:rsid w:val="00EF7007"/>
    <w:rsid w:val="00F0274F"/>
    <w:rsid w:val="00F02EFB"/>
    <w:rsid w:val="00F039F7"/>
    <w:rsid w:val="00F05111"/>
    <w:rsid w:val="00F06372"/>
    <w:rsid w:val="00F07580"/>
    <w:rsid w:val="00F11A85"/>
    <w:rsid w:val="00F14448"/>
    <w:rsid w:val="00F14618"/>
    <w:rsid w:val="00F2219D"/>
    <w:rsid w:val="00F247D6"/>
    <w:rsid w:val="00F30239"/>
    <w:rsid w:val="00F32236"/>
    <w:rsid w:val="00F4008C"/>
    <w:rsid w:val="00F4536A"/>
    <w:rsid w:val="00F50F28"/>
    <w:rsid w:val="00F52121"/>
    <w:rsid w:val="00F565B6"/>
    <w:rsid w:val="00F61D11"/>
    <w:rsid w:val="00F72957"/>
    <w:rsid w:val="00F77D7D"/>
    <w:rsid w:val="00F82317"/>
    <w:rsid w:val="00F82B9B"/>
    <w:rsid w:val="00F84732"/>
    <w:rsid w:val="00F87D93"/>
    <w:rsid w:val="00F929F3"/>
    <w:rsid w:val="00F92C61"/>
    <w:rsid w:val="00F93C62"/>
    <w:rsid w:val="00F94EBB"/>
    <w:rsid w:val="00F96B4C"/>
    <w:rsid w:val="00FA5DDF"/>
    <w:rsid w:val="00FA72A4"/>
    <w:rsid w:val="00FB3066"/>
    <w:rsid w:val="00FC09C3"/>
    <w:rsid w:val="00FC2DAF"/>
    <w:rsid w:val="00FC37D4"/>
    <w:rsid w:val="00FC6F5E"/>
    <w:rsid w:val="00FD150B"/>
    <w:rsid w:val="00FD29DB"/>
    <w:rsid w:val="00FD44C5"/>
    <w:rsid w:val="00FD705E"/>
    <w:rsid w:val="00FE029B"/>
    <w:rsid w:val="00FE1D10"/>
    <w:rsid w:val="00FE2DCB"/>
    <w:rsid w:val="00FE5030"/>
    <w:rsid w:val="00FF739F"/>
    <w:rsid w:val="00FF7683"/>
    <w:rsid w:val="00FF7E35"/>
    <w:rsid w:val="0DC6B537"/>
    <w:rsid w:val="0F628598"/>
    <w:rsid w:val="138D164A"/>
    <w:rsid w:val="2526B51B"/>
    <w:rsid w:val="72DF8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A81C"/>
  <w15:chartTrackingRefBased/>
  <w15:docId w15:val="{20A8FBBF-D505-4842-A986-8FECAC6A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8A0"/>
  </w:style>
  <w:style w:type="paragraph" w:styleId="Footer">
    <w:name w:val="footer"/>
    <w:basedOn w:val="Normal"/>
    <w:link w:val="FooterChar"/>
    <w:uiPriority w:val="99"/>
    <w:unhideWhenUsed/>
    <w:rsid w:val="00194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8A0"/>
  </w:style>
  <w:style w:type="table" w:styleId="TableGrid">
    <w:name w:val="Table Grid"/>
    <w:basedOn w:val="TableNormal"/>
    <w:uiPriority w:val="39"/>
    <w:rsid w:val="0019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7B6"/>
    <w:pPr>
      <w:ind w:left="720"/>
      <w:contextualSpacing/>
    </w:pPr>
  </w:style>
  <w:style w:type="paragraph" w:styleId="BalloonText">
    <w:name w:val="Balloon Text"/>
    <w:basedOn w:val="Normal"/>
    <w:link w:val="BalloonTextChar"/>
    <w:uiPriority w:val="99"/>
    <w:semiHidden/>
    <w:unhideWhenUsed/>
    <w:rsid w:val="00F02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74F"/>
    <w:rPr>
      <w:rFonts w:ascii="Segoe UI" w:hAnsi="Segoe UI" w:cs="Segoe UI"/>
      <w:sz w:val="18"/>
      <w:szCs w:val="18"/>
    </w:rPr>
  </w:style>
  <w:style w:type="paragraph" w:styleId="Subtitle">
    <w:name w:val="Subtitle"/>
    <w:basedOn w:val="Normal"/>
    <w:next w:val="Normal"/>
    <w:link w:val="SubtitleChar"/>
    <w:uiPriority w:val="11"/>
    <w:qFormat/>
    <w:rsid w:val="004021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213F"/>
    <w:rPr>
      <w:rFonts w:eastAsiaTheme="minorEastAsia"/>
      <w:color w:val="5A5A5A" w:themeColor="text1" w:themeTint="A5"/>
      <w:spacing w:val="15"/>
    </w:rPr>
  </w:style>
  <w:style w:type="paragraph" w:styleId="BodyTextIndent">
    <w:name w:val="Body Text Indent"/>
    <w:basedOn w:val="Normal"/>
    <w:link w:val="BodyTextIndentChar"/>
    <w:uiPriority w:val="99"/>
    <w:semiHidden/>
    <w:unhideWhenUsed/>
    <w:rsid w:val="00B50357"/>
    <w:pPr>
      <w:spacing w:after="0" w:line="240" w:lineRule="auto"/>
      <w:ind w:left="432" w:hanging="432"/>
      <w:jc w:val="both"/>
    </w:pPr>
    <w:rPr>
      <w:rFonts w:ascii="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B50357"/>
    <w:rPr>
      <w:rFonts w:ascii="Times New Roman" w:hAnsi="Times New Roman" w:cs="Times New Roman"/>
      <w:b/>
      <w:bCs/>
      <w:sz w:val="24"/>
      <w:szCs w:val="24"/>
    </w:rPr>
  </w:style>
  <w:style w:type="paragraph" w:customStyle="1" w:styleId="Default">
    <w:name w:val="Default"/>
    <w:basedOn w:val="Normal"/>
    <w:rsid w:val="00B50357"/>
    <w:pPr>
      <w:autoSpaceDE w:val="0"/>
      <w:autoSpaceDN w:val="0"/>
      <w:spacing w:after="0" w:line="240" w:lineRule="auto"/>
    </w:pPr>
    <w:rPr>
      <w:rFonts w:ascii="Arial" w:hAnsi="Arial" w:cs="Arial"/>
      <w:color w:val="000000"/>
      <w:sz w:val="24"/>
      <w:szCs w:val="24"/>
      <w:lang w:eastAsia="en-GB"/>
    </w:rPr>
  </w:style>
  <w:style w:type="paragraph" w:styleId="NoSpacing">
    <w:name w:val="No Spacing"/>
    <w:basedOn w:val="Normal"/>
    <w:uiPriority w:val="1"/>
    <w:qFormat/>
    <w:rsid w:val="00741506"/>
    <w:pPr>
      <w:spacing w:after="0" w:line="240" w:lineRule="auto"/>
    </w:pPr>
    <w:rPr>
      <w:rFonts w:ascii="Arial" w:hAnsi="Arial" w:cs="Arial"/>
    </w:rPr>
  </w:style>
  <w:style w:type="paragraph" w:styleId="Revision">
    <w:name w:val="Revision"/>
    <w:hidden/>
    <w:uiPriority w:val="99"/>
    <w:semiHidden/>
    <w:rsid w:val="008A0795"/>
    <w:pPr>
      <w:spacing w:after="0" w:line="240" w:lineRule="auto"/>
    </w:pPr>
  </w:style>
  <w:style w:type="character" w:styleId="Hyperlink">
    <w:name w:val="Hyperlink"/>
    <w:basedOn w:val="DefaultParagraphFont"/>
    <w:uiPriority w:val="99"/>
    <w:unhideWhenUsed/>
    <w:rsid w:val="00101836"/>
    <w:rPr>
      <w:color w:val="0563C1" w:themeColor="hyperlink"/>
      <w:u w:val="single"/>
    </w:rPr>
  </w:style>
  <w:style w:type="character" w:styleId="FollowedHyperlink">
    <w:name w:val="FollowedHyperlink"/>
    <w:basedOn w:val="DefaultParagraphFont"/>
    <w:uiPriority w:val="99"/>
    <w:semiHidden/>
    <w:unhideWhenUsed/>
    <w:rsid w:val="008C3265"/>
    <w:rPr>
      <w:color w:val="954F72" w:themeColor="followedHyperlink"/>
      <w:u w:val="single"/>
    </w:rPr>
  </w:style>
  <w:style w:type="paragraph" w:customStyle="1" w:styleId="paragraph">
    <w:name w:val="paragraph"/>
    <w:basedOn w:val="Normal"/>
    <w:rsid w:val="00E27B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27B48"/>
  </w:style>
  <w:style w:type="character" w:customStyle="1" w:styleId="eop">
    <w:name w:val="eop"/>
    <w:basedOn w:val="DefaultParagraphFont"/>
    <w:rsid w:val="00E27B48"/>
  </w:style>
  <w:style w:type="table" w:customStyle="1" w:styleId="TableGrid1">
    <w:name w:val="Table Grid1"/>
    <w:basedOn w:val="TableNormal"/>
    <w:next w:val="TableGrid"/>
    <w:uiPriority w:val="39"/>
    <w:rsid w:val="006A2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0C0C"/>
    <w:rPr>
      <w:color w:val="605E5C"/>
      <w:shd w:val="clear" w:color="auto" w:fill="E1DFDD"/>
    </w:rPr>
  </w:style>
  <w:style w:type="character" w:customStyle="1" w:styleId="ui-provider">
    <w:name w:val="ui-provider"/>
    <w:basedOn w:val="DefaultParagraphFont"/>
    <w:rsid w:val="00403A11"/>
  </w:style>
  <w:style w:type="character" w:styleId="CommentReference">
    <w:name w:val="annotation reference"/>
    <w:basedOn w:val="DefaultParagraphFont"/>
    <w:uiPriority w:val="99"/>
    <w:semiHidden/>
    <w:unhideWhenUsed/>
    <w:rsid w:val="00D233D8"/>
    <w:rPr>
      <w:sz w:val="16"/>
      <w:szCs w:val="16"/>
    </w:rPr>
  </w:style>
  <w:style w:type="paragraph" w:styleId="CommentText">
    <w:name w:val="annotation text"/>
    <w:basedOn w:val="Normal"/>
    <w:link w:val="CommentTextChar"/>
    <w:uiPriority w:val="99"/>
    <w:unhideWhenUsed/>
    <w:rsid w:val="00D233D8"/>
    <w:pPr>
      <w:spacing w:line="240" w:lineRule="auto"/>
    </w:pPr>
    <w:rPr>
      <w:sz w:val="20"/>
      <w:szCs w:val="20"/>
    </w:rPr>
  </w:style>
  <w:style w:type="character" w:customStyle="1" w:styleId="CommentTextChar">
    <w:name w:val="Comment Text Char"/>
    <w:basedOn w:val="DefaultParagraphFont"/>
    <w:link w:val="CommentText"/>
    <w:uiPriority w:val="99"/>
    <w:rsid w:val="00D233D8"/>
    <w:rPr>
      <w:sz w:val="20"/>
      <w:szCs w:val="20"/>
    </w:rPr>
  </w:style>
  <w:style w:type="paragraph" w:styleId="CommentSubject">
    <w:name w:val="annotation subject"/>
    <w:basedOn w:val="CommentText"/>
    <w:next w:val="CommentText"/>
    <w:link w:val="CommentSubjectChar"/>
    <w:uiPriority w:val="99"/>
    <w:semiHidden/>
    <w:unhideWhenUsed/>
    <w:rsid w:val="00D233D8"/>
    <w:rPr>
      <w:b/>
      <w:bCs/>
    </w:rPr>
  </w:style>
  <w:style w:type="character" w:customStyle="1" w:styleId="CommentSubjectChar">
    <w:name w:val="Comment Subject Char"/>
    <w:basedOn w:val="CommentTextChar"/>
    <w:link w:val="CommentSubject"/>
    <w:uiPriority w:val="99"/>
    <w:semiHidden/>
    <w:rsid w:val="00D233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6303">
      <w:bodyDiv w:val="1"/>
      <w:marLeft w:val="0"/>
      <w:marRight w:val="0"/>
      <w:marTop w:val="0"/>
      <w:marBottom w:val="0"/>
      <w:divBdr>
        <w:top w:val="none" w:sz="0" w:space="0" w:color="auto"/>
        <w:left w:val="none" w:sz="0" w:space="0" w:color="auto"/>
        <w:bottom w:val="none" w:sz="0" w:space="0" w:color="auto"/>
        <w:right w:val="none" w:sz="0" w:space="0" w:color="auto"/>
      </w:divBdr>
    </w:div>
    <w:div w:id="239365978">
      <w:bodyDiv w:val="1"/>
      <w:marLeft w:val="0"/>
      <w:marRight w:val="0"/>
      <w:marTop w:val="0"/>
      <w:marBottom w:val="0"/>
      <w:divBdr>
        <w:top w:val="none" w:sz="0" w:space="0" w:color="auto"/>
        <w:left w:val="none" w:sz="0" w:space="0" w:color="auto"/>
        <w:bottom w:val="none" w:sz="0" w:space="0" w:color="auto"/>
        <w:right w:val="none" w:sz="0" w:space="0" w:color="auto"/>
      </w:divBdr>
    </w:div>
    <w:div w:id="376512362">
      <w:bodyDiv w:val="1"/>
      <w:marLeft w:val="0"/>
      <w:marRight w:val="0"/>
      <w:marTop w:val="0"/>
      <w:marBottom w:val="0"/>
      <w:divBdr>
        <w:top w:val="none" w:sz="0" w:space="0" w:color="auto"/>
        <w:left w:val="none" w:sz="0" w:space="0" w:color="auto"/>
        <w:bottom w:val="none" w:sz="0" w:space="0" w:color="auto"/>
        <w:right w:val="none" w:sz="0" w:space="0" w:color="auto"/>
      </w:divBdr>
    </w:div>
    <w:div w:id="410734776">
      <w:bodyDiv w:val="1"/>
      <w:marLeft w:val="0"/>
      <w:marRight w:val="0"/>
      <w:marTop w:val="0"/>
      <w:marBottom w:val="0"/>
      <w:divBdr>
        <w:top w:val="none" w:sz="0" w:space="0" w:color="auto"/>
        <w:left w:val="none" w:sz="0" w:space="0" w:color="auto"/>
        <w:bottom w:val="none" w:sz="0" w:space="0" w:color="auto"/>
        <w:right w:val="none" w:sz="0" w:space="0" w:color="auto"/>
      </w:divBdr>
    </w:div>
    <w:div w:id="598611053">
      <w:bodyDiv w:val="1"/>
      <w:marLeft w:val="0"/>
      <w:marRight w:val="0"/>
      <w:marTop w:val="0"/>
      <w:marBottom w:val="0"/>
      <w:divBdr>
        <w:top w:val="none" w:sz="0" w:space="0" w:color="auto"/>
        <w:left w:val="none" w:sz="0" w:space="0" w:color="auto"/>
        <w:bottom w:val="none" w:sz="0" w:space="0" w:color="auto"/>
        <w:right w:val="none" w:sz="0" w:space="0" w:color="auto"/>
      </w:divBdr>
    </w:div>
    <w:div w:id="624390557">
      <w:bodyDiv w:val="1"/>
      <w:marLeft w:val="0"/>
      <w:marRight w:val="0"/>
      <w:marTop w:val="0"/>
      <w:marBottom w:val="0"/>
      <w:divBdr>
        <w:top w:val="none" w:sz="0" w:space="0" w:color="auto"/>
        <w:left w:val="none" w:sz="0" w:space="0" w:color="auto"/>
        <w:bottom w:val="none" w:sz="0" w:space="0" w:color="auto"/>
        <w:right w:val="none" w:sz="0" w:space="0" w:color="auto"/>
      </w:divBdr>
    </w:div>
    <w:div w:id="703754105">
      <w:bodyDiv w:val="1"/>
      <w:marLeft w:val="0"/>
      <w:marRight w:val="0"/>
      <w:marTop w:val="0"/>
      <w:marBottom w:val="0"/>
      <w:divBdr>
        <w:top w:val="none" w:sz="0" w:space="0" w:color="auto"/>
        <w:left w:val="none" w:sz="0" w:space="0" w:color="auto"/>
        <w:bottom w:val="none" w:sz="0" w:space="0" w:color="auto"/>
        <w:right w:val="none" w:sz="0" w:space="0" w:color="auto"/>
      </w:divBdr>
    </w:div>
    <w:div w:id="741486680">
      <w:bodyDiv w:val="1"/>
      <w:marLeft w:val="0"/>
      <w:marRight w:val="0"/>
      <w:marTop w:val="0"/>
      <w:marBottom w:val="0"/>
      <w:divBdr>
        <w:top w:val="none" w:sz="0" w:space="0" w:color="auto"/>
        <w:left w:val="none" w:sz="0" w:space="0" w:color="auto"/>
        <w:bottom w:val="none" w:sz="0" w:space="0" w:color="auto"/>
        <w:right w:val="none" w:sz="0" w:space="0" w:color="auto"/>
      </w:divBdr>
    </w:div>
    <w:div w:id="769619821">
      <w:bodyDiv w:val="1"/>
      <w:marLeft w:val="0"/>
      <w:marRight w:val="0"/>
      <w:marTop w:val="0"/>
      <w:marBottom w:val="0"/>
      <w:divBdr>
        <w:top w:val="none" w:sz="0" w:space="0" w:color="auto"/>
        <w:left w:val="none" w:sz="0" w:space="0" w:color="auto"/>
        <w:bottom w:val="none" w:sz="0" w:space="0" w:color="auto"/>
        <w:right w:val="none" w:sz="0" w:space="0" w:color="auto"/>
      </w:divBdr>
    </w:div>
    <w:div w:id="777412929">
      <w:bodyDiv w:val="1"/>
      <w:marLeft w:val="0"/>
      <w:marRight w:val="0"/>
      <w:marTop w:val="0"/>
      <w:marBottom w:val="0"/>
      <w:divBdr>
        <w:top w:val="none" w:sz="0" w:space="0" w:color="auto"/>
        <w:left w:val="none" w:sz="0" w:space="0" w:color="auto"/>
        <w:bottom w:val="none" w:sz="0" w:space="0" w:color="auto"/>
        <w:right w:val="none" w:sz="0" w:space="0" w:color="auto"/>
      </w:divBdr>
    </w:div>
    <w:div w:id="830291330">
      <w:bodyDiv w:val="1"/>
      <w:marLeft w:val="0"/>
      <w:marRight w:val="0"/>
      <w:marTop w:val="0"/>
      <w:marBottom w:val="0"/>
      <w:divBdr>
        <w:top w:val="none" w:sz="0" w:space="0" w:color="auto"/>
        <w:left w:val="none" w:sz="0" w:space="0" w:color="auto"/>
        <w:bottom w:val="none" w:sz="0" w:space="0" w:color="auto"/>
        <w:right w:val="none" w:sz="0" w:space="0" w:color="auto"/>
      </w:divBdr>
    </w:div>
    <w:div w:id="1036155117">
      <w:bodyDiv w:val="1"/>
      <w:marLeft w:val="0"/>
      <w:marRight w:val="0"/>
      <w:marTop w:val="0"/>
      <w:marBottom w:val="0"/>
      <w:divBdr>
        <w:top w:val="none" w:sz="0" w:space="0" w:color="auto"/>
        <w:left w:val="none" w:sz="0" w:space="0" w:color="auto"/>
        <w:bottom w:val="none" w:sz="0" w:space="0" w:color="auto"/>
        <w:right w:val="none" w:sz="0" w:space="0" w:color="auto"/>
      </w:divBdr>
    </w:div>
    <w:div w:id="1133475867">
      <w:bodyDiv w:val="1"/>
      <w:marLeft w:val="0"/>
      <w:marRight w:val="0"/>
      <w:marTop w:val="0"/>
      <w:marBottom w:val="0"/>
      <w:divBdr>
        <w:top w:val="none" w:sz="0" w:space="0" w:color="auto"/>
        <w:left w:val="none" w:sz="0" w:space="0" w:color="auto"/>
        <w:bottom w:val="none" w:sz="0" w:space="0" w:color="auto"/>
        <w:right w:val="none" w:sz="0" w:space="0" w:color="auto"/>
      </w:divBdr>
    </w:div>
    <w:div w:id="1152523285">
      <w:bodyDiv w:val="1"/>
      <w:marLeft w:val="0"/>
      <w:marRight w:val="0"/>
      <w:marTop w:val="0"/>
      <w:marBottom w:val="0"/>
      <w:divBdr>
        <w:top w:val="none" w:sz="0" w:space="0" w:color="auto"/>
        <w:left w:val="none" w:sz="0" w:space="0" w:color="auto"/>
        <w:bottom w:val="none" w:sz="0" w:space="0" w:color="auto"/>
        <w:right w:val="none" w:sz="0" w:space="0" w:color="auto"/>
      </w:divBdr>
      <w:divsChild>
        <w:div w:id="1690175587">
          <w:marLeft w:val="0"/>
          <w:marRight w:val="0"/>
          <w:marTop w:val="0"/>
          <w:marBottom w:val="0"/>
          <w:divBdr>
            <w:top w:val="none" w:sz="0" w:space="0" w:color="auto"/>
            <w:left w:val="none" w:sz="0" w:space="0" w:color="auto"/>
            <w:bottom w:val="none" w:sz="0" w:space="0" w:color="auto"/>
            <w:right w:val="none" w:sz="0" w:space="0" w:color="auto"/>
          </w:divBdr>
        </w:div>
      </w:divsChild>
    </w:div>
    <w:div w:id="1399789781">
      <w:bodyDiv w:val="1"/>
      <w:marLeft w:val="0"/>
      <w:marRight w:val="0"/>
      <w:marTop w:val="0"/>
      <w:marBottom w:val="0"/>
      <w:divBdr>
        <w:top w:val="none" w:sz="0" w:space="0" w:color="auto"/>
        <w:left w:val="none" w:sz="0" w:space="0" w:color="auto"/>
        <w:bottom w:val="none" w:sz="0" w:space="0" w:color="auto"/>
        <w:right w:val="none" w:sz="0" w:space="0" w:color="auto"/>
      </w:divBdr>
      <w:divsChild>
        <w:div w:id="526021871">
          <w:marLeft w:val="0"/>
          <w:marRight w:val="0"/>
          <w:marTop w:val="0"/>
          <w:marBottom w:val="0"/>
          <w:divBdr>
            <w:top w:val="none" w:sz="0" w:space="0" w:color="auto"/>
            <w:left w:val="none" w:sz="0" w:space="0" w:color="auto"/>
            <w:bottom w:val="none" w:sz="0" w:space="0" w:color="auto"/>
            <w:right w:val="none" w:sz="0" w:space="0" w:color="auto"/>
          </w:divBdr>
        </w:div>
        <w:div w:id="678627194">
          <w:marLeft w:val="0"/>
          <w:marRight w:val="0"/>
          <w:marTop w:val="0"/>
          <w:marBottom w:val="0"/>
          <w:divBdr>
            <w:top w:val="none" w:sz="0" w:space="0" w:color="auto"/>
            <w:left w:val="none" w:sz="0" w:space="0" w:color="auto"/>
            <w:bottom w:val="none" w:sz="0" w:space="0" w:color="auto"/>
            <w:right w:val="none" w:sz="0" w:space="0" w:color="auto"/>
          </w:divBdr>
        </w:div>
      </w:divsChild>
    </w:div>
    <w:div w:id="1425225647">
      <w:bodyDiv w:val="1"/>
      <w:marLeft w:val="0"/>
      <w:marRight w:val="0"/>
      <w:marTop w:val="0"/>
      <w:marBottom w:val="0"/>
      <w:divBdr>
        <w:top w:val="none" w:sz="0" w:space="0" w:color="auto"/>
        <w:left w:val="none" w:sz="0" w:space="0" w:color="auto"/>
        <w:bottom w:val="none" w:sz="0" w:space="0" w:color="auto"/>
        <w:right w:val="none" w:sz="0" w:space="0" w:color="auto"/>
      </w:divBdr>
    </w:div>
    <w:div w:id="1497333062">
      <w:bodyDiv w:val="1"/>
      <w:marLeft w:val="0"/>
      <w:marRight w:val="0"/>
      <w:marTop w:val="0"/>
      <w:marBottom w:val="0"/>
      <w:divBdr>
        <w:top w:val="none" w:sz="0" w:space="0" w:color="auto"/>
        <w:left w:val="none" w:sz="0" w:space="0" w:color="auto"/>
        <w:bottom w:val="none" w:sz="0" w:space="0" w:color="auto"/>
        <w:right w:val="none" w:sz="0" w:space="0" w:color="auto"/>
      </w:divBdr>
      <w:divsChild>
        <w:div w:id="191498169">
          <w:marLeft w:val="0"/>
          <w:marRight w:val="0"/>
          <w:marTop w:val="0"/>
          <w:marBottom w:val="0"/>
          <w:divBdr>
            <w:top w:val="none" w:sz="0" w:space="0" w:color="auto"/>
            <w:left w:val="none" w:sz="0" w:space="0" w:color="auto"/>
            <w:bottom w:val="none" w:sz="0" w:space="0" w:color="auto"/>
            <w:right w:val="none" w:sz="0" w:space="0" w:color="auto"/>
          </w:divBdr>
        </w:div>
      </w:divsChild>
    </w:div>
    <w:div w:id="1503549839">
      <w:bodyDiv w:val="1"/>
      <w:marLeft w:val="0"/>
      <w:marRight w:val="0"/>
      <w:marTop w:val="0"/>
      <w:marBottom w:val="0"/>
      <w:divBdr>
        <w:top w:val="none" w:sz="0" w:space="0" w:color="auto"/>
        <w:left w:val="none" w:sz="0" w:space="0" w:color="auto"/>
        <w:bottom w:val="none" w:sz="0" w:space="0" w:color="auto"/>
        <w:right w:val="none" w:sz="0" w:space="0" w:color="auto"/>
      </w:divBdr>
    </w:div>
    <w:div w:id="1507747158">
      <w:bodyDiv w:val="1"/>
      <w:marLeft w:val="0"/>
      <w:marRight w:val="0"/>
      <w:marTop w:val="0"/>
      <w:marBottom w:val="0"/>
      <w:divBdr>
        <w:top w:val="none" w:sz="0" w:space="0" w:color="auto"/>
        <w:left w:val="none" w:sz="0" w:space="0" w:color="auto"/>
        <w:bottom w:val="none" w:sz="0" w:space="0" w:color="auto"/>
        <w:right w:val="none" w:sz="0" w:space="0" w:color="auto"/>
      </w:divBdr>
    </w:div>
    <w:div w:id="1578904049">
      <w:bodyDiv w:val="1"/>
      <w:marLeft w:val="0"/>
      <w:marRight w:val="0"/>
      <w:marTop w:val="0"/>
      <w:marBottom w:val="0"/>
      <w:divBdr>
        <w:top w:val="none" w:sz="0" w:space="0" w:color="auto"/>
        <w:left w:val="none" w:sz="0" w:space="0" w:color="auto"/>
        <w:bottom w:val="none" w:sz="0" w:space="0" w:color="auto"/>
        <w:right w:val="none" w:sz="0" w:space="0" w:color="auto"/>
      </w:divBdr>
    </w:div>
    <w:div w:id="1660768721">
      <w:bodyDiv w:val="1"/>
      <w:marLeft w:val="0"/>
      <w:marRight w:val="0"/>
      <w:marTop w:val="0"/>
      <w:marBottom w:val="0"/>
      <w:divBdr>
        <w:top w:val="none" w:sz="0" w:space="0" w:color="auto"/>
        <w:left w:val="none" w:sz="0" w:space="0" w:color="auto"/>
        <w:bottom w:val="none" w:sz="0" w:space="0" w:color="auto"/>
        <w:right w:val="none" w:sz="0" w:space="0" w:color="auto"/>
      </w:divBdr>
    </w:div>
    <w:div w:id="1735229103">
      <w:bodyDiv w:val="1"/>
      <w:marLeft w:val="0"/>
      <w:marRight w:val="0"/>
      <w:marTop w:val="0"/>
      <w:marBottom w:val="0"/>
      <w:divBdr>
        <w:top w:val="none" w:sz="0" w:space="0" w:color="auto"/>
        <w:left w:val="none" w:sz="0" w:space="0" w:color="auto"/>
        <w:bottom w:val="none" w:sz="0" w:space="0" w:color="auto"/>
        <w:right w:val="none" w:sz="0" w:space="0" w:color="auto"/>
      </w:divBdr>
    </w:div>
    <w:div w:id="1795980140">
      <w:bodyDiv w:val="1"/>
      <w:marLeft w:val="0"/>
      <w:marRight w:val="0"/>
      <w:marTop w:val="0"/>
      <w:marBottom w:val="0"/>
      <w:divBdr>
        <w:top w:val="none" w:sz="0" w:space="0" w:color="auto"/>
        <w:left w:val="none" w:sz="0" w:space="0" w:color="auto"/>
        <w:bottom w:val="none" w:sz="0" w:space="0" w:color="auto"/>
        <w:right w:val="none" w:sz="0" w:space="0" w:color="auto"/>
      </w:divBdr>
    </w:div>
    <w:div w:id="1835146963">
      <w:bodyDiv w:val="1"/>
      <w:marLeft w:val="0"/>
      <w:marRight w:val="0"/>
      <w:marTop w:val="0"/>
      <w:marBottom w:val="0"/>
      <w:divBdr>
        <w:top w:val="none" w:sz="0" w:space="0" w:color="auto"/>
        <w:left w:val="none" w:sz="0" w:space="0" w:color="auto"/>
        <w:bottom w:val="none" w:sz="0" w:space="0" w:color="auto"/>
        <w:right w:val="none" w:sz="0" w:space="0" w:color="auto"/>
      </w:divBdr>
    </w:div>
    <w:div w:id="1911959102">
      <w:bodyDiv w:val="1"/>
      <w:marLeft w:val="0"/>
      <w:marRight w:val="0"/>
      <w:marTop w:val="0"/>
      <w:marBottom w:val="0"/>
      <w:divBdr>
        <w:top w:val="none" w:sz="0" w:space="0" w:color="auto"/>
        <w:left w:val="none" w:sz="0" w:space="0" w:color="auto"/>
        <w:bottom w:val="none" w:sz="0" w:space="0" w:color="auto"/>
        <w:right w:val="none" w:sz="0" w:space="0" w:color="auto"/>
      </w:divBdr>
    </w:div>
    <w:div w:id="209866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aa.ac.uk/news-events/news/qaa-briefs-members-on-artificial-intelligence-threat-to-academic-integr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E2C29-A134-442F-9F5B-B24F7A015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10</Pages>
  <Words>3919</Words>
  <Characters>22809</Characters>
  <Application>Microsoft Office Word</Application>
  <DocSecurity>0</DocSecurity>
  <Lines>691</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Taylor</dc:creator>
  <cp:keywords/>
  <dc:description/>
  <cp:lastModifiedBy>Fran Hinewright</cp:lastModifiedBy>
  <cp:revision>7</cp:revision>
  <cp:lastPrinted>2023-01-27T20:22:00Z</cp:lastPrinted>
  <dcterms:created xsi:type="dcterms:W3CDTF">2023-02-20T09:01:00Z</dcterms:created>
  <dcterms:modified xsi:type="dcterms:W3CDTF">2023-03-15T08:57:00Z</dcterms:modified>
</cp:coreProperties>
</file>