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rsidRPr="00FF1E76" w14:paraId="51FC7817" w14:textId="77777777" w:rsidTr="001948A0">
        <w:trPr>
          <w:trHeight w:val="391"/>
        </w:trPr>
        <w:tc>
          <w:tcPr>
            <w:tcW w:w="9912" w:type="dxa"/>
            <w:shd w:val="clear" w:color="auto" w:fill="1F4E79" w:themeFill="accent1" w:themeFillShade="80"/>
            <w:vAlign w:val="center"/>
          </w:tcPr>
          <w:p w14:paraId="3B6CA4D6" w14:textId="45632C10" w:rsidR="001948A0" w:rsidRPr="00FF1E76" w:rsidRDefault="0038136B" w:rsidP="000B087B">
            <w:pPr>
              <w:spacing w:line="276" w:lineRule="auto"/>
              <w:jc w:val="center"/>
              <w:rPr>
                <w:rFonts w:ascii="Arial" w:hAnsi="Arial" w:cs="Arial"/>
                <w:b/>
                <w:color w:val="FFFFFF" w:themeColor="background1"/>
              </w:rPr>
            </w:pPr>
            <w:r>
              <w:rPr>
                <w:rFonts w:ascii="Arial" w:hAnsi="Arial" w:cs="Arial"/>
                <w:b/>
                <w:color w:val="FFFFFF" w:themeColor="background1"/>
              </w:rPr>
              <w:t xml:space="preserve">  </w:t>
            </w:r>
            <w:r w:rsidR="00B74729" w:rsidRPr="00FF1E76">
              <w:rPr>
                <w:rFonts w:ascii="Arial" w:hAnsi="Arial" w:cs="Arial"/>
                <w:b/>
                <w:color w:val="FFFFFF" w:themeColor="background1"/>
              </w:rPr>
              <w:t>SENATE</w:t>
            </w:r>
          </w:p>
        </w:tc>
      </w:tr>
      <w:tr w:rsidR="001948A0" w:rsidRPr="00FF1E76" w14:paraId="26A72903" w14:textId="77777777" w:rsidTr="001948A0">
        <w:trPr>
          <w:trHeight w:val="411"/>
        </w:trPr>
        <w:tc>
          <w:tcPr>
            <w:tcW w:w="9912" w:type="dxa"/>
            <w:vAlign w:val="center"/>
          </w:tcPr>
          <w:p w14:paraId="5D97E132" w14:textId="1611A9B2" w:rsidR="001948A0" w:rsidRPr="00FF1E76" w:rsidRDefault="00B83450" w:rsidP="000B087B">
            <w:pPr>
              <w:spacing w:line="276" w:lineRule="auto"/>
              <w:jc w:val="center"/>
              <w:rPr>
                <w:rFonts w:ascii="Arial" w:hAnsi="Arial" w:cs="Arial"/>
                <w:b/>
              </w:rPr>
            </w:pPr>
            <w:r w:rsidRPr="00FF1E76">
              <w:rPr>
                <w:rFonts w:ascii="Arial" w:hAnsi="Arial" w:cs="Arial"/>
                <w:b/>
              </w:rPr>
              <w:t>09</w:t>
            </w:r>
            <w:r w:rsidR="007E5D5B" w:rsidRPr="00FF1E76">
              <w:rPr>
                <w:rFonts w:ascii="Arial" w:hAnsi="Arial" w:cs="Arial"/>
                <w:b/>
              </w:rPr>
              <w:t>.</w:t>
            </w:r>
            <w:r w:rsidR="00CB29D1" w:rsidRPr="00FF1E76">
              <w:rPr>
                <w:rFonts w:ascii="Arial" w:hAnsi="Arial" w:cs="Arial"/>
                <w:b/>
              </w:rPr>
              <w:t>3</w:t>
            </w:r>
            <w:r w:rsidR="007E5D5B" w:rsidRPr="00FF1E76">
              <w:rPr>
                <w:rFonts w:ascii="Arial" w:hAnsi="Arial" w:cs="Arial"/>
                <w:b/>
              </w:rPr>
              <w:t>0</w:t>
            </w:r>
            <w:r w:rsidR="00770BF4" w:rsidRPr="00FF1E76">
              <w:rPr>
                <w:rFonts w:ascii="Arial" w:hAnsi="Arial" w:cs="Arial"/>
                <w:b/>
              </w:rPr>
              <w:t xml:space="preserve">am </w:t>
            </w:r>
            <w:r w:rsidR="00982977">
              <w:rPr>
                <w:rFonts w:ascii="Arial" w:hAnsi="Arial" w:cs="Arial"/>
                <w:b/>
              </w:rPr>
              <w:t>0</w:t>
            </w:r>
            <w:r w:rsidR="00ED22E4">
              <w:rPr>
                <w:rFonts w:ascii="Arial" w:hAnsi="Arial" w:cs="Arial"/>
                <w:b/>
              </w:rPr>
              <w:t>8</w:t>
            </w:r>
            <w:r w:rsidR="00982977">
              <w:rPr>
                <w:rFonts w:ascii="Arial" w:hAnsi="Arial" w:cs="Arial"/>
                <w:b/>
              </w:rPr>
              <w:t xml:space="preserve"> </w:t>
            </w:r>
            <w:r w:rsidR="00ED22E4">
              <w:rPr>
                <w:rFonts w:ascii="Arial" w:hAnsi="Arial" w:cs="Arial"/>
                <w:b/>
              </w:rPr>
              <w:t>March</w:t>
            </w:r>
            <w:r w:rsidR="00982977">
              <w:rPr>
                <w:rFonts w:ascii="Arial" w:hAnsi="Arial" w:cs="Arial"/>
                <w:b/>
              </w:rPr>
              <w:t xml:space="preserve"> </w:t>
            </w:r>
            <w:r w:rsidR="00340480">
              <w:rPr>
                <w:rFonts w:ascii="Arial" w:hAnsi="Arial" w:cs="Arial"/>
                <w:b/>
              </w:rPr>
              <w:t>202</w:t>
            </w:r>
            <w:r w:rsidR="00ED22E4">
              <w:rPr>
                <w:rFonts w:ascii="Arial" w:hAnsi="Arial" w:cs="Arial"/>
                <w:b/>
              </w:rPr>
              <w:t>3</w:t>
            </w:r>
          </w:p>
        </w:tc>
      </w:tr>
    </w:tbl>
    <w:p w14:paraId="75DD1681" w14:textId="77777777" w:rsidR="001948A0" w:rsidRPr="00FF1E76" w:rsidRDefault="001948A0" w:rsidP="000B087B">
      <w:pPr>
        <w:spacing w:after="0" w:line="276" w:lineRule="auto"/>
      </w:pPr>
    </w:p>
    <w:tbl>
      <w:tblPr>
        <w:tblStyle w:val="TableGrid"/>
        <w:tblW w:w="0" w:type="auto"/>
        <w:tblLook w:val="04A0" w:firstRow="1" w:lastRow="0" w:firstColumn="1" w:lastColumn="0" w:noHBand="0" w:noVBand="1"/>
      </w:tblPr>
      <w:tblGrid>
        <w:gridCol w:w="2689"/>
        <w:gridCol w:w="7223"/>
      </w:tblGrid>
      <w:tr w:rsidR="001948A0" w:rsidRPr="00FF1E76" w14:paraId="6C4412C2" w14:textId="77777777" w:rsidTr="712D87F9">
        <w:trPr>
          <w:trHeight w:val="411"/>
        </w:trPr>
        <w:tc>
          <w:tcPr>
            <w:tcW w:w="9912" w:type="dxa"/>
            <w:gridSpan w:val="2"/>
            <w:shd w:val="clear" w:color="auto" w:fill="1F4E79" w:themeFill="accent1" w:themeFillShade="80"/>
            <w:vAlign w:val="center"/>
          </w:tcPr>
          <w:p w14:paraId="3DB53877" w14:textId="5385993E" w:rsidR="001948A0" w:rsidRPr="00FF1E76" w:rsidRDefault="000C008A"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MINUTES</w:t>
            </w:r>
          </w:p>
        </w:tc>
      </w:tr>
      <w:tr w:rsidR="001948A0" w:rsidRPr="00FF1E76" w14:paraId="47640E53" w14:textId="77777777" w:rsidTr="712D87F9">
        <w:trPr>
          <w:trHeight w:val="411"/>
        </w:trPr>
        <w:tc>
          <w:tcPr>
            <w:tcW w:w="2689" w:type="dxa"/>
            <w:vAlign w:val="center"/>
          </w:tcPr>
          <w:p w14:paraId="0A907B0A" w14:textId="77777777" w:rsidR="001948A0" w:rsidRPr="00FF1E76" w:rsidRDefault="00054A0E"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Venue:</w:t>
            </w:r>
          </w:p>
        </w:tc>
        <w:tc>
          <w:tcPr>
            <w:tcW w:w="7223" w:type="dxa"/>
            <w:vAlign w:val="center"/>
          </w:tcPr>
          <w:p w14:paraId="63CCEB19" w14:textId="23FE8F9E" w:rsidR="001948A0" w:rsidRPr="00FF1E76" w:rsidRDefault="00BE473A" w:rsidP="000B087B">
            <w:pPr>
              <w:spacing w:line="276" w:lineRule="auto"/>
              <w:rPr>
                <w:rFonts w:ascii="Arial" w:hAnsi="Arial" w:cs="Arial"/>
                <w:color w:val="1F4E79" w:themeColor="accent1" w:themeShade="80"/>
              </w:rPr>
            </w:pPr>
            <w:r>
              <w:rPr>
                <w:rFonts w:ascii="Arial" w:hAnsi="Arial" w:cs="Arial"/>
              </w:rPr>
              <w:t xml:space="preserve">McClelland Suite and </w:t>
            </w:r>
            <w:r w:rsidR="008B0B42" w:rsidRPr="00FF1E76">
              <w:rPr>
                <w:rFonts w:ascii="Arial" w:hAnsi="Arial" w:cs="Arial"/>
              </w:rPr>
              <w:t>Microsoft Teams</w:t>
            </w:r>
          </w:p>
        </w:tc>
      </w:tr>
      <w:tr w:rsidR="004F663F" w:rsidRPr="00FF1E76" w14:paraId="16771FD7" w14:textId="77777777" w:rsidTr="712D87F9">
        <w:trPr>
          <w:trHeight w:val="411"/>
        </w:trPr>
        <w:tc>
          <w:tcPr>
            <w:tcW w:w="2689" w:type="dxa"/>
            <w:vAlign w:val="center"/>
          </w:tcPr>
          <w:p w14:paraId="648663BC" w14:textId="77777777" w:rsidR="004F663F" w:rsidRPr="00FF1E76" w:rsidRDefault="004F663F"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Author:</w:t>
            </w:r>
          </w:p>
        </w:tc>
        <w:tc>
          <w:tcPr>
            <w:tcW w:w="7223" w:type="dxa"/>
            <w:vAlign w:val="center"/>
          </w:tcPr>
          <w:p w14:paraId="12AD1E7B" w14:textId="2C79207B" w:rsidR="004F663F" w:rsidRPr="00FF1E76" w:rsidRDefault="00ED22E4" w:rsidP="000B087B">
            <w:pPr>
              <w:spacing w:line="276" w:lineRule="auto"/>
              <w:rPr>
                <w:rFonts w:ascii="Arial" w:hAnsi="Arial" w:cs="Arial"/>
              </w:rPr>
            </w:pPr>
            <w:r>
              <w:rPr>
                <w:rFonts w:ascii="Arial" w:hAnsi="Arial" w:cs="Arial"/>
              </w:rPr>
              <w:t>Michelle Radford</w:t>
            </w:r>
            <w:r w:rsidR="00375738" w:rsidRPr="00FF1E76">
              <w:rPr>
                <w:rFonts w:ascii="Arial" w:hAnsi="Arial" w:cs="Arial"/>
              </w:rPr>
              <w:t xml:space="preserve">, </w:t>
            </w:r>
            <w:r>
              <w:rPr>
                <w:rFonts w:ascii="Arial" w:hAnsi="Arial" w:cs="Arial"/>
              </w:rPr>
              <w:t>Executive and Project officer</w:t>
            </w:r>
          </w:p>
        </w:tc>
      </w:tr>
      <w:tr w:rsidR="000C008A" w:rsidRPr="00FF1E76" w14:paraId="287B9522" w14:textId="77777777" w:rsidTr="712D87F9">
        <w:trPr>
          <w:trHeight w:val="411"/>
        </w:trPr>
        <w:tc>
          <w:tcPr>
            <w:tcW w:w="2689" w:type="dxa"/>
            <w:vAlign w:val="center"/>
          </w:tcPr>
          <w:p w14:paraId="10FD4F5B"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Present:</w:t>
            </w:r>
            <w:r w:rsidRPr="00FF1E76">
              <w:rPr>
                <w:rFonts w:ascii="Arial" w:hAnsi="Arial" w:cs="Arial"/>
                <w:b/>
                <w:color w:val="1F4E79" w:themeColor="accent1" w:themeShade="80"/>
              </w:rPr>
              <w:tab/>
            </w:r>
          </w:p>
        </w:tc>
        <w:tc>
          <w:tcPr>
            <w:tcW w:w="7223" w:type="dxa"/>
            <w:vAlign w:val="center"/>
          </w:tcPr>
          <w:p w14:paraId="60DA0EED" w14:textId="0991601E" w:rsidR="000C008A" w:rsidRPr="00140E61" w:rsidRDefault="00FA7809" w:rsidP="000B087B">
            <w:pPr>
              <w:spacing w:line="276" w:lineRule="auto"/>
              <w:rPr>
                <w:color w:val="FF0000"/>
              </w:rPr>
            </w:pPr>
            <w:r w:rsidRPr="00CC2D42">
              <w:rPr>
                <w:rFonts w:ascii="Arial" w:hAnsi="Arial" w:cs="Arial"/>
              </w:rPr>
              <w:t xml:space="preserve">Professor T Thornton, </w:t>
            </w:r>
            <w:r w:rsidR="000C008A" w:rsidRPr="00CC2D42">
              <w:rPr>
                <w:rFonts w:ascii="Arial" w:hAnsi="Arial" w:cs="Arial"/>
              </w:rPr>
              <w:t>(Chair),</w:t>
            </w:r>
            <w:r w:rsidR="002A1508" w:rsidRPr="00CC2D42">
              <w:rPr>
                <w:rFonts w:ascii="Arial" w:hAnsi="Arial" w:cs="Arial"/>
              </w:rPr>
              <w:t xml:space="preserve"> </w:t>
            </w:r>
            <w:r w:rsidR="00034887" w:rsidRPr="00215B07">
              <w:rPr>
                <w:rFonts w:ascii="Arial" w:hAnsi="Arial" w:cs="Arial"/>
              </w:rPr>
              <w:t xml:space="preserve">Professor M Adkins, </w:t>
            </w:r>
            <w:r w:rsidR="00540C9A" w:rsidRPr="00215B07">
              <w:rPr>
                <w:rFonts w:ascii="Arial" w:hAnsi="Arial" w:cs="Arial"/>
              </w:rPr>
              <w:t xml:space="preserve">Ms </w:t>
            </w:r>
            <w:r w:rsidR="00540C9A" w:rsidRPr="005C5AF7">
              <w:rPr>
                <w:rFonts w:ascii="Arial" w:hAnsi="Arial" w:cs="Arial"/>
              </w:rPr>
              <w:t xml:space="preserve">M Avery, </w:t>
            </w:r>
            <w:r w:rsidR="003A19C9" w:rsidRPr="005C5AF7">
              <w:rPr>
                <w:rFonts w:ascii="Arial" w:hAnsi="Arial" w:cs="Arial"/>
              </w:rPr>
              <w:t xml:space="preserve">Dr S </w:t>
            </w:r>
            <w:r w:rsidR="003A19C9" w:rsidRPr="00215B07">
              <w:rPr>
                <w:rFonts w:ascii="Arial" w:hAnsi="Arial" w:cs="Arial"/>
              </w:rPr>
              <w:t>Bastow,</w:t>
            </w:r>
            <w:r w:rsidR="000C008A" w:rsidRPr="00215B07">
              <w:rPr>
                <w:rFonts w:ascii="Arial" w:hAnsi="Arial" w:cs="Arial"/>
              </w:rPr>
              <w:t xml:space="preserve"> </w:t>
            </w:r>
            <w:r w:rsidR="00F244BB" w:rsidRPr="00215B07">
              <w:rPr>
                <w:rFonts w:ascii="Arial" w:hAnsi="Arial" w:cs="Arial"/>
              </w:rPr>
              <w:t>Professor</w:t>
            </w:r>
            <w:r w:rsidR="00503431" w:rsidRPr="00215B07">
              <w:rPr>
                <w:rFonts w:ascii="Arial" w:hAnsi="Arial" w:cs="Arial"/>
              </w:rPr>
              <w:t xml:space="preserve"> E Bennett, </w:t>
            </w:r>
            <w:r w:rsidR="00F244BB" w:rsidRPr="00215B07">
              <w:rPr>
                <w:rFonts w:ascii="Arial" w:hAnsi="Arial" w:cs="Arial"/>
              </w:rPr>
              <w:t xml:space="preserve">Professor </w:t>
            </w:r>
            <w:r w:rsidR="00F244BB" w:rsidRPr="008C5B12">
              <w:rPr>
                <w:rFonts w:ascii="Arial" w:hAnsi="Arial" w:cs="Arial"/>
              </w:rPr>
              <w:t xml:space="preserve">H Bryan, </w:t>
            </w:r>
            <w:r w:rsidR="003A19C9" w:rsidRPr="008C5B12">
              <w:rPr>
                <w:rFonts w:ascii="Arial" w:hAnsi="Arial" w:cs="Arial"/>
              </w:rPr>
              <w:t xml:space="preserve">Professor N Clear, </w:t>
            </w:r>
            <w:r w:rsidR="003A19C9" w:rsidRPr="00215B07">
              <w:rPr>
                <w:rFonts w:ascii="Arial" w:hAnsi="Arial" w:cs="Arial"/>
              </w:rPr>
              <w:t xml:space="preserve">Professor A </w:t>
            </w:r>
            <w:r w:rsidR="003A19C9" w:rsidRPr="008B1448">
              <w:rPr>
                <w:rFonts w:ascii="Arial" w:hAnsi="Arial" w:cs="Arial"/>
              </w:rPr>
              <w:t xml:space="preserve">Crampton, </w:t>
            </w:r>
            <w:r w:rsidR="00905FEC" w:rsidRPr="008B1448">
              <w:rPr>
                <w:rFonts w:ascii="Arial" w:hAnsi="Arial" w:cs="Arial"/>
              </w:rPr>
              <w:t xml:space="preserve">Ms S Elkady, </w:t>
            </w:r>
            <w:r w:rsidR="00F244BB" w:rsidRPr="008B1448">
              <w:rPr>
                <w:rFonts w:ascii="Arial" w:hAnsi="Arial" w:cs="Arial"/>
              </w:rPr>
              <w:t xml:space="preserve">Professor M Ginger, </w:t>
            </w:r>
            <w:r w:rsidR="000C008A" w:rsidRPr="008B1448">
              <w:rPr>
                <w:rFonts w:ascii="Arial" w:hAnsi="Arial" w:cs="Arial"/>
              </w:rPr>
              <w:t xml:space="preserve">Professor P </w:t>
            </w:r>
            <w:r w:rsidR="000C008A" w:rsidRPr="008C5B12">
              <w:rPr>
                <w:rFonts w:ascii="Arial" w:hAnsi="Arial" w:cs="Arial"/>
              </w:rPr>
              <w:t xml:space="preserve">Goswami, </w:t>
            </w:r>
            <w:r w:rsidR="00F244BB" w:rsidRPr="008C5B12">
              <w:rPr>
                <w:rFonts w:ascii="Arial" w:hAnsi="Arial" w:cs="Arial"/>
              </w:rPr>
              <w:t xml:space="preserve">Professor P Harrison, </w:t>
            </w:r>
            <w:r w:rsidR="00F45697" w:rsidRPr="008C5B12">
              <w:rPr>
                <w:rFonts w:ascii="Arial" w:hAnsi="Arial" w:cs="Arial"/>
              </w:rPr>
              <w:t xml:space="preserve">Dr </w:t>
            </w:r>
            <w:r w:rsidR="00F45697" w:rsidRPr="008B1448">
              <w:rPr>
                <w:rFonts w:ascii="Arial" w:hAnsi="Arial" w:cs="Arial"/>
              </w:rPr>
              <w:t xml:space="preserve">A Jenkins, </w:t>
            </w:r>
            <w:r w:rsidR="008F6BBF" w:rsidRPr="008B1448">
              <w:rPr>
                <w:rFonts w:ascii="Arial" w:hAnsi="Arial" w:cs="Arial"/>
              </w:rPr>
              <w:t xml:space="preserve">Ms L Johnstone, </w:t>
            </w:r>
            <w:r w:rsidR="00C91B30" w:rsidRPr="001B2A55">
              <w:rPr>
                <w:rFonts w:ascii="Arial" w:hAnsi="Arial" w:cs="Arial"/>
              </w:rPr>
              <w:t>Professor J Owen-</w:t>
            </w:r>
            <w:r w:rsidR="00C91B30" w:rsidRPr="00FA7809">
              <w:rPr>
                <w:rFonts w:ascii="Arial" w:hAnsi="Arial" w:cs="Arial"/>
              </w:rPr>
              <w:t xml:space="preserve">Lynch, </w:t>
            </w:r>
            <w:r w:rsidR="00D86BC7" w:rsidRPr="00FA7809">
              <w:rPr>
                <w:rFonts w:ascii="Arial" w:hAnsi="Arial" w:cs="Arial"/>
              </w:rPr>
              <w:t>Mr K Pilicudale</w:t>
            </w:r>
            <w:r w:rsidR="006E6217" w:rsidRPr="00FA7809">
              <w:rPr>
                <w:rFonts w:ascii="Arial" w:hAnsi="Arial" w:cs="Arial"/>
              </w:rPr>
              <w:t>,</w:t>
            </w:r>
            <w:r w:rsidR="00D86BC7" w:rsidRPr="00FA7809">
              <w:rPr>
                <w:rFonts w:ascii="Arial" w:hAnsi="Arial" w:cs="Arial"/>
              </w:rPr>
              <w:t xml:space="preserve"> </w:t>
            </w:r>
            <w:r w:rsidR="003A19C9" w:rsidRPr="00FA7809">
              <w:rPr>
                <w:rFonts w:ascii="Arial" w:hAnsi="Arial" w:cs="Arial"/>
              </w:rPr>
              <w:t xml:space="preserve">Professor A Sambell, </w:t>
            </w:r>
            <w:r w:rsidR="00BE473A" w:rsidRPr="00CC2D42">
              <w:rPr>
                <w:rFonts w:ascii="Arial" w:hAnsi="Arial" w:cs="Arial"/>
              </w:rPr>
              <w:t>Professor</w:t>
            </w:r>
            <w:r w:rsidR="000C008A" w:rsidRPr="00CC2D42">
              <w:rPr>
                <w:rFonts w:ascii="Arial" w:hAnsi="Arial" w:cs="Arial"/>
              </w:rPr>
              <w:t xml:space="preserve"> L Waters, </w:t>
            </w:r>
            <w:r w:rsidR="000C008A" w:rsidRPr="008C5B12">
              <w:rPr>
                <w:rFonts w:ascii="Arial" w:hAnsi="Arial" w:cs="Arial"/>
              </w:rPr>
              <w:t>M</w:t>
            </w:r>
            <w:r w:rsidR="001C0514" w:rsidRPr="008C5B12">
              <w:rPr>
                <w:rFonts w:ascii="Arial" w:hAnsi="Arial" w:cs="Arial"/>
              </w:rPr>
              <w:t>iss</w:t>
            </w:r>
            <w:r w:rsidR="000C008A" w:rsidRPr="008C5B12">
              <w:rPr>
                <w:rFonts w:ascii="Arial" w:hAnsi="Arial" w:cs="Arial"/>
              </w:rPr>
              <w:t xml:space="preserve"> K White</w:t>
            </w:r>
            <w:r w:rsidR="00905FEC" w:rsidRPr="008C5B12">
              <w:rPr>
                <w:rFonts w:ascii="Arial" w:hAnsi="Arial" w:cs="Arial"/>
              </w:rPr>
              <w:t xml:space="preserve">, Dr </w:t>
            </w:r>
            <w:r w:rsidR="00905FEC" w:rsidRPr="00CC2D42">
              <w:rPr>
                <w:rFonts w:ascii="Arial" w:hAnsi="Arial" w:cs="Arial"/>
              </w:rPr>
              <w:t>J Wormald</w:t>
            </w:r>
          </w:p>
        </w:tc>
      </w:tr>
      <w:tr w:rsidR="000C008A" w:rsidRPr="00FF1E76" w14:paraId="1708C91E" w14:textId="77777777" w:rsidTr="712D87F9">
        <w:trPr>
          <w:trHeight w:val="411"/>
        </w:trPr>
        <w:tc>
          <w:tcPr>
            <w:tcW w:w="2689" w:type="dxa"/>
            <w:vAlign w:val="center"/>
          </w:tcPr>
          <w:p w14:paraId="2814F692"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In attendance:</w:t>
            </w:r>
          </w:p>
        </w:tc>
        <w:tc>
          <w:tcPr>
            <w:tcW w:w="7223" w:type="dxa"/>
            <w:vAlign w:val="center"/>
          </w:tcPr>
          <w:p w14:paraId="474401E0" w14:textId="12122EC2" w:rsidR="002A1508" w:rsidRPr="00140E61" w:rsidRDefault="000C008A" w:rsidP="000B087B">
            <w:pPr>
              <w:spacing w:line="276" w:lineRule="auto"/>
              <w:rPr>
                <w:rFonts w:ascii="Arial" w:hAnsi="Arial" w:cs="Arial"/>
                <w:color w:val="FF0000"/>
              </w:rPr>
            </w:pPr>
            <w:r w:rsidRPr="00140E61">
              <w:rPr>
                <w:rFonts w:ascii="Arial" w:hAnsi="Arial" w:cs="Arial"/>
              </w:rPr>
              <w:t>Dr R Birds</w:t>
            </w:r>
            <w:r w:rsidRPr="003326C6">
              <w:rPr>
                <w:rFonts w:ascii="Arial" w:hAnsi="Arial" w:cs="Arial"/>
              </w:rPr>
              <w:t xml:space="preserve">, </w:t>
            </w:r>
            <w:r w:rsidR="002A1508" w:rsidRPr="003326C6">
              <w:rPr>
                <w:rFonts w:ascii="Arial" w:hAnsi="Arial" w:cs="Arial"/>
              </w:rPr>
              <w:t>Ms L Devenny</w:t>
            </w:r>
            <w:r w:rsidR="002A1508" w:rsidRPr="008B1448">
              <w:rPr>
                <w:rFonts w:ascii="Arial" w:hAnsi="Arial" w:cs="Arial"/>
              </w:rPr>
              <w:t>,</w:t>
            </w:r>
            <w:r w:rsidR="00540C9A" w:rsidRPr="008B1448">
              <w:rPr>
                <w:rFonts w:ascii="Arial" w:hAnsi="Arial" w:cs="Arial"/>
              </w:rPr>
              <w:t xml:space="preserve"> </w:t>
            </w:r>
            <w:r w:rsidR="00905FEC" w:rsidRPr="008B1448">
              <w:rPr>
                <w:rFonts w:ascii="Arial" w:hAnsi="Arial" w:cs="Arial"/>
              </w:rPr>
              <w:t xml:space="preserve">Dr J Grainger, </w:t>
            </w:r>
            <w:r w:rsidR="007A1213" w:rsidRPr="008B1448">
              <w:rPr>
                <w:rFonts w:ascii="Arial" w:hAnsi="Arial" w:cs="Arial"/>
              </w:rPr>
              <w:t xml:space="preserve">Mr T Hosker, </w:t>
            </w:r>
            <w:r w:rsidR="00490A9C" w:rsidRPr="008B1448">
              <w:rPr>
                <w:rFonts w:ascii="Arial" w:hAnsi="Arial" w:cs="Arial"/>
              </w:rPr>
              <w:t>Ms A Jone</w:t>
            </w:r>
            <w:r w:rsidR="00490A9C" w:rsidRPr="00D71A04">
              <w:rPr>
                <w:rFonts w:ascii="Arial" w:hAnsi="Arial" w:cs="Arial"/>
              </w:rPr>
              <w:t xml:space="preserve">s, </w:t>
            </w:r>
            <w:r w:rsidR="002A1508" w:rsidRPr="00D71A04">
              <w:rPr>
                <w:rFonts w:ascii="Arial" w:hAnsi="Arial" w:cs="Arial"/>
              </w:rPr>
              <w:t xml:space="preserve">Dr N Lancaster, </w:t>
            </w:r>
            <w:r w:rsidRPr="001B2A55">
              <w:rPr>
                <w:rFonts w:ascii="Arial" w:hAnsi="Arial" w:cs="Arial"/>
              </w:rPr>
              <w:t>Mr A Mandebura</w:t>
            </w:r>
            <w:r w:rsidR="0081755E" w:rsidRPr="001B2A55">
              <w:rPr>
                <w:rFonts w:ascii="Arial" w:hAnsi="Arial" w:cs="Arial"/>
              </w:rPr>
              <w:t>,</w:t>
            </w:r>
            <w:r w:rsidR="00DA3DD8" w:rsidRPr="001B2A55">
              <w:rPr>
                <w:rFonts w:ascii="Arial" w:hAnsi="Arial" w:cs="Arial"/>
              </w:rPr>
              <w:t xml:space="preserve"> Ms S Moss</w:t>
            </w:r>
            <w:r w:rsidR="003674F9">
              <w:rPr>
                <w:rFonts w:ascii="Arial" w:hAnsi="Arial" w:cs="Arial"/>
              </w:rPr>
              <w:t>, Ms M Radford</w:t>
            </w:r>
          </w:p>
        </w:tc>
      </w:tr>
      <w:tr w:rsidR="000C008A" w:rsidRPr="00FF1E76" w14:paraId="66ACDF1B" w14:textId="77777777" w:rsidTr="712D87F9">
        <w:trPr>
          <w:trHeight w:val="411"/>
        </w:trPr>
        <w:tc>
          <w:tcPr>
            <w:tcW w:w="2689" w:type="dxa"/>
            <w:vAlign w:val="center"/>
          </w:tcPr>
          <w:p w14:paraId="4718361A"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Apologies:</w:t>
            </w:r>
          </w:p>
        </w:tc>
        <w:tc>
          <w:tcPr>
            <w:tcW w:w="7223" w:type="dxa"/>
            <w:vAlign w:val="center"/>
          </w:tcPr>
          <w:p w14:paraId="06E051C0" w14:textId="4BE2C7FB" w:rsidR="000C008A" w:rsidRPr="00140E61" w:rsidRDefault="00FC328A" w:rsidP="000B087B">
            <w:pPr>
              <w:spacing w:line="276" w:lineRule="auto"/>
              <w:rPr>
                <w:rFonts w:ascii="Arial" w:hAnsi="Arial" w:cs="Arial"/>
                <w:color w:val="FF0000"/>
              </w:rPr>
            </w:pPr>
            <w:r w:rsidRPr="00654A71">
              <w:rPr>
                <w:rFonts w:ascii="Arial" w:hAnsi="Arial" w:cs="Arial"/>
              </w:rPr>
              <w:t>Professor A Ball,</w:t>
            </w:r>
            <w:r w:rsidR="00362790" w:rsidRPr="00654A71">
              <w:rPr>
                <w:rFonts w:ascii="Arial" w:hAnsi="Arial" w:cs="Arial"/>
              </w:rPr>
              <w:t xml:space="preserve"> </w:t>
            </w:r>
            <w:r w:rsidR="00893235" w:rsidRPr="00654A71">
              <w:rPr>
                <w:rFonts w:ascii="Arial" w:hAnsi="Arial" w:cs="Arial"/>
              </w:rPr>
              <w:t xml:space="preserve">Dr S Burns, </w:t>
            </w:r>
            <w:r w:rsidR="00FA7809" w:rsidRPr="00654A71">
              <w:rPr>
                <w:rFonts w:ascii="Arial" w:hAnsi="Arial" w:cs="Arial"/>
              </w:rPr>
              <w:t>Professor R Cryan</w:t>
            </w:r>
            <w:r w:rsidR="00CC2D42" w:rsidRPr="00654A71">
              <w:rPr>
                <w:rFonts w:ascii="Arial" w:hAnsi="Arial" w:cs="Arial"/>
              </w:rPr>
              <w:t>,</w:t>
            </w:r>
            <w:r w:rsidR="00FA7809" w:rsidRPr="00654A71">
              <w:rPr>
                <w:rFonts w:ascii="Arial" w:hAnsi="Arial" w:cs="Arial"/>
              </w:rPr>
              <w:t xml:space="preserve"> </w:t>
            </w:r>
            <w:r w:rsidR="00F45929" w:rsidRPr="00654A71">
              <w:rPr>
                <w:rFonts w:ascii="Arial" w:hAnsi="Arial" w:cs="Arial"/>
              </w:rPr>
              <w:t xml:space="preserve">Professor N Hardiker, </w:t>
            </w:r>
            <w:r w:rsidR="00362790" w:rsidRPr="00654A71">
              <w:rPr>
                <w:rFonts w:ascii="Arial" w:hAnsi="Arial" w:cs="Arial"/>
              </w:rPr>
              <w:t>Professor J Malay,</w:t>
            </w:r>
            <w:r w:rsidR="00807EEB" w:rsidRPr="00654A71">
              <w:rPr>
                <w:rFonts w:ascii="Arial" w:hAnsi="Arial" w:cs="Arial"/>
              </w:rPr>
              <w:t xml:space="preserve"> </w:t>
            </w:r>
            <w:r w:rsidR="00893235" w:rsidRPr="00654A71">
              <w:rPr>
                <w:rFonts w:ascii="Arial" w:hAnsi="Arial" w:cs="Arial"/>
              </w:rPr>
              <w:t>Mr M Mills</w:t>
            </w:r>
            <w:r w:rsidR="00893235" w:rsidRPr="001E07A1">
              <w:rPr>
                <w:rFonts w:ascii="Arial" w:hAnsi="Arial" w:cs="Arial"/>
              </w:rPr>
              <w:t xml:space="preserve">, </w:t>
            </w:r>
            <w:r w:rsidR="001E07A1" w:rsidRPr="001E07A1">
              <w:rPr>
                <w:rFonts w:ascii="Arial" w:hAnsi="Arial" w:cs="Arial"/>
              </w:rPr>
              <w:t xml:space="preserve">Professor J Nicholson, </w:t>
            </w:r>
            <w:r w:rsidR="00807EEB" w:rsidRPr="00654A71">
              <w:rPr>
                <w:rFonts w:ascii="Arial" w:hAnsi="Arial" w:cs="Arial"/>
              </w:rPr>
              <w:t>Professor R War</w:t>
            </w:r>
            <w:r w:rsidR="00893235" w:rsidRPr="00654A71">
              <w:rPr>
                <w:rFonts w:ascii="Arial" w:hAnsi="Arial" w:cs="Arial"/>
              </w:rPr>
              <w:t>d</w:t>
            </w:r>
          </w:p>
        </w:tc>
      </w:tr>
    </w:tbl>
    <w:p w14:paraId="1EAB2955" w14:textId="4CB58B5A" w:rsidR="001C0514" w:rsidRDefault="001C0514">
      <w:pPr>
        <w:rPr>
          <w:rFonts w:ascii="Arial" w:hAnsi="Arial" w:cs="Arial"/>
        </w:rPr>
      </w:pPr>
    </w:p>
    <w:p w14:paraId="2F5B5822" w14:textId="77777777" w:rsidR="0037761F" w:rsidRDefault="00A05BAE">
      <w:pPr>
        <w:rPr>
          <w:rFonts w:ascii="Arial" w:hAnsi="Arial" w:cs="Arial"/>
        </w:rPr>
      </w:pPr>
      <w:r>
        <w:rPr>
          <w:rFonts w:ascii="Arial" w:hAnsi="Arial" w:cs="Arial"/>
        </w:rPr>
        <w:t>New Members were welcomed:</w:t>
      </w:r>
      <w:r w:rsidR="00FC6D32">
        <w:rPr>
          <w:rFonts w:ascii="Arial" w:hAnsi="Arial" w:cs="Arial"/>
        </w:rPr>
        <w:t xml:space="preserve"> </w:t>
      </w:r>
    </w:p>
    <w:p w14:paraId="6BAFCD24" w14:textId="18C5BD0B" w:rsidR="00A05BAE" w:rsidRDefault="00FC6D32">
      <w:pPr>
        <w:rPr>
          <w:rFonts w:ascii="Arial" w:hAnsi="Arial" w:cs="Arial"/>
        </w:rPr>
      </w:pPr>
      <w:r w:rsidRPr="0037761F">
        <w:rPr>
          <w:rFonts w:ascii="Arial" w:hAnsi="Arial" w:cs="Arial"/>
        </w:rPr>
        <w:t>Ms L Johnstone</w:t>
      </w:r>
      <w:r w:rsidR="000A03E6">
        <w:rPr>
          <w:rFonts w:ascii="Arial" w:hAnsi="Arial" w:cs="Arial"/>
        </w:rPr>
        <w:t xml:space="preserve"> </w:t>
      </w:r>
    </w:p>
    <w:p w14:paraId="730D35B2" w14:textId="77777777" w:rsidR="001948A0" w:rsidRPr="00FF1E76" w:rsidRDefault="001948A0" w:rsidP="000B087B">
      <w:pPr>
        <w:spacing w:after="0" w:line="276" w:lineRule="auto"/>
        <w:rPr>
          <w:rFonts w:ascii="Arial" w:hAnsi="Arial" w:cs="Arial"/>
        </w:rPr>
      </w:pPr>
    </w:p>
    <w:tbl>
      <w:tblPr>
        <w:tblStyle w:val="TableGrid"/>
        <w:tblW w:w="4977" w:type="pct"/>
        <w:tblLayout w:type="fixed"/>
        <w:tblLook w:val="04A0" w:firstRow="1" w:lastRow="0" w:firstColumn="1" w:lastColumn="0" w:noHBand="0" w:noVBand="1"/>
      </w:tblPr>
      <w:tblGrid>
        <w:gridCol w:w="971"/>
        <w:gridCol w:w="5971"/>
        <w:gridCol w:w="2924"/>
      </w:tblGrid>
      <w:tr w:rsidR="00E014EF" w:rsidRPr="00FF1E76" w14:paraId="7BF72FA4" w14:textId="77777777" w:rsidTr="00FB73FA">
        <w:tc>
          <w:tcPr>
            <w:tcW w:w="3518" w:type="pct"/>
            <w:gridSpan w:val="2"/>
            <w:shd w:val="clear" w:color="auto" w:fill="1F4E79" w:themeFill="accent1" w:themeFillShade="80"/>
          </w:tcPr>
          <w:p w14:paraId="4D7E53CF" w14:textId="77777777" w:rsidR="00054A0E" w:rsidRDefault="004A6EE3" w:rsidP="000B087B">
            <w:pPr>
              <w:spacing w:line="276" w:lineRule="auto"/>
              <w:rPr>
                <w:rFonts w:ascii="Arial" w:hAnsi="Arial" w:cs="Arial"/>
                <w:b/>
                <w:color w:val="FFFFFF" w:themeColor="background1"/>
              </w:rPr>
            </w:pPr>
            <w:r>
              <w:rPr>
                <w:rFonts w:ascii="Arial" w:hAnsi="Arial" w:cs="Arial"/>
                <w:b/>
                <w:color w:val="FFFFFF" w:themeColor="background1"/>
              </w:rPr>
              <w:t>PRELIMINARY ITEMS</w:t>
            </w:r>
          </w:p>
          <w:p w14:paraId="5CD1EF83" w14:textId="01E51C61" w:rsidR="004A6EE3" w:rsidRPr="00FF1E76" w:rsidRDefault="004A6EE3" w:rsidP="000B087B">
            <w:pPr>
              <w:spacing w:line="276" w:lineRule="auto"/>
              <w:rPr>
                <w:rFonts w:ascii="Arial" w:hAnsi="Arial" w:cs="Arial"/>
                <w:b/>
                <w:color w:val="FFFFFF" w:themeColor="background1"/>
              </w:rPr>
            </w:pPr>
          </w:p>
        </w:tc>
        <w:tc>
          <w:tcPr>
            <w:tcW w:w="1482" w:type="pct"/>
            <w:shd w:val="clear" w:color="auto" w:fill="1F4E79" w:themeFill="accent1" w:themeFillShade="80"/>
          </w:tcPr>
          <w:p w14:paraId="7CDE6C8C" w14:textId="77777777" w:rsidR="00054A0E" w:rsidRPr="0028053A" w:rsidRDefault="00054A0E" w:rsidP="0085680D">
            <w:pPr>
              <w:spacing w:line="276" w:lineRule="auto"/>
              <w:jc w:val="center"/>
              <w:rPr>
                <w:rFonts w:ascii="Arial" w:hAnsi="Arial" w:cs="Arial"/>
                <w:b/>
                <w:color w:val="FFFFFF" w:themeColor="background1"/>
              </w:rPr>
            </w:pPr>
            <w:r w:rsidRPr="0028053A">
              <w:rPr>
                <w:rFonts w:ascii="Arial" w:hAnsi="Arial" w:cs="Arial"/>
                <w:b/>
                <w:color w:val="FFFFFF" w:themeColor="background1"/>
              </w:rPr>
              <w:t>PAPER REFERENCE</w:t>
            </w:r>
          </w:p>
        </w:tc>
      </w:tr>
      <w:tr w:rsidR="00E014EF" w:rsidRPr="00FF1E76" w14:paraId="2BF37665" w14:textId="77777777" w:rsidTr="00FB73FA">
        <w:tc>
          <w:tcPr>
            <w:tcW w:w="492" w:type="pct"/>
          </w:tcPr>
          <w:p w14:paraId="40B5AAB6" w14:textId="77777777" w:rsidR="00054A0E" w:rsidRPr="00FF1E76" w:rsidRDefault="00054A0E"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1462D346" w14:textId="77777777" w:rsidR="00E86365" w:rsidRPr="00FF1E76" w:rsidRDefault="00E86365"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DECLARATIONS OF INTEREST</w:t>
            </w:r>
          </w:p>
          <w:p w14:paraId="2E4FDF06" w14:textId="428C8F53" w:rsidR="00E82F23" w:rsidRPr="00FF1E76" w:rsidRDefault="000C008A" w:rsidP="000B087B">
            <w:pPr>
              <w:spacing w:line="276" w:lineRule="auto"/>
              <w:rPr>
                <w:rFonts w:ascii="Arial" w:hAnsi="Arial" w:cs="Arial"/>
              </w:rPr>
            </w:pPr>
            <w:r w:rsidRPr="00FF1E76">
              <w:rPr>
                <w:rFonts w:ascii="Arial" w:hAnsi="Arial" w:cs="Arial"/>
              </w:rPr>
              <w:t>There were no declarations of interest</w:t>
            </w:r>
            <w:r w:rsidR="00E82F23" w:rsidRPr="00FF1E76">
              <w:rPr>
                <w:rFonts w:ascii="Arial" w:hAnsi="Arial" w:cs="Arial"/>
              </w:rPr>
              <w:t>.</w:t>
            </w:r>
          </w:p>
          <w:p w14:paraId="492BC4AB" w14:textId="77777777" w:rsidR="00E86365" w:rsidRPr="00FF1E76" w:rsidRDefault="00E86365" w:rsidP="000B087B">
            <w:pPr>
              <w:spacing w:line="276" w:lineRule="auto"/>
              <w:rPr>
                <w:rFonts w:ascii="Arial" w:hAnsi="Arial" w:cs="Arial"/>
              </w:rPr>
            </w:pPr>
          </w:p>
        </w:tc>
        <w:tc>
          <w:tcPr>
            <w:tcW w:w="1482" w:type="pct"/>
            <w:tcBorders>
              <w:bottom w:val="single" w:sz="4" w:space="0" w:color="auto"/>
            </w:tcBorders>
          </w:tcPr>
          <w:p w14:paraId="0292366D" w14:textId="77777777" w:rsidR="00054A0E" w:rsidRPr="00142BF0" w:rsidRDefault="009713A4" w:rsidP="0085680D">
            <w:pPr>
              <w:spacing w:line="276" w:lineRule="auto"/>
              <w:jc w:val="center"/>
              <w:rPr>
                <w:rFonts w:ascii="Arial" w:hAnsi="Arial" w:cs="Arial"/>
                <w:b/>
                <w:bCs/>
                <w:color w:val="FF0000"/>
              </w:rPr>
            </w:pPr>
            <w:r w:rsidRPr="00142BF0">
              <w:rPr>
                <w:rFonts w:ascii="Arial" w:hAnsi="Arial" w:cs="Arial"/>
                <w:b/>
                <w:bCs/>
                <w:color w:val="FF0000"/>
                <w:highlight w:val="yellow"/>
              </w:rPr>
              <w:t>ENTER LINKS TO ALL PAPERS</w:t>
            </w:r>
          </w:p>
          <w:p w14:paraId="2F24A5A5" w14:textId="2D04C4F7" w:rsidR="000A03E6" w:rsidRPr="0028053A" w:rsidRDefault="000A03E6" w:rsidP="0085680D">
            <w:pPr>
              <w:spacing w:line="276" w:lineRule="auto"/>
              <w:jc w:val="center"/>
              <w:rPr>
                <w:rFonts w:ascii="Arial" w:hAnsi="Arial" w:cs="Arial"/>
              </w:rPr>
            </w:pPr>
          </w:p>
        </w:tc>
      </w:tr>
      <w:tr w:rsidR="00E335D6" w:rsidRPr="00FF1E76" w14:paraId="3FEFAF23" w14:textId="77777777" w:rsidTr="00FB73FA">
        <w:tc>
          <w:tcPr>
            <w:tcW w:w="492" w:type="pct"/>
          </w:tcPr>
          <w:p w14:paraId="208E806D" w14:textId="77777777" w:rsidR="00E335D6" w:rsidRPr="001D41B1" w:rsidRDefault="00E335D6" w:rsidP="002964E2">
            <w:pPr>
              <w:pStyle w:val="ListParagraph"/>
              <w:numPr>
                <w:ilvl w:val="0"/>
                <w:numId w:val="1"/>
              </w:numPr>
              <w:spacing w:line="276" w:lineRule="auto"/>
              <w:rPr>
                <w:rFonts w:ascii="Arial" w:hAnsi="Arial" w:cs="Arial"/>
                <w:b/>
                <w:color w:val="FF0000"/>
              </w:rPr>
            </w:pPr>
          </w:p>
        </w:tc>
        <w:tc>
          <w:tcPr>
            <w:tcW w:w="3026" w:type="pct"/>
            <w:tcBorders>
              <w:bottom w:val="single" w:sz="4" w:space="0" w:color="auto"/>
            </w:tcBorders>
          </w:tcPr>
          <w:p w14:paraId="3AEA6359" w14:textId="77777777" w:rsidR="00E335D6" w:rsidRPr="006B3B91" w:rsidRDefault="00E335D6" w:rsidP="000B087B">
            <w:pPr>
              <w:spacing w:line="276" w:lineRule="auto"/>
              <w:rPr>
                <w:rFonts w:ascii="Arial" w:hAnsi="Arial" w:cs="Arial"/>
                <w:b/>
                <w:color w:val="1F4E79" w:themeColor="accent1" w:themeShade="80"/>
              </w:rPr>
            </w:pPr>
            <w:r w:rsidRPr="006B3B91">
              <w:rPr>
                <w:rFonts w:ascii="Arial" w:hAnsi="Arial" w:cs="Arial"/>
                <w:b/>
                <w:color w:val="1F4E79" w:themeColor="accent1" w:themeShade="80"/>
              </w:rPr>
              <w:t>ESTATES BRIEFING</w:t>
            </w:r>
          </w:p>
          <w:p w14:paraId="521E4A51" w14:textId="77777777" w:rsidR="00E335D6" w:rsidRDefault="00D473A6" w:rsidP="000B087B">
            <w:pPr>
              <w:spacing w:line="276" w:lineRule="auto"/>
              <w:rPr>
                <w:rFonts w:ascii="Arial" w:hAnsi="Arial" w:cs="Arial"/>
              </w:rPr>
            </w:pPr>
            <w:r w:rsidRPr="00D473A6">
              <w:rPr>
                <w:rFonts w:ascii="Arial" w:hAnsi="Arial" w:cs="Arial"/>
              </w:rPr>
              <w:t>The Director of Estates gave an update on completed and continuing works as follows</w:t>
            </w:r>
            <w:r w:rsidR="007D438B">
              <w:rPr>
                <w:rFonts w:ascii="Arial" w:hAnsi="Arial" w:cs="Arial"/>
              </w:rPr>
              <w:t>:</w:t>
            </w:r>
          </w:p>
          <w:p w14:paraId="37BB0780" w14:textId="088436CF" w:rsidR="00391E1E" w:rsidRDefault="00391E1E" w:rsidP="000B087B">
            <w:pPr>
              <w:spacing w:line="276" w:lineRule="auto"/>
              <w:rPr>
                <w:rFonts w:ascii="Arial" w:hAnsi="Arial" w:cs="Arial"/>
                <w:b/>
                <w:color w:val="FF0000"/>
              </w:rPr>
            </w:pPr>
          </w:p>
          <w:p w14:paraId="312D552C" w14:textId="1B2504EF" w:rsidR="007D67F0" w:rsidRPr="00D4128F" w:rsidRDefault="007D67F0" w:rsidP="00D4128F">
            <w:pPr>
              <w:pStyle w:val="ListParagraph"/>
              <w:numPr>
                <w:ilvl w:val="0"/>
                <w:numId w:val="19"/>
              </w:numPr>
              <w:rPr>
                <w:rFonts w:ascii="Arial" w:hAnsi="Arial" w:cs="Arial"/>
              </w:rPr>
            </w:pPr>
            <w:r w:rsidRPr="00D4128F">
              <w:rPr>
                <w:rFonts w:ascii="Arial" w:hAnsi="Arial" w:cs="Arial"/>
                <w:b/>
                <w:bCs/>
              </w:rPr>
              <w:t>Southgate Master Plan National Health Innovation Campus</w:t>
            </w:r>
            <w:r w:rsidRPr="00D4128F">
              <w:rPr>
                <w:rFonts w:ascii="Arial" w:hAnsi="Arial" w:cs="Arial"/>
              </w:rPr>
              <w:t xml:space="preserve"> – Full approval </w:t>
            </w:r>
            <w:r w:rsidR="00D4128F">
              <w:rPr>
                <w:rFonts w:ascii="Arial" w:hAnsi="Arial" w:cs="Arial"/>
              </w:rPr>
              <w:t xml:space="preserve">was received </w:t>
            </w:r>
            <w:r w:rsidR="00166C0D">
              <w:rPr>
                <w:rFonts w:ascii="Arial" w:hAnsi="Arial" w:cs="Arial"/>
              </w:rPr>
              <w:t>from</w:t>
            </w:r>
            <w:r w:rsidRPr="00D4128F">
              <w:rPr>
                <w:rFonts w:ascii="Arial" w:hAnsi="Arial" w:cs="Arial"/>
              </w:rPr>
              <w:t xml:space="preserve"> Kirklees </w:t>
            </w:r>
            <w:r w:rsidR="00316A3B">
              <w:rPr>
                <w:rFonts w:ascii="Arial" w:hAnsi="Arial" w:cs="Arial"/>
              </w:rPr>
              <w:t xml:space="preserve">Council </w:t>
            </w:r>
            <w:r w:rsidRPr="00D4128F">
              <w:rPr>
                <w:rFonts w:ascii="Arial" w:hAnsi="Arial" w:cs="Arial"/>
              </w:rPr>
              <w:t xml:space="preserve">planning </w:t>
            </w:r>
            <w:r w:rsidR="00316A3B">
              <w:rPr>
                <w:rFonts w:ascii="Arial" w:hAnsi="Arial" w:cs="Arial"/>
              </w:rPr>
              <w:t xml:space="preserve">department </w:t>
            </w:r>
            <w:r w:rsidRPr="00D4128F">
              <w:rPr>
                <w:rFonts w:ascii="Arial" w:hAnsi="Arial" w:cs="Arial"/>
              </w:rPr>
              <w:t xml:space="preserve">last </w:t>
            </w:r>
            <w:r w:rsidR="00316A3B">
              <w:rPr>
                <w:rFonts w:ascii="Arial" w:hAnsi="Arial" w:cs="Arial"/>
              </w:rPr>
              <w:t>a</w:t>
            </w:r>
            <w:r w:rsidRPr="00D4128F">
              <w:rPr>
                <w:rFonts w:ascii="Arial" w:hAnsi="Arial" w:cs="Arial"/>
              </w:rPr>
              <w:t>utumn</w:t>
            </w:r>
            <w:r w:rsidR="00FD207D">
              <w:rPr>
                <w:rFonts w:ascii="Arial" w:hAnsi="Arial" w:cs="Arial"/>
              </w:rPr>
              <w:t>,</w:t>
            </w:r>
            <w:r w:rsidRPr="00D4128F">
              <w:rPr>
                <w:rFonts w:ascii="Arial" w:hAnsi="Arial" w:cs="Arial"/>
              </w:rPr>
              <w:t xml:space="preserve"> including </w:t>
            </w:r>
            <w:r w:rsidR="00FD207D">
              <w:rPr>
                <w:rFonts w:ascii="Arial" w:hAnsi="Arial" w:cs="Arial"/>
              </w:rPr>
              <w:t xml:space="preserve">the </w:t>
            </w:r>
            <w:r w:rsidRPr="00D4128F">
              <w:rPr>
                <w:rFonts w:ascii="Arial" w:hAnsi="Arial" w:cs="Arial"/>
              </w:rPr>
              <w:t xml:space="preserve">new Daphne Steele building. </w:t>
            </w:r>
          </w:p>
          <w:p w14:paraId="54554F12" w14:textId="4BCB8C5F" w:rsidR="007D67F0" w:rsidRPr="0036203B" w:rsidRDefault="007D67F0" w:rsidP="00E27101">
            <w:pPr>
              <w:pStyle w:val="ListParagraph"/>
              <w:numPr>
                <w:ilvl w:val="0"/>
                <w:numId w:val="19"/>
              </w:numPr>
              <w:rPr>
                <w:rFonts w:ascii="Arial" w:hAnsi="Arial" w:cs="Arial"/>
              </w:rPr>
            </w:pPr>
            <w:r w:rsidRPr="0036203B">
              <w:rPr>
                <w:rFonts w:ascii="Arial" w:hAnsi="Arial" w:cs="Arial"/>
                <w:b/>
                <w:bCs/>
              </w:rPr>
              <w:t xml:space="preserve">Southgate Master Plan National Health Innovation </w:t>
            </w:r>
            <w:r w:rsidR="0034675C" w:rsidRPr="0036203B">
              <w:rPr>
                <w:rFonts w:ascii="Arial" w:hAnsi="Arial" w:cs="Arial"/>
                <w:b/>
                <w:bCs/>
              </w:rPr>
              <w:t xml:space="preserve">Campus </w:t>
            </w:r>
            <w:r w:rsidR="0034675C" w:rsidRPr="0036203B">
              <w:rPr>
                <w:rFonts w:ascii="Arial" w:hAnsi="Arial" w:cs="Arial"/>
              </w:rPr>
              <w:t>–</w:t>
            </w:r>
            <w:r w:rsidRPr="0036203B">
              <w:rPr>
                <w:rFonts w:ascii="Arial" w:hAnsi="Arial" w:cs="Arial"/>
              </w:rPr>
              <w:t xml:space="preserve"> </w:t>
            </w:r>
            <w:r w:rsidR="00CB0837">
              <w:rPr>
                <w:rFonts w:ascii="Arial" w:hAnsi="Arial" w:cs="Arial"/>
              </w:rPr>
              <w:t>The m</w:t>
            </w:r>
            <w:r w:rsidRPr="0036203B">
              <w:rPr>
                <w:rFonts w:ascii="Arial" w:hAnsi="Arial" w:cs="Arial"/>
              </w:rPr>
              <w:t xml:space="preserve">asterplan </w:t>
            </w:r>
            <w:r w:rsidR="00CB0837">
              <w:rPr>
                <w:rFonts w:ascii="Arial" w:hAnsi="Arial" w:cs="Arial"/>
              </w:rPr>
              <w:t xml:space="preserve">provided for </w:t>
            </w:r>
            <w:r w:rsidRPr="0036203B">
              <w:rPr>
                <w:rFonts w:ascii="Arial" w:hAnsi="Arial" w:cs="Arial"/>
              </w:rPr>
              <w:t>up to 75,000m² of accommodation</w:t>
            </w:r>
            <w:r w:rsidR="00080E0E">
              <w:rPr>
                <w:rFonts w:ascii="Arial" w:hAnsi="Arial" w:cs="Arial"/>
              </w:rPr>
              <w:t xml:space="preserve"> </w:t>
            </w:r>
            <w:r w:rsidR="00316A3B">
              <w:rPr>
                <w:rFonts w:ascii="Arial" w:hAnsi="Arial" w:cs="Arial"/>
              </w:rPr>
              <w:t>across</w:t>
            </w:r>
            <w:r w:rsidRPr="0036203B">
              <w:rPr>
                <w:rFonts w:ascii="Arial" w:hAnsi="Arial" w:cs="Arial"/>
              </w:rPr>
              <w:t xml:space="preserve"> </w:t>
            </w:r>
            <w:r w:rsidR="00316A3B">
              <w:rPr>
                <w:rFonts w:ascii="Arial" w:hAnsi="Arial" w:cs="Arial"/>
              </w:rPr>
              <w:t>up to seven</w:t>
            </w:r>
            <w:r w:rsidRPr="0036203B">
              <w:rPr>
                <w:rFonts w:ascii="Arial" w:hAnsi="Arial" w:cs="Arial"/>
              </w:rPr>
              <w:t xml:space="preserve"> building</w:t>
            </w:r>
            <w:r w:rsidR="00080E0E">
              <w:rPr>
                <w:rFonts w:ascii="Arial" w:hAnsi="Arial" w:cs="Arial"/>
              </w:rPr>
              <w:t>s</w:t>
            </w:r>
            <w:r w:rsidRPr="0036203B">
              <w:rPr>
                <w:rFonts w:ascii="Arial" w:hAnsi="Arial" w:cs="Arial"/>
              </w:rPr>
              <w:t xml:space="preserve">. In contract negotiations with Calderdale &amp; Huddersfield NHS Foundation Trust for building number 2, </w:t>
            </w:r>
            <w:r w:rsidR="00080E0E">
              <w:rPr>
                <w:rFonts w:ascii="Arial" w:hAnsi="Arial" w:cs="Arial"/>
              </w:rPr>
              <w:t xml:space="preserve">which would be </w:t>
            </w:r>
            <w:r w:rsidRPr="0036203B">
              <w:rPr>
                <w:rFonts w:ascii="Arial" w:hAnsi="Arial" w:cs="Arial"/>
              </w:rPr>
              <w:t xml:space="preserve">a </w:t>
            </w:r>
            <w:r w:rsidR="00316A3B">
              <w:rPr>
                <w:rFonts w:ascii="Arial" w:hAnsi="Arial" w:cs="Arial"/>
              </w:rPr>
              <w:t>four to six</w:t>
            </w:r>
            <w:r w:rsidRPr="0036203B">
              <w:rPr>
                <w:rFonts w:ascii="Arial" w:hAnsi="Arial" w:cs="Arial"/>
              </w:rPr>
              <w:t xml:space="preserve"> storey health facility, </w:t>
            </w:r>
            <w:r w:rsidR="00080E0E">
              <w:rPr>
                <w:rFonts w:ascii="Arial" w:hAnsi="Arial" w:cs="Arial"/>
              </w:rPr>
              <w:t xml:space="preserve">incorporating a </w:t>
            </w:r>
            <w:r w:rsidRPr="0036203B">
              <w:rPr>
                <w:rFonts w:ascii="Arial" w:hAnsi="Arial" w:cs="Arial"/>
              </w:rPr>
              <w:t xml:space="preserve">Community Diagnostic Centre </w:t>
            </w:r>
            <w:r w:rsidR="00080E0E">
              <w:rPr>
                <w:rFonts w:ascii="Arial" w:hAnsi="Arial" w:cs="Arial"/>
              </w:rPr>
              <w:t>and</w:t>
            </w:r>
            <w:r w:rsidRPr="0036203B">
              <w:rPr>
                <w:rFonts w:ascii="Arial" w:hAnsi="Arial" w:cs="Arial"/>
              </w:rPr>
              <w:t xml:space="preserve"> teaching space</w:t>
            </w:r>
            <w:r w:rsidR="00080E0E">
              <w:rPr>
                <w:rFonts w:ascii="Arial" w:hAnsi="Arial" w:cs="Arial"/>
              </w:rPr>
              <w:t xml:space="preserve">. </w:t>
            </w:r>
            <w:r w:rsidRPr="0036203B">
              <w:rPr>
                <w:rFonts w:ascii="Arial" w:hAnsi="Arial" w:cs="Arial"/>
              </w:rPr>
              <w:t xml:space="preserve">Subject to agreement, </w:t>
            </w:r>
            <w:r w:rsidR="00080E0E">
              <w:rPr>
                <w:rFonts w:ascii="Arial" w:hAnsi="Arial" w:cs="Arial"/>
              </w:rPr>
              <w:t xml:space="preserve">building </w:t>
            </w:r>
            <w:r w:rsidRPr="0036203B">
              <w:rPr>
                <w:rFonts w:ascii="Arial" w:hAnsi="Arial" w:cs="Arial"/>
              </w:rPr>
              <w:t>completion</w:t>
            </w:r>
            <w:r w:rsidR="00080E0E">
              <w:rPr>
                <w:rFonts w:ascii="Arial" w:hAnsi="Arial" w:cs="Arial"/>
              </w:rPr>
              <w:t xml:space="preserve"> was estimated for</w:t>
            </w:r>
            <w:r w:rsidRPr="0036203B">
              <w:rPr>
                <w:rFonts w:ascii="Arial" w:hAnsi="Arial" w:cs="Arial"/>
              </w:rPr>
              <w:t xml:space="preserve"> summer </w:t>
            </w:r>
            <w:r w:rsidR="00E638CC" w:rsidRPr="0036203B">
              <w:rPr>
                <w:rFonts w:ascii="Arial" w:hAnsi="Arial" w:cs="Arial"/>
              </w:rPr>
              <w:t>20</w:t>
            </w:r>
            <w:r w:rsidRPr="0036203B">
              <w:rPr>
                <w:rFonts w:ascii="Arial" w:hAnsi="Arial" w:cs="Arial"/>
              </w:rPr>
              <w:t xml:space="preserve">25. </w:t>
            </w:r>
          </w:p>
          <w:p w14:paraId="67C75807" w14:textId="09C3ACAD" w:rsidR="007D67F0" w:rsidRPr="00D4128F" w:rsidRDefault="007D67F0" w:rsidP="00D4128F">
            <w:pPr>
              <w:pStyle w:val="ListParagraph"/>
              <w:numPr>
                <w:ilvl w:val="0"/>
                <w:numId w:val="19"/>
              </w:numPr>
              <w:rPr>
                <w:rFonts w:ascii="Arial" w:hAnsi="Arial" w:cs="Arial"/>
              </w:rPr>
            </w:pPr>
            <w:r w:rsidRPr="00D4128F">
              <w:rPr>
                <w:rFonts w:ascii="Arial" w:hAnsi="Arial" w:cs="Arial"/>
                <w:b/>
                <w:bCs/>
              </w:rPr>
              <w:t>Daphne Steele</w:t>
            </w:r>
            <w:r w:rsidRPr="00D4128F">
              <w:rPr>
                <w:rFonts w:ascii="Arial" w:hAnsi="Arial" w:cs="Arial"/>
              </w:rPr>
              <w:t xml:space="preserve"> – BAM Construction commenced work on the Daphne Steele Building on </w:t>
            </w:r>
            <w:r w:rsidR="00080E0E">
              <w:rPr>
                <w:rFonts w:ascii="Arial" w:hAnsi="Arial" w:cs="Arial"/>
              </w:rPr>
              <w:t>0</w:t>
            </w:r>
            <w:r w:rsidRPr="00D4128F">
              <w:rPr>
                <w:rFonts w:ascii="Arial" w:hAnsi="Arial" w:cs="Arial"/>
              </w:rPr>
              <w:t>9 Jan</w:t>
            </w:r>
            <w:r w:rsidR="00080E0E">
              <w:rPr>
                <w:rFonts w:ascii="Arial" w:hAnsi="Arial" w:cs="Arial"/>
              </w:rPr>
              <w:t>uary. T</w:t>
            </w:r>
            <w:r w:rsidR="00E638CC">
              <w:rPr>
                <w:rFonts w:ascii="Arial" w:hAnsi="Arial" w:cs="Arial"/>
              </w:rPr>
              <w:t xml:space="preserve">his is an </w:t>
            </w:r>
            <w:r w:rsidR="0034675C" w:rsidRPr="00D4128F">
              <w:rPr>
                <w:rFonts w:ascii="Arial" w:hAnsi="Arial" w:cs="Arial"/>
              </w:rPr>
              <w:t>86-week</w:t>
            </w:r>
            <w:r w:rsidRPr="00D4128F">
              <w:rPr>
                <w:rFonts w:ascii="Arial" w:hAnsi="Arial" w:cs="Arial"/>
              </w:rPr>
              <w:t xml:space="preserve"> contract, with completion </w:t>
            </w:r>
            <w:r w:rsidR="004D6C9F">
              <w:rPr>
                <w:rFonts w:ascii="Arial" w:hAnsi="Arial" w:cs="Arial"/>
              </w:rPr>
              <w:lastRenderedPageBreak/>
              <w:t xml:space="preserve">expected </w:t>
            </w:r>
            <w:r w:rsidRPr="00D4128F">
              <w:rPr>
                <w:rFonts w:ascii="Arial" w:hAnsi="Arial" w:cs="Arial"/>
              </w:rPr>
              <w:t>for Sept</w:t>
            </w:r>
            <w:r w:rsidR="00080E0E">
              <w:rPr>
                <w:rFonts w:ascii="Arial" w:hAnsi="Arial" w:cs="Arial"/>
              </w:rPr>
              <w:t>ember</w:t>
            </w:r>
            <w:r w:rsidRPr="00D4128F">
              <w:rPr>
                <w:rFonts w:ascii="Arial" w:hAnsi="Arial" w:cs="Arial"/>
              </w:rPr>
              <w:t xml:space="preserve"> </w:t>
            </w:r>
            <w:r w:rsidR="00E638CC">
              <w:rPr>
                <w:rFonts w:ascii="Arial" w:hAnsi="Arial" w:cs="Arial"/>
              </w:rPr>
              <w:t>20</w:t>
            </w:r>
            <w:r w:rsidRPr="00D4128F">
              <w:rPr>
                <w:rFonts w:ascii="Arial" w:hAnsi="Arial" w:cs="Arial"/>
              </w:rPr>
              <w:t>2</w:t>
            </w:r>
            <w:r w:rsidR="004D6C9F">
              <w:rPr>
                <w:rFonts w:ascii="Arial" w:hAnsi="Arial" w:cs="Arial"/>
              </w:rPr>
              <w:t>5</w:t>
            </w:r>
            <w:r w:rsidR="00316A3B">
              <w:rPr>
                <w:rFonts w:ascii="Arial" w:hAnsi="Arial" w:cs="Arial"/>
              </w:rPr>
              <w:t>. The w</w:t>
            </w:r>
            <w:r w:rsidRPr="00D4128F">
              <w:rPr>
                <w:rFonts w:ascii="Arial" w:hAnsi="Arial" w:cs="Arial"/>
              </w:rPr>
              <w:t>orks are progressing well</w:t>
            </w:r>
            <w:r w:rsidR="00080E0E">
              <w:rPr>
                <w:rFonts w:ascii="Arial" w:hAnsi="Arial" w:cs="Arial"/>
              </w:rPr>
              <w:t>.</w:t>
            </w:r>
          </w:p>
          <w:p w14:paraId="51ED0310" w14:textId="112074C1" w:rsidR="007D67F0" w:rsidRPr="00450533" w:rsidRDefault="007D67F0" w:rsidP="00BD0C62">
            <w:pPr>
              <w:pStyle w:val="ListParagraph"/>
              <w:numPr>
                <w:ilvl w:val="0"/>
                <w:numId w:val="19"/>
              </w:numPr>
              <w:rPr>
                <w:rFonts w:ascii="Arial" w:hAnsi="Arial" w:cs="Arial"/>
              </w:rPr>
            </w:pPr>
            <w:r w:rsidRPr="00450533">
              <w:rPr>
                <w:rFonts w:ascii="Arial" w:hAnsi="Arial" w:cs="Arial"/>
                <w:b/>
                <w:bCs/>
              </w:rPr>
              <w:t>Jo Cox</w:t>
            </w:r>
            <w:r w:rsidR="00080E0E">
              <w:rPr>
                <w:rFonts w:ascii="Arial" w:hAnsi="Arial" w:cs="Arial"/>
                <w:b/>
                <w:bCs/>
              </w:rPr>
              <w:t xml:space="preserve"> More in Common</w:t>
            </w:r>
            <w:r w:rsidRPr="00450533">
              <w:rPr>
                <w:rFonts w:ascii="Arial" w:hAnsi="Arial" w:cs="Arial"/>
              </w:rPr>
              <w:t xml:space="preserve"> – The build</w:t>
            </w:r>
            <w:r w:rsidR="00080E0E">
              <w:rPr>
                <w:rFonts w:ascii="Arial" w:hAnsi="Arial" w:cs="Arial"/>
              </w:rPr>
              <w:t>ing</w:t>
            </w:r>
            <w:r w:rsidRPr="00450533">
              <w:rPr>
                <w:rFonts w:ascii="Arial" w:hAnsi="Arial" w:cs="Arial"/>
              </w:rPr>
              <w:t xml:space="preserve"> was completed on time and within budget</w:t>
            </w:r>
            <w:r w:rsidR="00080E0E">
              <w:rPr>
                <w:rFonts w:ascii="Arial" w:hAnsi="Arial" w:cs="Arial"/>
              </w:rPr>
              <w:t xml:space="preserve">. It is a </w:t>
            </w:r>
            <w:r w:rsidRPr="00450533">
              <w:rPr>
                <w:rFonts w:ascii="Arial" w:hAnsi="Arial" w:cs="Arial"/>
              </w:rPr>
              <w:t>high-quality build</w:t>
            </w:r>
            <w:r w:rsidR="00080E0E">
              <w:rPr>
                <w:rFonts w:ascii="Arial" w:hAnsi="Arial" w:cs="Arial"/>
              </w:rPr>
              <w:t>ing</w:t>
            </w:r>
            <w:r w:rsidRPr="00450533">
              <w:rPr>
                <w:rFonts w:ascii="Arial" w:hAnsi="Arial" w:cs="Arial"/>
              </w:rPr>
              <w:t xml:space="preserve">, carefully designed with </w:t>
            </w:r>
            <w:r w:rsidR="00316A3B">
              <w:rPr>
                <w:rFonts w:ascii="Arial" w:hAnsi="Arial" w:cs="Arial"/>
              </w:rPr>
              <w:t xml:space="preserve">input from the </w:t>
            </w:r>
            <w:r w:rsidRPr="00450533">
              <w:rPr>
                <w:rFonts w:ascii="Arial" w:hAnsi="Arial" w:cs="Arial"/>
              </w:rPr>
              <w:t>Student</w:t>
            </w:r>
            <w:r w:rsidR="00316A3B">
              <w:rPr>
                <w:rFonts w:ascii="Arial" w:hAnsi="Arial" w:cs="Arial"/>
              </w:rPr>
              <w:t>s’</w:t>
            </w:r>
            <w:r w:rsidRPr="00450533">
              <w:rPr>
                <w:rFonts w:ascii="Arial" w:hAnsi="Arial" w:cs="Arial"/>
              </w:rPr>
              <w:t xml:space="preserve"> Union and Student Services</w:t>
            </w:r>
            <w:r w:rsidR="00080E0E">
              <w:rPr>
                <w:rFonts w:ascii="Arial" w:hAnsi="Arial" w:cs="Arial"/>
              </w:rPr>
              <w:t>, and f</w:t>
            </w:r>
            <w:r w:rsidRPr="00450533">
              <w:rPr>
                <w:rFonts w:ascii="Arial" w:hAnsi="Arial" w:cs="Arial"/>
              </w:rPr>
              <w:t>eedback following completion has been very positive.</w:t>
            </w:r>
            <w:r w:rsidR="00080E0E">
              <w:rPr>
                <w:rFonts w:ascii="Arial" w:hAnsi="Arial" w:cs="Arial"/>
              </w:rPr>
              <w:t xml:space="preserve"> </w:t>
            </w:r>
            <w:r w:rsidRPr="00450533">
              <w:rPr>
                <w:rFonts w:ascii="Arial" w:hAnsi="Arial" w:cs="Arial"/>
              </w:rPr>
              <w:t>It is now University policy that all new build</w:t>
            </w:r>
            <w:r w:rsidR="00080E0E">
              <w:rPr>
                <w:rFonts w:ascii="Arial" w:hAnsi="Arial" w:cs="Arial"/>
              </w:rPr>
              <w:t>ing</w:t>
            </w:r>
            <w:r w:rsidRPr="00450533">
              <w:rPr>
                <w:rFonts w:ascii="Arial" w:hAnsi="Arial" w:cs="Arial"/>
              </w:rPr>
              <w:t xml:space="preserve">s will achieve </w:t>
            </w:r>
            <w:r w:rsidR="00080E0E">
              <w:rPr>
                <w:rFonts w:ascii="Arial" w:hAnsi="Arial" w:cs="Arial"/>
              </w:rPr>
              <w:t xml:space="preserve">the </w:t>
            </w:r>
            <w:r w:rsidRPr="00450533">
              <w:rPr>
                <w:rFonts w:ascii="Arial" w:hAnsi="Arial" w:cs="Arial"/>
              </w:rPr>
              <w:t>Well Standard</w:t>
            </w:r>
            <w:r w:rsidR="00080E0E">
              <w:rPr>
                <w:rFonts w:ascii="Arial" w:hAnsi="Arial" w:cs="Arial"/>
              </w:rPr>
              <w:t xml:space="preserve">. </w:t>
            </w:r>
            <w:r w:rsidRPr="00450533">
              <w:rPr>
                <w:rFonts w:ascii="Arial" w:hAnsi="Arial" w:cs="Arial"/>
              </w:rPr>
              <w:t>Jo Cox More in Common is anticipated to achieve</w:t>
            </w:r>
            <w:r w:rsidRPr="00450533">
              <w:rPr>
                <w:sz w:val="32"/>
                <w:szCs w:val="32"/>
              </w:rPr>
              <w:t xml:space="preserve"> </w:t>
            </w:r>
            <w:r w:rsidRPr="00450533">
              <w:rPr>
                <w:rFonts w:ascii="Arial" w:hAnsi="Arial" w:cs="Arial"/>
              </w:rPr>
              <w:t xml:space="preserve">Gold. </w:t>
            </w:r>
          </w:p>
          <w:p w14:paraId="0C9B5335" w14:textId="59519849" w:rsidR="007D67F0" w:rsidRPr="00D4128F" w:rsidRDefault="007D67F0" w:rsidP="00D4128F">
            <w:pPr>
              <w:pStyle w:val="ListParagraph"/>
              <w:numPr>
                <w:ilvl w:val="0"/>
                <w:numId w:val="19"/>
              </w:numPr>
              <w:rPr>
                <w:rFonts w:ascii="Arial" w:hAnsi="Arial" w:cs="Arial"/>
              </w:rPr>
            </w:pPr>
            <w:r w:rsidRPr="00D4128F">
              <w:rPr>
                <w:rFonts w:ascii="Arial" w:hAnsi="Arial" w:cs="Arial"/>
                <w:b/>
                <w:bCs/>
              </w:rPr>
              <w:t>Faith Centre</w:t>
            </w:r>
            <w:r w:rsidRPr="00D4128F">
              <w:rPr>
                <w:rFonts w:ascii="Arial" w:hAnsi="Arial" w:cs="Arial"/>
              </w:rPr>
              <w:t xml:space="preserve"> – The existing Faith Centre has now been demolished.  </w:t>
            </w:r>
            <w:r w:rsidR="00080E0E">
              <w:rPr>
                <w:rFonts w:ascii="Arial" w:hAnsi="Arial" w:cs="Arial"/>
              </w:rPr>
              <w:t>The University is</w:t>
            </w:r>
            <w:r w:rsidR="005A2975">
              <w:rPr>
                <w:rFonts w:ascii="Arial" w:hAnsi="Arial" w:cs="Arial"/>
              </w:rPr>
              <w:t xml:space="preserve"> co</w:t>
            </w:r>
            <w:r w:rsidR="005A2975" w:rsidRPr="00D4128F">
              <w:rPr>
                <w:rFonts w:ascii="Arial" w:hAnsi="Arial" w:cs="Arial"/>
              </w:rPr>
              <w:t>nsidering</w:t>
            </w:r>
            <w:r w:rsidRPr="00D4128F">
              <w:rPr>
                <w:rFonts w:ascii="Arial" w:hAnsi="Arial" w:cs="Arial"/>
              </w:rPr>
              <w:t xml:space="preserve"> </w:t>
            </w:r>
            <w:r w:rsidR="005A2975">
              <w:rPr>
                <w:rFonts w:ascii="Arial" w:hAnsi="Arial" w:cs="Arial"/>
              </w:rPr>
              <w:t xml:space="preserve">various </w:t>
            </w:r>
            <w:r w:rsidRPr="00D4128F">
              <w:rPr>
                <w:rFonts w:ascii="Arial" w:hAnsi="Arial" w:cs="Arial"/>
              </w:rPr>
              <w:t xml:space="preserve">uses for this land, </w:t>
            </w:r>
            <w:r w:rsidR="00C42B53">
              <w:rPr>
                <w:rFonts w:ascii="Arial" w:hAnsi="Arial" w:cs="Arial"/>
              </w:rPr>
              <w:t xml:space="preserve">including </w:t>
            </w:r>
            <w:r w:rsidRPr="00D4128F">
              <w:rPr>
                <w:rFonts w:ascii="Arial" w:hAnsi="Arial" w:cs="Arial"/>
              </w:rPr>
              <w:t>possibl</w:t>
            </w:r>
            <w:r w:rsidR="00080E0E">
              <w:rPr>
                <w:rFonts w:ascii="Arial" w:hAnsi="Arial" w:cs="Arial"/>
              </w:rPr>
              <w:t>y both</w:t>
            </w:r>
            <w:r w:rsidRPr="00D4128F">
              <w:rPr>
                <w:rFonts w:ascii="Arial" w:hAnsi="Arial" w:cs="Arial"/>
              </w:rPr>
              <w:t xml:space="preserve"> car parking</w:t>
            </w:r>
            <w:r w:rsidR="00080E0E">
              <w:rPr>
                <w:rFonts w:ascii="Arial" w:hAnsi="Arial" w:cs="Arial"/>
              </w:rPr>
              <w:t xml:space="preserve"> and </w:t>
            </w:r>
            <w:r w:rsidRPr="00D4128F">
              <w:rPr>
                <w:rFonts w:ascii="Arial" w:hAnsi="Arial" w:cs="Arial"/>
              </w:rPr>
              <w:t>landscaping</w:t>
            </w:r>
            <w:r w:rsidR="00080E0E">
              <w:rPr>
                <w:rFonts w:ascii="Arial" w:hAnsi="Arial" w:cs="Arial"/>
              </w:rPr>
              <w:t>. The development of the site will</w:t>
            </w:r>
            <w:r w:rsidRPr="00D4128F">
              <w:rPr>
                <w:rFonts w:ascii="Arial" w:hAnsi="Arial" w:cs="Arial"/>
              </w:rPr>
              <w:t xml:space="preserve"> </w:t>
            </w:r>
            <w:r w:rsidR="00080E0E">
              <w:rPr>
                <w:rFonts w:ascii="Arial" w:hAnsi="Arial" w:cs="Arial"/>
              </w:rPr>
              <w:t>be informed by</w:t>
            </w:r>
            <w:r w:rsidRPr="00D4128F">
              <w:rPr>
                <w:rFonts w:ascii="Arial" w:hAnsi="Arial" w:cs="Arial"/>
              </w:rPr>
              <w:t xml:space="preserve"> the review of the car parking strategy</w:t>
            </w:r>
            <w:r w:rsidR="00080E0E">
              <w:rPr>
                <w:rFonts w:ascii="Arial" w:hAnsi="Arial" w:cs="Arial"/>
              </w:rPr>
              <w:t xml:space="preserve"> which is currently underway</w:t>
            </w:r>
            <w:r w:rsidRPr="00D4128F">
              <w:rPr>
                <w:rFonts w:ascii="Arial" w:hAnsi="Arial" w:cs="Arial"/>
              </w:rPr>
              <w:t xml:space="preserve">. </w:t>
            </w:r>
          </w:p>
          <w:p w14:paraId="3DD3DC4A" w14:textId="24CF2355" w:rsidR="007D67F0" w:rsidRPr="00D4128F" w:rsidRDefault="007D67F0" w:rsidP="00D4128F">
            <w:pPr>
              <w:pStyle w:val="ListParagraph"/>
              <w:numPr>
                <w:ilvl w:val="0"/>
                <w:numId w:val="19"/>
              </w:numPr>
              <w:rPr>
                <w:rFonts w:ascii="Arial" w:hAnsi="Arial" w:cs="Arial"/>
              </w:rPr>
            </w:pPr>
            <w:r w:rsidRPr="00D4128F">
              <w:rPr>
                <w:rFonts w:ascii="Arial" w:hAnsi="Arial" w:cs="Arial"/>
                <w:b/>
                <w:bCs/>
              </w:rPr>
              <w:t>Student Realm</w:t>
            </w:r>
            <w:r w:rsidRPr="00D4128F">
              <w:rPr>
                <w:rFonts w:ascii="Arial" w:hAnsi="Arial" w:cs="Arial"/>
              </w:rPr>
              <w:t xml:space="preserve"> – Works to </w:t>
            </w:r>
            <w:r w:rsidR="00E30C39">
              <w:rPr>
                <w:rFonts w:ascii="Arial" w:hAnsi="Arial" w:cs="Arial"/>
              </w:rPr>
              <w:t xml:space="preserve">the </w:t>
            </w:r>
            <w:r w:rsidRPr="00D4128F">
              <w:rPr>
                <w:rFonts w:ascii="Arial" w:hAnsi="Arial" w:cs="Arial"/>
              </w:rPr>
              <w:t>Jo Cox</w:t>
            </w:r>
            <w:r w:rsidR="00E30C39">
              <w:rPr>
                <w:rFonts w:ascii="Arial" w:hAnsi="Arial" w:cs="Arial"/>
              </w:rPr>
              <w:t xml:space="preserve"> </w:t>
            </w:r>
            <w:r w:rsidR="00316A3B">
              <w:rPr>
                <w:rFonts w:ascii="Arial" w:hAnsi="Arial" w:cs="Arial"/>
              </w:rPr>
              <w:t xml:space="preserve">More in Common </w:t>
            </w:r>
            <w:r w:rsidR="00E30C39">
              <w:rPr>
                <w:rFonts w:ascii="Arial" w:hAnsi="Arial" w:cs="Arial"/>
              </w:rPr>
              <w:t>Building</w:t>
            </w:r>
            <w:r w:rsidRPr="00D4128F">
              <w:rPr>
                <w:rFonts w:ascii="Arial" w:hAnsi="Arial" w:cs="Arial"/>
              </w:rPr>
              <w:t xml:space="preserve"> </w:t>
            </w:r>
            <w:r w:rsidR="00F40D5B">
              <w:rPr>
                <w:rFonts w:ascii="Arial" w:hAnsi="Arial" w:cs="Arial"/>
              </w:rPr>
              <w:t>ha</w:t>
            </w:r>
            <w:r w:rsidR="00080E0E">
              <w:rPr>
                <w:rFonts w:ascii="Arial" w:hAnsi="Arial" w:cs="Arial"/>
              </w:rPr>
              <w:t>ve</w:t>
            </w:r>
            <w:r w:rsidR="00F40D5B">
              <w:rPr>
                <w:rFonts w:ascii="Arial" w:hAnsi="Arial" w:cs="Arial"/>
              </w:rPr>
              <w:t xml:space="preserve"> </w:t>
            </w:r>
            <w:r w:rsidRPr="00D4128F">
              <w:rPr>
                <w:rFonts w:ascii="Arial" w:hAnsi="Arial" w:cs="Arial"/>
              </w:rPr>
              <w:t>allowed completion of the landscape</w:t>
            </w:r>
            <w:r w:rsidR="00080E0E">
              <w:rPr>
                <w:rFonts w:ascii="Arial" w:hAnsi="Arial" w:cs="Arial"/>
              </w:rPr>
              <w:t>d</w:t>
            </w:r>
            <w:r w:rsidRPr="00D4128F">
              <w:rPr>
                <w:rFonts w:ascii="Arial" w:hAnsi="Arial" w:cs="Arial"/>
              </w:rPr>
              <w:t xml:space="preserve"> spine</w:t>
            </w:r>
            <w:r w:rsidR="00080E0E">
              <w:rPr>
                <w:rFonts w:ascii="Arial" w:hAnsi="Arial" w:cs="Arial"/>
              </w:rPr>
              <w:t xml:space="preserve"> covering</w:t>
            </w:r>
            <w:r w:rsidRPr="00D4128F">
              <w:rPr>
                <w:rFonts w:ascii="Arial" w:hAnsi="Arial" w:cs="Arial"/>
              </w:rPr>
              <w:t xml:space="preserve"> the area from Barbara Hepworth to University Square.  </w:t>
            </w:r>
          </w:p>
          <w:p w14:paraId="03B6DA07" w14:textId="77777777" w:rsidR="007D67F0" w:rsidRPr="00D4128F" w:rsidRDefault="007D67F0" w:rsidP="00D4128F">
            <w:pPr>
              <w:pStyle w:val="ListParagraph"/>
              <w:numPr>
                <w:ilvl w:val="0"/>
                <w:numId w:val="19"/>
              </w:numPr>
              <w:rPr>
                <w:rFonts w:ascii="Arial" w:hAnsi="Arial" w:cs="Arial"/>
              </w:rPr>
            </w:pPr>
            <w:r w:rsidRPr="00D4128F">
              <w:rPr>
                <w:rFonts w:ascii="Arial" w:hAnsi="Arial" w:cs="Arial"/>
                <w:b/>
                <w:bCs/>
              </w:rPr>
              <w:t xml:space="preserve">Sustainability </w:t>
            </w:r>
            <w:r w:rsidRPr="00D4128F">
              <w:rPr>
                <w:rFonts w:ascii="Arial" w:hAnsi="Arial" w:cs="Arial"/>
              </w:rPr>
              <w:t>–The Sustainability team are improving biodiversity around campus and identifying routes to Net Zero.</w:t>
            </w:r>
          </w:p>
          <w:p w14:paraId="18D6FB8A" w14:textId="3067FD6C" w:rsidR="007D67F0" w:rsidRPr="00D4128F" w:rsidRDefault="007D67F0" w:rsidP="00D4128F">
            <w:pPr>
              <w:pStyle w:val="ListParagraph"/>
              <w:numPr>
                <w:ilvl w:val="0"/>
                <w:numId w:val="19"/>
              </w:numPr>
              <w:rPr>
                <w:rFonts w:ascii="Arial" w:hAnsi="Arial" w:cs="Arial"/>
              </w:rPr>
            </w:pPr>
            <w:r w:rsidRPr="00D4128F">
              <w:rPr>
                <w:rFonts w:ascii="Arial" w:hAnsi="Arial" w:cs="Arial"/>
                <w:b/>
                <w:bCs/>
              </w:rPr>
              <w:t>Laura Annie Willson Building (LAW) Photovoltaics (PVs)</w:t>
            </w:r>
            <w:r w:rsidRPr="00D4128F">
              <w:rPr>
                <w:rFonts w:ascii="Arial" w:hAnsi="Arial" w:cs="Arial"/>
              </w:rPr>
              <w:t xml:space="preserve"> – Phase 1 </w:t>
            </w:r>
            <w:r w:rsidR="00080E0E">
              <w:rPr>
                <w:rFonts w:ascii="Arial" w:hAnsi="Arial" w:cs="Arial"/>
              </w:rPr>
              <w:t xml:space="preserve">was </w:t>
            </w:r>
            <w:r w:rsidRPr="00D4128F">
              <w:rPr>
                <w:rFonts w:ascii="Arial" w:hAnsi="Arial" w:cs="Arial"/>
              </w:rPr>
              <w:t xml:space="preserve">completed </w:t>
            </w:r>
            <w:r w:rsidR="00316A3B">
              <w:rPr>
                <w:rFonts w:ascii="Arial" w:hAnsi="Arial" w:cs="Arial"/>
              </w:rPr>
              <w:t xml:space="preserve">in </w:t>
            </w:r>
            <w:r w:rsidR="00E30C39">
              <w:rPr>
                <w:rFonts w:ascii="Arial" w:hAnsi="Arial" w:cs="Arial"/>
              </w:rPr>
              <w:t>20</w:t>
            </w:r>
            <w:r w:rsidRPr="00D4128F">
              <w:rPr>
                <w:rFonts w:ascii="Arial" w:hAnsi="Arial" w:cs="Arial"/>
              </w:rPr>
              <w:t>22</w:t>
            </w:r>
            <w:r w:rsidR="00080E0E">
              <w:rPr>
                <w:rFonts w:ascii="Arial" w:hAnsi="Arial" w:cs="Arial"/>
              </w:rPr>
              <w:t>.</w:t>
            </w:r>
            <w:r w:rsidRPr="00D4128F">
              <w:rPr>
                <w:rFonts w:ascii="Arial" w:hAnsi="Arial" w:cs="Arial"/>
              </w:rPr>
              <w:t xml:space="preserve"> Phase 2 </w:t>
            </w:r>
            <w:r w:rsidR="00080E0E">
              <w:rPr>
                <w:rFonts w:ascii="Arial" w:hAnsi="Arial" w:cs="Arial"/>
              </w:rPr>
              <w:t>will provide</w:t>
            </w:r>
            <w:r w:rsidRPr="00D4128F">
              <w:rPr>
                <w:rFonts w:ascii="Arial" w:hAnsi="Arial" w:cs="Arial"/>
              </w:rPr>
              <w:t xml:space="preserve"> more than double the number of </w:t>
            </w:r>
            <w:r w:rsidR="00316A3B">
              <w:rPr>
                <w:rFonts w:ascii="Arial" w:hAnsi="Arial" w:cs="Arial"/>
              </w:rPr>
              <w:t xml:space="preserve">PV </w:t>
            </w:r>
            <w:r w:rsidRPr="00D4128F">
              <w:rPr>
                <w:rFonts w:ascii="Arial" w:hAnsi="Arial" w:cs="Arial"/>
              </w:rPr>
              <w:t xml:space="preserve">arrays </w:t>
            </w:r>
            <w:r w:rsidR="00080E0E">
              <w:rPr>
                <w:rFonts w:ascii="Arial" w:hAnsi="Arial" w:cs="Arial"/>
              </w:rPr>
              <w:t>and the electricity generated will</w:t>
            </w:r>
            <w:r w:rsidR="00C8018E">
              <w:rPr>
                <w:rFonts w:ascii="Arial" w:hAnsi="Arial" w:cs="Arial"/>
              </w:rPr>
              <w:t xml:space="preserve"> </w:t>
            </w:r>
            <w:r w:rsidR="00080E0E">
              <w:rPr>
                <w:rFonts w:ascii="Arial" w:hAnsi="Arial" w:cs="Arial"/>
              </w:rPr>
              <w:t>supply the</w:t>
            </w:r>
            <w:r w:rsidRPr="00D4128F">
              <w:rPr>
                <w:rFonts w:ascii="Arial" w:hAnsi="Arial" w:cs="Arial"/>
              </w:rPr>
              <w:t xml:space="preserve"> Laura Annie Willson Building, </w:t>
            </w:r>
          </w:p>
          <w:p w14:paraId="0A7C8B11" w14:textId="0C16781D" w:rsidR="007D67F0" w:rsidRPr="001131F1" w:rsidRDefault="007D67F0" w:rsidP="001131F1">
            <w:pPr>
              <w:pStyle w:val="ListParagraph"/>
              <w:numPr>
                <w:ilvl w:val="0"/>
                <w:numId w:val="19"/>
              </w:numPr>
              <w:rPr>
                <w:rFonts w:ascii="Arial" w:hAnsi="Arial" w:cs="Arial"/>
              </w:rPr>
            </w:pPr>
            <w:r w:rsidRPr="00D4128F">
              <w:rPr>
                <w:rFonts w:ascii="Arial" w:hAnsi="Arial" w:cs="Arial"/>
                <w:b/>
                <w:bCs/>
              </w:rPr>
              <w:t>Stewart Film Studios</w:t>
            </w:r>
            <w:r w:rsidRPr="00D4128F">
              <w:rPr>
                <w:rFonts w:ascii="Arial" w:hAnsi="Arial" w:cs="Arial"/>
              </w:rPr>
              <w:t xml:space="preserve"> </w:t>
            </w:r>
            <w:r w:rsidR="001131F1" w:rsidRPr="00D4128F">
              <w:rPr>
                <w:rFonts w:ascii="Arial" w:hAnsi="Arial" w:cs="Arial"/>
              </w:rPr>
              <w:t xml:space="preserve">– </w:t>
            </w:r>
            <w:r w:rsidR="001131F1">
              <w:rPr>
                <w:rFonts w:ascii="Arial" w:hAnsi="Arial" w:cs="Arial"/>
              </w:rPr>
              <w:t>The</w:t>
            </w:r>
            <w:r w:rsidR="001131F1" w:rsidRPr="001131F1">
              <w:rPr>
                <w:rFonts w:ascii="Arial" w:hAnsi="Arial" w:cs="Arial"/>
              </w:rPr>
              <w:t xml:space="preserve"> Firth Street depot                                                      </w:t>
            </w:r>
            <w:r w:rsidR="001131F1">
              <w:rPr>
                <w:rFonts w:ascii="Arial" w:hAnsi="Arial" w:cs="Arial"/>
              </w:rPr>
              <w:t>has been</w:t>
            </w:r>
            <w:r w:rsidRPr="001131F1">
              <w:rPr>
                <w:rFonts w:ascii="Arial" w:hAnsi="Arial" w:cs="Arial"/>
              </w:rPr>
              <w:t xml:space="preserve"> fully transformed into a working film studio.  </w:t>
            </w:r>
            <w:r w:rsidR="00080E0E">
              <w:rPr>
                <w:rFonts w:ascii="Arial" w:hAnsi="Arial" w:cs="Arial"/>
              </w:rPr>
              <w:t>The S</w:t>
            </w:r>
            <w:r w:rsidRPr="001131F1">
              <w:rPr>
                <w:rFonts w:ascii="Arial" w:hAnsi="Arial" w:cs="Arial"/>
              </w:rPr>
              <w:t>chool</w:t>
            </w:r>
            <w:r w:rsidR="00080E0E">
              <w:rPr>
                <w:rFonts w:ascii="Arial" w:hAnsi="Arial" w:cs="Arial"/>
              </w:rPr>
              <w:t xml:space="preserve"> of Arts and </w:t>
            </w:r>
            <w:r w:rsidR="00FF6C73">
              <w:rPr>
                <w:rFonts w:ascii="Arial" w:hAnsi="Arial" w:cs="Arial"/>
              </w:rPr>
              <w:t>Humanities</w:t>
            </w:r>
            <w:r w:rsidR="00316A3B">
              <w:rPr>
                <w:rFonts w:ascii="Arial" w:hAnsi="Arial" w:cs="Arial"/>
              </w:rPr>
              <w:t>’</w:t>
            </w:r>
            <w:r w:rsidRPr="001131F1">
              <w:rPr>
                <w:rFonts w:ascii="Arial" w:hAnsi="Arial" w:cs="Arial"/>
              </w:rPr>
              <w:t xml:space="preserve"> Instagram </w:t>
            </w:r>
            <w:r w:rsidR="00FF6C73">
              <w:rPr>
                <w:rFonts w:ascii="Arial" w:hAnsi="Arial" w:cs="Arial"/>
              </w:rPr>
              <w:t>account shows th</w:t>
            </w:r>
            <w:r w:rsidRPr="001131F1">
              <w:rPr>
                <w:rFonts w:ascii="Arial" w:hAnsi="Arial" w:cs="Arial"/>
              </w:rPr>
              <w:t>e ever changing film sets</w:t>
            </w:r>
            <w:r w:rsidR="00FF6C73">
              <w:rPr>
                <w:rFonts w:ascii="Arial" w:hAnsi="Arial" w:cs="Arial"/>
              </w:rPr>
              <w:t xml:space="preserve"> and is</w:t>
            </w:r>
            <w:r w:rsidRPr="001131F1">
              <w:rPr>
                <w:rFonts w:ascii="Arial" w:hAnsi="Arial" w:cs="Arial"/>
              </w:rPr>
              <w:t xml:space="preserve"> very impressive. </w:t>
            </w:r>
          </w:p>
          <w:p w14:paraId="66EFCBE9" w14:textId="69BBA7E5" w:rsidR="007D67F0" w:rsidRPr="00D4128F" w:rsidRDefault="007D67F0" w:rsidP="00D4128F">
            <w:pPr>
              <w:pStyle w:val="ListParagraph"/>
              <w:numPr>
                <w:ilvl w:val="0"/>
                <w:numId w:val="19"/>
              </w:numPr>
              <w:rPr>
                <w:rFonts w:ascii="Arial" w:hAnsi="Arial" w:cs="Arial"/>
              </w:rPr>
            </w:pPr>
            <w:r w:rsidRPr="00D4128F">
              <w:rPr>
                <w:rFonts w:ascii="Arial" w:hAnsi="Arial" w:cs="Arial"/>
                <w:b/>
                <w:bCs/>
              </w:rPr>
              <w:t>Central Lounge</w:t>
            </w:r>
            <w:r w:rsidRPr="00D4128F">
              <w:rPr>
                <w:rFonts w:ascii="Arial" w:hAnsi="Arial" w:cs="Arial"/>
              </w:rPr>
              <w:t xml:space="preserve"> –</w:t>
            </w:r>
            <w:r w:rsidR="00316A3B">
              <w:rPr>
                <w:rFonts w:ascii="Arial" w:hAnsi="Arial" w:cs="Arial"/>
              </w:rPr>
              <w:t xml:space="preserve"> The</w:t>
            </w:r>
            <w:r w:rsidRPr="00D4128F">
              <w:rPr>
                <w:rFonts w:ascii="Arial" w:hAnsi="Arial" w:cs="Arial"/>
              </w:rPr>
              <w:t xml:space="preserve"> refurb</w:t>
            </w:r>
            <w:r w:rsidR="00FF6C73">
              <w:rPr>
                <w:rFonts w:ascii="Arial" w:hAnsi="Arial" w:cs="Arial"/>
              </w:rPr>
              <w:t>ishment</w:t>
            </w:r>
            <w:r w:rsidRPr="00D4128F">
              <w:rPr>
                <w:rFonts w:ascii="Arial" w:hAnsi="Arial" w:cs="Arial"/>
              </w:rPr>
              <w:t xml:space="preserve"> of level 4 Student Central</w:t>
            </w:r>
            <w:r w:rsidR="00077CE8">
              <w:rPr>
                <w:rFonts w:ascii="Arial" w:hAnsi="Arial" w:cs="Arial"/>
              </w:rPr>
              <w:t xml:space="preserve"> has been completed and </w:t>
            </w:r>
            <w:r w:rsidR="00316A3B">
              <w:rPr>
                <w:rFonts w:ascii="Arial" w:hAnsi="Arial" w:cs="Arial"/>
              </w:rPr>
              <w:t xml:space="preserve">the area is now known as </w:t>
            </w:r>
            <w:r w:rsidRPr="00D4128F">
              <w:rPr>
                <w:rFonts w:ascii="Arial" w:hAnsi="Arial" w:cs="Arial"/>
              </w:rPr>
              <w:t xml:space="preserve">Central Lounge.  </w:t>
            </w:r>
            <w:r w:rsidR="00BE7CB6">
              <w:rPr>
                <w:rFonts w:ascii="Arial" w:hAnsi="Arial" w:cs="Arial"/>
              </w:rPr>
              <w:t>This is a</w:t>
            </w:r>
            <w:r w:rsidR="00FF6C73">
              <w:rPr>
                <w:rFonts w:ascii="Arial" w:hAnsi="Arial" w:cs="Arial"/>
              </w:rPr>
              <w:t xml:space="preserve"> large</w:t>
            </w:r>
            <w:r w:rsidRPr="00D4128F">
              <w:rPr>
                <w:rFonts w:ascii="Arial" w:hAnsi="Arial" w:cs="Arial"/>
              </w:rPr>
              <w:t xml:space="preserve"> events space with multiple uses,</w:t>
            </w:r>
            <w:r w:rsidR="00FF6C73">
              <w:rPr>
                <w:rFonts w:ascii="Arial" w:hAnsi="Arial" w:cs="Arial"/>
              </w:rPr>
              <w:t xml:space="preserve"> allowing flexibility. The</w:t>
            </w:r>
            <w:r w:rsidRPr="00D4128F">
              <w:rPr>
                <w:rFonts w:ascii="Arial" w:hAnsi="Arial" w:cs="Arial"/>
              </w:rPr>
              <w:t xml:space="preserve"> works also included an improved </w:t>
            </w:r>
            <w:r w:rsidR="00FF6C73">
              <w:rPr>
                <w:rFonts w:ascii="Arial" w:hAnsi="Arial" w:cs="Arial"/>
              </w:rPr>
              <w:t>iP</w:t>
            </w:r>
            <w:r w:rsidRPr="00D4128F">
              <w:rPr>
                <w:rFonts w:ascii="Arial" w:hAnsi="Arial" w:cs="Arial"/>
              </w:rPr>
              <w:t xml:space="preserve">oint reception and Starbucks seating area. </w:t>
            </w:r>
          </w:p>
          <w:p w14:paraId="186EA774" w14:textId="15FE25E7" w:rsidR="007D67F0" w:rsidRPr="00D4128F" w:rsidRDefault="007D67F0" w:rsidP="00D4128F">
            <w:pPr>
              <w:pStyle w:val="ListParagraph"/>
              <w:numPr>
                <w:ilvl w:val="0"/>
                <w:numId w:val="19"/>
              </w:numPr>
              <w:rPr>
                <w:rFonts w:ascii="Arial" w:hAnsi="Arial" w:cs="Arial"/>
              </w:rPr>
            </w:pPr>
            <w:r w:rsidRPr="00D4128F">
              <w:rPr>
                <w:rFonts w:ascii="Arial" w:hAnsi="Arial" w:cs="Arial"/>
                <w:b/>
                <w:bCs/>
              </w:rPr>
              <w:t xml:space="preserve">Capital to Maintenance </w:t>
            </w:r>
            <w:r w:rsidRPr="00FF6C73">
              <w:rPr>
                <w:rFonts w:ascii="Arial" w:hAnsi="Arial" w:cs="Arial"/>
              </w:rPr>
              <w:t xml:space="preserve">– </w:t>
            </w:r>
            <w:r w:rsidR="00FF6C73" w:rsidRPr="00FF6C73">
              <w:rPr>
                <w:rFonts w:ascii="Arial" w:hAnsi="Arial" w:cs="Arial"/>
              </w:rPr>
              <w:t xml:space="preserve">Estates expenditure would move </w:t>
            </w:r>
            <w:r w:rsidR="00FF6C73">
              <w:rPr>
                <w:rFonts w:ascii="Arial" w:hAnsi="Arial" w:cs="Arial"/>
              </w:rPr>
              <w:t xml:space="preserve">its </w:t>
            </w:r>
            <w:r w:rsidR="00FF6C73" w:rsidRPr="00FF6C73">
              <w:rPr>
                <w:rFonts w:ascii="Arial" w:hAnsi="Arial" w:cs="Arial"/>
              </w:rPr>
              <w:t>emphasis</w:t>
            </w:r>
            <w:r w:rsidR="00FF6C73">
              <w:rPr>
                <w:rFonts w:ascii="Arial" w:hAnsi="Arial" w:cs="Arial"/>
                <w:b/>
                <w:bCs/>
              </w:rPr>
              <w:t xml:space="preserve"> </w:t>
            </w:r>
            <w:r w:rsidRPr="00D4128F">
              <w:rPr>
                <w:rFonts w:ascii="Arial" w:hAnsi="Arial" w:cs="Arial"/>
              </w:rPr>
              <w:t>from capital to maintenance</w:t>
            </w:r>
            <w:r w:rsidR="00FF6C73">
              <w:rPr>
                <w:rFonts w:ascii="Arial" w:hAnsi="Arial" w:cs="Arial"/>
              </w:rPr>
              <w:t>,</w:t>
            </w:r>
            <w:r w:rsidRPr="00D4128F">
              <w:rPr>
                <w:rFonts w:ascii="Arial" w:hAnsi="Arial" w:cs="Arial"/>
              </w:rPr>
              <w:t xml:space="preserve"> with </w:t>
            </w:r>
            <w:r w:rsidR="00FF6C73">
              <w:rPr>
                <w:rFonts w:ascii="Arial" w:hAnsi="Arial" w:cs="Arial"/>
              </w:rPr>
              <w:t xml:space="preserve">the </w:t>
            </w:r>
            <w:r w:rsidRPr="00D4128F">
              <w:rPr>
                <w:rFonts w:ascii="Arial" w:hAnsi="Arial" w:cs="Arial"/>
              </w:rPr>
              <w:t xml:space="preserve">exception of Southgate.  </w:t>
            </w:r>
            <w:r w:rsidR="00F51D9D">
              <w:rPr>
                <w:rFonts w:ascii="Arial" w:hAnsi="Arial" w:cs="Arial"/>
              </w:rPr>
              <w:t xml:space="preserve">20 </w:t>
            </w:r>
            <w:r w:rsidR="00F51D9D">
              <w:rPr>
                <w:rFonts w:ascii="Arial" w:hAnsi="Arial" w:cs="Arial"/>
              </w:rPr>
              <w:t xml:space="preserve">long term maintenance </w:t>
            </w:r>
            <w:r w:rsidR="00F51D9D">
              <w:rPr>
                <w:rFonts w:ascii="Arial" w:hAnsi="Arial" w:cs="Arial"/>
              </w:rPr>
              <w:t>projects over 13 locations</w:t>
            </w:r>
            <w:r w:rsidRPr="00D4128F">
              <w:rPr>
                <w:rFonts w:ascii="Arial" w:hAnsi="Arial" w:cs="Arial"/>
              </w:rPr>
              <w:t xml:space="preserve"> </w:t>
            </w:r>
            <w:r w:rsidR="00FF6C73">
              <w:rPr>
                <w:rFonts w:ascii="Arial" w:hAnsi="Arial" w:cs="Arial"/>
              </w:rPr>
              <w:t xml:space="preserve">were </w:t>
            </w:r>
            <w:r w:rsidRPr="00D4128F">
              <w:rPr>
                <w:rFonts w:ascii="Arial" w:hAnsi="Arial" w:cs="Arial"/>
              </w:rPr>
              <w:t>scheduled for the summer</w:t>
            </w:r>
            <w:r w:rsidR="00ED1DF2">
              <w:rPr>
                <w:rFonts w:ascii="Arial" w:hAnsi="Arial" w:cs="Arial"/>
              </w:rPr>
              <w:t>.</w:t>
            </w:r>
          </w:p>
          <w:p w14:paraId="15E18987" w14:textId="6F15F092" w:rsidR="00391E1E" w:rsidRPr="001D41B1" w:rsidRDefault="00391E1E" w:rsidP="00856089">
            <w:pPr>
              <w:rPr>
                <w:rFonts w:ascii="Arial" w:hAnsi="Arial" w:cs="Arial"/>
                <w:b/>
                <w:color w:val="FF0000"/>
              </w:rPr>
            </w:pPr>
          </w:p>
        </w:tc>
        <w:tc>
          <w:tcPr>
            <w:tcW w:w="1482" w:type="pct"/>
            <w:tcBorders>
              <w:bottom w:val="single" w:sz="4" w:space="0" w:color="auto"/>
            </w:tcBorders>
          </w:tcPr>
          <w:p w14:paraId="0865AECD" w14:textId="77777777" w:rsidR="00E335D6" w:rsidRPr="0028053A" w:rsidRDefault="00E335D6" w:rsidP="0085680D">
            <w:pPr>
              <w:spacing w:line="276" w:lineRule="auto"/>
              <w:jc w:val="center"/>
              <w:rPr>
                <w:rFonts w:ascii="Arial" w:hAnsi="Arial" w:cs="Arial"/>
              </w:rPr>
            </w:pPr>
          </w:p>
        </w:tc>
      </w:tr>
      <w:tr w:rsidR="00E014EF" w:rsidRPr="00FF1E76" w14:paraId="630D8813" w14:textId="77777777" w:rsidTr="00FB73FA">
        <w:tc>
          <w:tcPr>
            <w:tcW w:w="492" w:type="pct"/>
          </w:tcPr>
          <w:p w14:paraId="2615AD06" w14:textId="77777777" w:rsidR="00F82317" w:rsidRPr="00FF1E76" w:rsidRDefault="00F82317"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289B8F0E" w14:textId="77777777" w:rsidR="00F82317" w:rsidRPr="00FF1E76" w:rsidRDefault="00F82317"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MINUTES</w:t>
            </w:r>
          </w:p>
          <w:p w14:paraId="77996E8A" w14:textId="30FB8998" w:rsidR="00F82317" w:rsidRDefault="00452F47" w:rsidP="000B087B">
            <w:pPr>
              <w:keepLines/>
              <w:widowControl w:val="0"/>
              <w:spacing w:line="276" w:lineRule="auto"/>
              <w:rPr>
                <w:rFonts w:ascii="Arial" w:hAnsi="Arial" w:cs="Arial"/>
              </w:rPr>
            </w:pPr>
            <w:r w:rsidRPr="00FF1E76">
              <w:rPr>
                <w:rFonts w:ascii="Arial" w:hAnsi="Arial" w:cs="Arial"/>
                <w:b/>
              </w:rPr>
              <w:t>Resolved</w:t>
            </w:r>
            <w:r w:rsidRPr="00FF1E76">
              <w:rPr>
                <w:rFonts w:ascii="Arial" w:hAnsi="Arial" w:cs="Arial"/>
              </w:rPr>
              <w:t>: that the minutes of the meeting held on</w:t>
            </w:r>
            <w:r w:rsidR="00E335D6">
              <w:rPr>
                <w:rFonts w:ascii="Arial" w:hAnsi="Arial" w:cs="Arial"/>
              </w:rPr>
              <w:t xml:space="preserve"> </w:t>
            </w:r>
            <w:r w:rsidR="00FF6C73">
              <w:rPr>
                <w:rFonts w:ascii="Arial" w:hAnsi="Arial" w:cs="Arial"/>
              </w:rPr>
              <w:t>0</w:t>
            </w:r>
            <w:r w:rsidR="004942B8">
              <w:rPr>
                <w:rFonts w:ascii="Arial" w:hAnsi="Arial" w:cs="Arial"/>
              </w:rPr>
              <w:t xml:space="preserve">2 </w:t>
            </w:r>
            <w:r w:rsidR="00E335D6">
              <w:rPr>
                <w:rFonts w:ascii="Arial" w:hAnsi="Arial" w:cs="Arial"/>
              </w:rPr>
              <w:t xml:space="preserve">November </w:t>
            </w:r>
            <w:r w:rsidR="00136036">
              <w:rPr>
                <w:rFonts w:ascii="Arial" w:hAnsi="Arial" w:cs="Arial"/>
              </w:rPr>
              <w:t>2022</w:t>
            </w:r>
            <w:r w:rsidRPr="00FF1E76">
              <w:rPr>
                <w:rFonts w:ascii="Arial" w:hAnsi="Arial" w:cs="Arial"/>
              </w:rPr>
              <w:t xml:space="preserve"> be accepted as a correct record.</w:t>
            </w:r>
          </w:p>
          <w:p w14:paraId="111E5F58" w14:textId="24875A21" w:rsidR="00460576" w:rsidRPr="00FF1E76" w:rsidRDefault="00460576" w:rsidP="000B087B">
            <w:pPr>
              <w:keepLines/>
              <w:widowControl w:val="0"/>
              <w:spacing w:line="276" w:lineRule="auto"/>
              <w:rPr>
                <w:rFonts w:ascii="Arial" w:eastAsia="Times New Roman" w:hAnsi="Arial" w:cs="Arial"/>
              </w:rPr>
            </w:pPr>
          </w:p>
        </w:tc>
        <w:tc>
          <w:tcPr>
            <w:tcW w:w="1482" w:type="pct"/>
            <w:tcBorders>
              <w:bottom w:val="nil"/>
            </w:tcBorders>
          </w:tcPr>
          <w:p w14:paraId="0B7D5AB5" w14:textId="625B705C" w:rsidR="00F82317" w:rsidRPr="0028053A" w:rsidRDefault="005A1161" w:rsidP="0085680D">
            <w:pPr>
              <w:spacing w:line="276" w:lineRule="auto"/>
              <w:jc w:val="center"/>
              <w:rPr>
                <w:rFonts w:ascii="Arial" w:hAnsi="Arial" w:cs="Arial"/>
              </w:rPr>
            </w:pPr>
            <w:r w:rsidRPr="0028053A">
              <w:rPr>
                <w:rFonts w:ascii="Arial" w:hAnsi="Arial" w:cs="Arial"/>
              </w:rPr>
              <w:t>SEN_2022_11_02_M</w:t>
            </w:r>
          </w:p>
        </w:tc>
      </w:tr>
      <w:tr w:rsidR="00626CEE" w:rsidRPr="00FF1E76" w14:paraId="630799B6" w14:textId="77777777" w:rsidTr="00FB73FA">
        <w:tc>
          <w:tcPr>
            <w:tcW w:w="492" w:type="pct"/>
          </w:tcPr>
          <w:p w14:paraId="171FFA8E"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4C440F1B" w14:textId="6EF74BBC" w:rsidR="00626CEE" w:rsidRDefault="00626CEE" w:rsidP="00626CEE">
            <w:pPr>
              <w:rPr>
                <w:rFonts w:ascii="Arial" w:hAnsi="Arial" w:cs="Arial"/>
                <w:b/>
                <w:color w:val="1F4E79" w:themeColor="accent1" w:themeShade="80"/>
              </w:rPr>
            </w:pPr>
            <w:r>
              <w:rPr>
                <w:rFonts w:ascii="Arial" w:hAnsi="Arial" w:cs="Arial"/>
                <w:b/>
                <w:color w:val="1F4E79" w:themeColor="accent1" w:themeShade="80"/>
              </w:rPr>
              <w:t>MEMBERSHIP OF SENATE</w:t>
            </w:r>
          </w:p>
          <w:p w14:paraId="40DBE21E" w14:textId="24DCAC9B" w:rsidR="00626CEE" w:rsidRPr="00FF1E76" w:rsidRDefault="00626CEE" w:rsidP="00756143">
            <w:pPr>
              <w:spacing w:line="276" w:lineRule="auto"/>
              <w:rPr>
                <w:rFonts w:ascii="Arial" w:hAnsi="Arial" w:cs="Arial"/>
                <w:b/>
                <w:color w:val="1F4E79" w:themeColor="accent1" w:themeShade="80"/>
              </w:rPr>
            </w:pPr>
            <w:r>
              <w:rPr>
                <w:rFonts w:ascii="Arial" w:hAnsi="Arial" w:cs="Arial"/>
                <w:bCs/>
              </w:rPr>
              <w:t>Senate received and approved the updated membership list.</w:t>
            </w:r>
          </w:p>
        </w:tc>
        <w:tc>
          <w:tcPr>
            <w:tcW w:w="1482" w:type="pct"/>
            <w:tcBorders>
              <w:bottom w:val="nil"/>
            </w:tcBorders>
          </w:tcPr>
          <w:p w14:paraId="4E7E6C25" w14:textId="3B1CB43A" w:rsidR="00626CEE" w:rsidRPr="0028053A" w:rsidRDefault="001A4C41" w:rsidP="0085680D">
            <w:pPr>
              <w:spacing w:line="276" w:lineRule="auto"/>
              <w:jc w:val="center"/>
              <w:rPr>
                <w:rFonts w:ascii="Arial" w:hAnsi="Arial" w:cs="Arial"/>
              </w:rPr>
            </w:pPr>
            <w:r w:rsidRPr="0028053A">
              <w:rPr>
                <w:rFonts w:ascii="Arial" w:hAnsi="Arial" w:cs="Arial"/>
              </w:rPr>
              <w:t>SEN_2023_03_08_P4</w:t>
            </w:r>
          </w:p>
        </w:tc>
      </w:tr>
      <w:tr w:rsidR="00626CEE" w:rsidRPr="00FF1E76" w14:paraId="46FFA613" w14:textId="77777777" w:rsidTr="00FB73FA">
        <w:tc>
          <w:tcPr>
            <w:tcW w:w="492" w:type="pct"/>
          </w:tcPr>
          <w:p w14:paraId="192A3532" w14:textId="77777777" w:rsidR="00626CEE" w:rsidRPr="00FF1E76" w:rsidRDefault="00626CEE" w:rsidP="00626CEE">
            <w:pPr>
              <w:pStyle w:val="ListParagraph"/>
              <w:numPr>
                <w:ilvl w:val="0"/>
                <w:numId w:val="1"/>
              </w:numPr>
              <w:spacing w:line="276" w:lineRule="auto"/>
              <w:rPr>
                <w:rFonts w:ascii="Arial" w:hAnsi="Arial" w:cs="Arial"/>
              </w:rPr>
            </w:pPr>
          </w:p>
        </w:tc>
        <w:tc>
          <w:tcPr>
            <w:tcW w:w="3026" w:type="pct"/>
            <w:tcBorders>
              <w:bottom w:val="nil"/>
            </w:tcBorders>
          </w:tcPr>
          <w:p w14:paraId="03476F0C" w14:textId="77777777" w:rsidR="00626CEE" w:rsidRPr="00D60751" w:rsidRDefault="00626CEE" w:rsidP="00626CEE">
            <w:pPr>
              <w:spacing w:line="276" w:lineRule="auto"/>
              <w:rPr>
                <w:rFonts w:ascii="Arial" w:hAnsi="Arial" w:cs="Arial"/>
                <w:b/>
                <w:color w:val="1F4E79" w:themeColor="accent1" w:themeShade="80"/>
              </w:rPr>
            </w:pPr>
            <w:r w:rsidRPr="00D60751">
              <w:rPr>
                <w:rFonts w:ascii="Arial" w:hAnsi="Arial" w:cs="Arial"/>
                <w:b/>
                <w:color w:val="1F4E79" w:themeColor="accent1" w:themeShade="80"/>
              </w:rPr>
              <w:t>MATTERS ARISING</w:t>
            </w:r>
          </w:p>
          <w:p w14:paraId="344D7AC8" w14:textId="77777777" w:rsidR="00626CEE" w:rsidRPr="003C171B" w:rsidRDefault="00626CEE" w:rsidP="00626CEE">
            <w:pPr>
              <w:spacing w:line="276" w:lineRule="auto"/>
              <w:rPr>
                <w:rFonts w:ascii="Arial" w:hAnsi="Arial" w:cs="Arial"/>
              </w:rPr>
            </w:pPr>
            <w:r w:rsidRPr="003C171B">
              <w:rPr>
                <w:rFonts w:ascii="Arial" w:hAnsi="Arial" w:cs="Arial"/>
              </w:rPr>
              <w:t>None.</w:t>
            </w:r>
          </w:p>
          <w:p w14:paraId="667BD575" w14:textId="54329A12" w:rsidR="00626CEE" w:rsidRPr="00136036" w:rsidRDefault="00626CEE" w:rsidP="00626CEE">
            <w:pPr>
              <w:spacing w:line="276" w:lineRule="auto"/>
              <w:rPr>
                <w:rFonts w:ascii="Arial" w:hAnsi="Arial" w:cs="Arial"/>
              </w:rPr>
            </w:pPr>
          </w:p>
        </w:tc>
        <w:tc>
          <w:tcPr>
            <w:tcW w:w="1482" w:type="pct"/>
            <w:tcBorders>
              <w:bottom w:val="nil"/>
            </w:tcBorders>
          </w:tcPr>
          <w:p w14:paraId="37B8C8E4" w14:textId="77777777" w:rsidR="00626CEE" w:rsidRPr="0028053A" w:rsidRDefault="00626CEE" w:rsidP="0085680D">
            <w:pPr>
              <w:spacing w:line="276" w:lineRule="auto"/>
              <w:jc w:val="center"/>
              <w:rPr>
                <w:rFonts w:ascii="Arial" w:hAnsi="Arial" w:cs="Arial"/>
              </w:rPr>
            </w:pPr>
          </w:p>
        </w:tc>
      </w:tr>
      <w:tr w:rsidR="00626CEE" w:rsidRPr="00FF1E76" w14:paraId="3EEF638C" w14:textId="77777777" w:rsidTr="00FB73FA">
        <w:tc>
          <w:tcPr>
            <w:tcW w:w="492" w:type="pct"/>
          </w:tcPr>
          <w:p w14:paraId="5892F92C" w14:textId="77777777" w:rsidR="00626CEE" w:rsidRPr="00FF1E76" w:rsidRDefault="00626CEE" w:rsidP="00626CEE">
            <w:pPr>
              <w:pStyle w:val="ListParagraph"/>
              <w:numPr>
                <w:ilvl w:val="0"/>
                <w:numId w:val="1"/>
              </w:numPr>
              <w:spacing w:line="276" w:lineRule="auto"/>
              <w:rPr>
                <w:rFonts w:ascii="Arial" w:hAnsi="Arial" w:cs="Arial"/>
              </w:rPr>
            </w:pPr>
          </w:p>
        </w:tc>
        <w:tc>
          <w:tcPr>
            <w:tcW w:w="3026" w:type="pct"/>
            <w:tcBorders>
              <w:top w:val="single" w:sz="4" w:space="0" w:color="auto"/>
              <w:bottom w:val="single" w:sz="4" w:space="0" w:color="auto"/>
            </w:tcBorders>
          </w:tcPr>
          <w:p w14:paraId="196DF7C3" w14:textId="628D1B49" w:rsidR="00626CEE" w:rsidRDefault="00626CEE" w:rsidP="00626CEE">
            <w:pPr>
              <w:spacing w:line="276" w:lineRule="auto"/>
              <w:rPr>
                <w:rFonts w:ascii="Arial" w:hAnsi="Arial" w:cs="Arial"/>
                <w:b/>
                <w:color w:val="1F4E79" w:themeColor="accent1" w:themeShade="80"/>
              </w:rPr>
            </w:pPr>
            <w:r w:rsidRPr="00D60751">
              <w:rPr>
                <w:rFonts w:ascii="Arial" w:hAnsi="Arial" w:cs="Arial"/>
                <w:b/>
                <w:color w:val="1F4E79" w:themeColor="accent1" w:themeShade="80"/>
              </w:rPr>
              <w:t>CHAIR’S BUSINESS</w:t>
            </w:r>
          </w:p>
          <w:p w14:paraId="6C144172" w14:textId="6499EB4E" w:rsidR="00626CEE" w:rsidRPr="008A1ED9" w:rsidRDefault="00E134A2" w:rsidP="0024130D">
            <w:pPr>
              <w:tabs>
                <w:tab w:val="left" w:pos="617"/>
              </w:tabs>
              <w:spacing w:line="276" w:lineRule="auto"/>
              <w:rPr>
                <w:rFonts w:ascii="Arial" w:hAnsi="Arial" w:cs="Arial"/>
                <w:b/>
                <w:color w:val="1F4E79" w:themeColor="accent1" w:themeShade="80"/>
              </w:rPr>
            </w:pPr>
            <w:r w:rsidRPr="008A1ED9">
              <w:rPr>
                <w:rFonts w:ascii="Arial" w:hAnsi="Arial" w:cs="Arial"/>
                <w:b/>
                <w:color w:val="1F4E79" w:themeColor="accent1" w:themeShade="80"/>
              </w:rPr>
              <w:t>6.</w:t>
            </w:r>
            <w:r w:rsidR="004F4181" w:rsidRPr="008A1ED9">
              <w:rPr>
                <w:rFonts w:ascii="Arial" w:hAnsi="Arial" w:cs="Arial"/>
                <w:b/>
                <w:color w:val="1F4E79" w:themeColor="accent1" w:themeShade="80"/>
              </w:rPr>
              <w:t>1</w:t>
            </w:r>
            <w:r w:rsidRPr="008A1ED9">
              <w:rPr>
                <w:rFonts w:ascii="Arial" w:hAnsi="Arial" w:cs="Arial"/>
                <w:b/>
                <w:color w:val="1F4E79" w:themeColor="accent1" w:themeShade="80"/>
              </w:rPr>
              <w:t xml:space="preserve"> Annual Narrative Statement on Research Integrity</w:t>
            </w:r>
          </w:p>
          <w:p w14:paraId="552CA29D" w14:textId="77777777" w:rsidR="006E6672" w:rsidRPr="00B97BEA" w:rsidRDefault="00FB71B9" w:rsidP="0024130D">
            <w:pPr>
              <w:tabs>
                <w:tab w:val="left" w:pos="617"/>
              </w:tabs>
              <w:spacing w:line="276" w:lineRule="auto"/>
              <w:rPr>
                <w:rFonts w:ascii="Arial" w:hAnsi="Arial" w:cs="Arial"/>
              </w:rPr>
            </w:pPr>
            <w:r w:rsidRPr="00B97BEA">
              <w:rPr>
                <w:rFonts w:ascii="Arial" w:hAnsi="Arial" w:cs="Arial"/>
              </w:rPr>
              <w:t xml:space="preserve">It was noted that </w:t>
            </w:r>
            <w:r w:rsidR="006E6672" w:rsidRPr="00B97BEA">
              <w:rPr>
                <w:rFonts w:ascii="Arial" w:hAnsi="Arial" w:cs="Arial"/>
              </w:rPr>
              <w:t>Chair’s action had been taken to approve the statement which outlines the University’s on-going commitment to the UUK’s Concordat to Support Research Integrity</w:t>
            </w:r>
          </w:p>
          <w:p w14:paraId="2AC6A119" w14:textId="153CC9D7" w:rsidR="00895B24" w:rsidRPr="00426DF1" w:rsidRDefault="00895B24" w:rsidP="0024130D">
            <w:pPr>
              <w:tabs>
                <w:tab w:val="left" w:pos="617"/>
              </w:tabs>
              <w:spacing w:line="276" w:lineRule="auto"/>
              <w:rPr>
                <w:rFonts w:ascii="Arial" w:hAnsi="Arial" w:cs="Arial"/>
              </w:rPr>
            </w:pPr>
          </w:p>
        </w:tc>
        <w:tc>
          <w:tcPr>
            <w:tcW w:w="1482" w:type="pct"/>
            <w:tcBorders>
              <w:top w:val="single" w:sz="4" w:space="0" w:color="auto"/>
              <w:bottom w:val="single" w:sz="4" w:space="0" w:color="auto"/>
            </w:tcBorders>
          </w:tcPr>
          <w:p w14:paraId="211F0AD5" w14:textId="35B4549D" w:rsidR="00626CEE" w:rsidRPr="0028053A" w:rsidRDefault="00626CEE" w:rsidP="0085680D">
            <w:pPr>
              <w:spacing w:line="276" w:lineRule="auto"/>
              <w:jc w:val="center"/>
              <w:rPr>
                <w:rFonts w:ascii="Arial" w:hAnsi="Arial" w:cs="Arial"/>
              </w:rPr>
            </w:pPr>
          </w:p>
        </w:tc>
      </w:tr>
      <w:tr w:rsidR="00626CEE" w:rsidRPr="00FF1E76" w14:paraId="05C7389E" w14:textId="77777777" w:rsidTr="00FB73FA">
        <w:tc>
          <w:tcPr>
            <w:tcW w:w="492" w:type="pct"/>
          </w:tcPr>
          <w:p w14:paraId="00CAC75B" w14:textId="77777777" w:rsidR="00626CEE" w:rsidRPr="00FF1E76" w:rsidRDefault="00626CEE" w:rsidP="00626CEE">
            <w:pPr>
              <w:pStyle w:val="ListParagraph"/>
              <w:numPr>
                <w:ilvl w:val="0"/>
                <w:numId w:val="1"/>
              </w:numPr>
              <w:spacing w:line="276" w:lineRule="auto"/>
              <w:rPr>
                <w:rFonts w:ascii="Arial" w:hAnsi="Arial" w:cs="Arial"/>
              </w:rPr>
            </w:pPr>
          </w:p>
        </w:tc>
        <w:tc>
          <w:tcPr>
            <w:tcW w:w="3026" w:type="pct"/>
            <w:tcBorders>
              <w:top w:val="single" w:sz="4" w:space="0" w:color="auto"/>
              <w:bottom w:val="single" w:sz="4" w:space="0" w:color="auto"/>
            </w:tcBorders>
          </w:tcPr>
          <w:p w14:paraId="7114EE6E" w14:textId="77777777" w:rsidR="00935848" w:rsidRDefault="0024130D" w:rsidP="00935848">
            <w:pPr>
              <w:rPr>
                <w:rFonts w:ascii="Arial" w:hAnsi="Arial" w:cs="Arial"/>
                <w:b/>
                <w:color w:val="1F4E79" w:themeColor="accent1" w:themeShade="80"/>
              </w:rPr>
            </w:pPr>
            <w:r>
              <w:rPr>
                <w:rFonts w:ascii="Arial" w:hAnsi="Arial" w:cs="Arial"/>
                <w:b/>
                <w:color w:val="1F4E79" w:themeColor="accent1" w:themeShade="80"/>
              </w:rPr>
              <w:t>UNIVERSITY NEWS</w:t>
            </w:r>
          </w:p>
          <w:p w14:paraId="4D061E98" w14:textId="6B97B4FF" w:rsidR="0024130D" w:rsidRDefault="0024130D" w:rsidP="00935848">
            <w:pPr>
              <w:rPr>
                <w:rFonts w:ascii="Arial" w:hAnsi="Arial" w:cs="Arial"/>
              </w:rPr>
            </w:pPr>
            <w:r w:rsidRPr="004A2CE4">
              <w:rPr>
                <w:rFonts w:ascii="Arial" w:hAnsi="Arial" w:cs="Arial"/>
              </w:rPr>
              <w:t>The Vice-Chancellor provided an update on recent successes and achievements</w:t>
            </w:r>
            <w:r>
              <w:rPr>
                <w:rFonts w:ascii="Arial" w:hAnsi="Arial" w:cs="Arial"/>
              </w:rPr>
              <w:t xml:space="preserve"> including the following:</w:t>
            </w:r>
          </w:p>
          <w:p w14:paraId="36078F14" w14:textId="5B08B03B" w:rsidR="00B34641" w:rsidRDefault="00B34641" w:rsidP="00935848">
            <w:pPr>
              <w:rPr>
                <w:rFonts w:ascii="Arial" w:hAnsi="Arial" w:cs="Arial"/>
              </w:rPr>
            </w:pPr>
          </w:p>
          <w:p w14:paraId="1A04B51C" w14:textId="45356B7F" w:rsidR="00B34641" w:rsidRDefault="00B34641" w:rsidP="00B34641">
            <w:pPr>
              <w:pStyle w:val="ListParagraph"/>
              <w:numPr>
                <w:ilvl w:val="0"/>
                <w:numId w:val="15"/>
              </w:numPr>
              <w:rPr>
                <w:rFonts w:ascii="Arial" w:hAnsi="Arial" w:cs="Arial"/>
              </w:rPr>
            </w:pPr>
            <w:r w:rsidRPr="00B34641">
              <w:rPr>
                <w:rFonts w:ascii="Arial" w:hAnsi="Arial" w:cs="Arial"/>
              </w:rPr>
              <w:t>The University has achieved a silver award and been ranked within the top 100 Employers for the Stonewall Workplace Equality Index (WEI) 2023. Over the past year, the University has undertaken significant strides towards creating an inclusive working environment and is ranked 97th of employers in all sectors who took part</w:t>
            </w:r>
            <w:r w:rsidR="00FF6C73">
              <w:rPr>
                <w:rFonts w:ascii="Arial" w:hAnsi="Arial" w:cs="Arial"/>
              </w:rPr>
              <w:t xml:space="preserve">. This is </w:t>
            </w:r>
            <w:r w:rsidRPr="00B34641">
              <w:rPr>
                <w:rFonts w:ascii="Arial" w:hAnsi="Arial" w:cs="Arial"/>
              </w:rPr>
              <w:t>up from a ranking of 277 in 2022.</w:t>
            </w:r>
          </w:p>
          <w:p w14:paraId="2D69CEFD" w14:textId="77777777" w:rsidR="00316A3B" w:rsidRDefault="00316A3B" w:rsidP="00316A3B">
            <w:pPr>
              <w:pStyle w:val="ListParagraph"/>
              <w:rPr>
                <w:rFonts w:ascii="Arial" w:hAnsi="Arial" w:cs="Arial"/>
              </w:rPr>
            </w:pPr>
          </w:p>
          <w:p w14:paraId="37C378BD" w14:textId="77777777" w:rsidR="00316A3B" w:rsidRDefault="003F1BEB" w:rsidP="00CD240C">
            <w:pPr>
              <w:pStyle w:val="ListParagraph"/>
              <w:numPr>
                <w:ilvl w:val="0"/>
                <w:numId w:val="15"/>
              </w:numPr>
              <w:rPr>
                <w:rFonts w:ascii="Arial" w:hAnsi="Arial" w:cs="Arial"/>
              </w:rPr>
            </w:pPr>
            <w:r w:rsidRPr="00316A3B">
              <w:rPr>
                <w:rFonts w:ascii="Arial" w:hAnsi="Arial" w:cs="Arial"/>
              </w:rPr>
              <w:t>Film lecturer Obi Emelonye has been recognised for his achievements as a film director and writer with an honorary award at the 2022 British Urban Film Festival (BUFF) awards. Obi has been prolific in Nollywood – Nigeria’s film industry – for two decades, and in 2022 his latest film </w:t>
            </w:r>
            <w:r w:rsidRPr="00316A3B">
              <w:rPr>
                <w:rFonts w:ascii="Arial" w:hAnsi="Arial" w:cs="Arial"/>
                <w:i/>
                <w:iCs/>
              </w:rPr>
              <w:t>Black Mail</w:t>
            </w:r>
            <w:r w:rsidRPr="00316A3B">
              <w:rPr>
                <w:rFonts w:ascii="Arial" w:hAnsi="Arial" w:cs="Arial"/>
              </w:rPr>
              <w:t xml:space="preserve"> was shown at over 100 UK cinemas, making it the biggest ever release for an independently produced Black British film. </w:t>
            </w:r>
          </w:p>
          <w:p w14:paraId="60FBABEC" w14:textId="77777777" w:rsidR="00316A3B" w:rsidRPr="00316A3B" w:rsidRDefault="00316A3B" w:rsidP="00316A3B">
            <w:pPr>
              <w:pStyle w:val="ListParagraph"/>
              <w:rPr>
                <w:rFonts w:ascii="Arial" w:hAnsi="Arial" w:cs="Arial"/>
              </w:rPr>
            </w:pPr>
          </w:p>
          <w:p w14:paraId="503B5285" w14:textId="17FB063C" w:rsidR="003F1BEB" w:rsidRDefault="003F1BEB" w:rsidP="00CD240C">
            <w:pPr>
              <w:pStyle w:val="ListParagraph"/>
              <w:numPr>
                <w:ilvl w:val="0"/>
                <w:numId w:val="15"/>
              </w:numPr>
              <w:rPr>
                <w:rFonts w:ascii="Arial" w:hAnsi="Arial" w:cs="Arial"/>
              </w:rPr>
            </w:pPr>
            <w:r w:rsidRPr="00316A3B">
              <w:rPr>
                <w:rFonts w:ascii="Arial" w:hAnsi="Arial" w:cs="Arial"/>
              </w:rPr>
              <w:t>The Association of Graduate Careers Advisory Services (AGCAS) has awarded the President’s Medal to the University’s Dr Bob Gilworth for his outstanding contribution to the careers and employability profession.</w:t>
            </w:r>
          </w:p>
          <w:p w14:paraId="5033BF04" w14:textId="77777777" w:rsidR="00316A3B" w:rsidRPr="00316A3B" w:rsidRDefault="00316A3B" w:rsidP="00316A3B">
            <w:pPr>
              <w:pStyle w:val="ListParagraph"/>
              <w:rPr>
                <w:rFonts w:ascii="Arial" w:hAnsi="Arial" w:cs="Arial"/>
              </w:rPr>
            </w:pPr>
          </w:p>
          <w:p w14:paraId="1467CE3D" w14:textId="365B2D1E" w:rsidR="00B83E76" w:rsidRPr="00B83E76" w:rsidRDefault="00B83E76" w:rsidP="00B83E76">
            <w:pPr>
              <w:pStyle w:val="ListParagraph"/>
              <w:numPr>
                <w:ilvl w:val="0"/>
                <w:numId w:val="15"/>
              </w:numPr>
              <w:rPr>
                <w:rFonts w:ascii="Arial" w:hAnsi="Arial" w:cs="Arial"/>
              </w:rPr>
            </w:pPr>
            <w:r w:rsidRPr="00B83E76">
              <w:rPr>
                <w:rFonts w:ascii="Arial" w:hAnsi="Arial" w:cs="Arial"/>
              </w:rPr>
              <w:t xml:space="preserve">An acclaimed book on the evolution of heavy music from the 1960s onwards by University journalism lecturer John Moores, has been longlisted for the prestigious Penderyn Music Book Prize. </w:t>
            </w:r>
          </w:p>
          <w:p w14:paraId="67076621" w14:textId="77777777" w:rsidR="00316A3B" w:rsidRDefault="00316A3B" w:rsidP="00316A3B">
            <w:pPr>
              <w:pStyle w:val="ListParagraph"/>
              <w:rPr>
                <w:rFonts w:ascii="Arial" w:hAnsi="Arial" w:cs="Arial"/>
              </w:rPr>
            </w:pPr>
          </w:p>
          <w:p w14:paraId="1FC8F23F" w14:textId="21E5DB2E" w:rsidR="00B83E76" w:rsidRDefault="00B83E76" w:rsidP="00B83E76">
            <w:pPr>
              <w:pStyle w:val="ListParagraph"/>
              <w:numPr>
                <w:ilvl w:val="0"/>
                <w:numId w:val="15"/>
              </w:numPr>
              <w:rPr>
                <w:rFonts w:ascii="Arial" w:hAnsi="Arial" w:cs="Arial"/>
              </w:rPr>
            </w:pPr>
            <w:r w:rsidRPr="00B83E76">
              <w:rPr>
                <w:rFonts w:ascii="Arial" w:hAnsi="Arial" w:cs="Arial"/>
              </w:rPr>
              <w:t>Matthew Cain has been named a Queen’s Nurse, one of the highest accolades available to the profession in this country. The title of Queen’s Nurse is bestowed on nurses who have demonstrated a high level of commitment to patient care, nursing practice, learning and leadership. </w:t>
            </w:r>
          </w:p>
          <w:p w14:paraId="0F3D8A5D" w14:textId="77777777" w:rsidR="00316A3B" w:rsidRPr="00316A3B" w:rsidRDefault="00316A3B" w:rsidP="00316A3B">
            <w:pPr>
              <w:pStyle w:val="ListParagraph"/>
              <w:rPr>
                <w:rFonts w:ascii="Arial" w:hAnsi="Arial" w:cs="Arial"/>
              </w:rPr>
            </w:pPr>
          </w:p>
          <w:p w14:paraId="1279E0F1" w14:textId="77777777" w:rsidR="00316A3B" w:rsidRDefault="00B83E76" w:rsidP="00B612D5">
            <w:pPr>
              <w:pStyle w:val="ListParagraph"/>
              <w:numPr>
                <w:ilvl w:val="0"/>
                <w:numId w:val="15"/>
              </w:numPr>
              <w:rPr>
                <w:rFonts w:ascii="Arial" w:hAnsi="Arial" w:cs="Arial"/>
              </w:rPr>
            </w:pPr>
            <w:r w:rsidRPr="00316A3B">
              <w:rPr>
                <w:rFonts w:ascii="Arial" w:hAnsi="Arial" w:cs="Arial"/>
              </w:rPr>
              <w:t xml:space="preserve">A roadmap for carbon reduction in the tertiary education sector alongside an innovative framework for sector-wide carbon reporting has been released by The Royal Anniversary Trust following a year-long research project with the University of Huddersfield and other higher and further education institutes from across the UK. </w:t>
            </w:r>
          </w:p>
          <w:p w14:paraId="68B74AE0" w14:textId="77777777" w:rsidR="00316A3B" w:rsidRPr="00316A3B" w:rsidRDefault="00316A3B" w:rsidP="00316A3B">
            <w:pPr>
              <w:pStyle w:val="ListParagraph"/>
              <w:rPr>
                <w:rFonts w:ascii="Arial" w:hAnsi="Arial" w:cs="Arial"/>
              </w:rPr>
            </w:pPr>
          </w:p>
          <w:p w14:paraId="092C4DB6" w14:textId="77777777" w:rsidR="00316A3B" w:rsidRDefault="00515D12" w:rsidP="003F5AE2">
            <w:pPr>
              <w:pStyle w:val="ListParagraph"/>
              <w:numPr>
                <w:ilvl w:val="0"/>
                <w:numId w:val="15"/>
              </w:numPr>
              <w:rPr>
                <w:rFonts w:ascii="Arial" w:hAnsi="Arial" w:cs="Arial"/>
              </w:rPr>
            </w:pPr>
            <w:r w:rsidRPr="00316A3B">
              <w:rPr>
                <w:rFonts w:ascii="Arial" w:hAnsi="Arial" w:cs="Arial"/>
              </w:rPr>
              <w:t xml:space="preserve">The University is to play a key role in a new project that aims to restore local peatlands within the River Holme catchment. Drs Tory Milner (School of Applied Sciences) and John Lever (Huddersfield Business School) have secured a grant from the Department of Environment, Food and Rural </w:t>
            </w:r>
            <w:r w:rsidR="00984B71" w:rsidRPr="00316A3B">
              <w:rPr>
                <w:rFonts w:ascii="Arial" w:hAnsi="Arial" w:cs="Arial"/>
              </w:rPr>
              <w:t>Affairs (</w:t>
            </w:r>
            <w:r w:rsidRPr="00316A3B">
              <w:rPr>
                <w:rFonts w:ascii="Arial" w:hAnsi="Arial" w:cs="Arial"/>
              </w:rPr>
              <w:t>DEFRA) to fund a PhD student based within the School of Applied Sciences who will assist research and measurement for the Nature’s Holme project.</w:t>
            </w:r>
          </w:p>
          <w:p w14:paraId="03ADE689" w14:textId="77777777" w:rsidR="00316A3B" w:rsidRPr="00316A3B" w:rsidRDefault="00316A3B" w:rsidP="00316A3B">
            <w:pPr>
              <w:pStyle w:val="ListParagraph"/>
              <w:rPr>
                <w:rFonts w:ascii="Arial" w:hAnsi="Arial" w:cs="Arial"/>
              </w:rPr>
            </w:pPr>
          </w:p>
          <w:p w14:paraId="215EA4E4" w14:textId="77777777" w:rsidR="00316A3B" w:rsidRDefault="00515D12" w:rsidP="008B6B63">
            <w:pPr>
              <w:pStyle w:val="ListParagraph"/>
              <w:numPr>
                <w:ilvl w:val="0"/>
                <w:numId w:val="15"/>
              </w:numPr>
              <w:rPr>
                <w:rFonts w:ascii="Arial" w:hAnsi="Arial" w:cs="Arial"/>
              </w:rPr>
            </w:pPr>
            <w:r w:rsidRPr="00316A3B">
              <w:rPr>
                <w:rFonts w:ascii="Arial" w:hAnsi="Arial" w:cs="Arial"/>
              </w:rPr>
              <w:t>A careers guide to Kirklees’ Top 100 Companies was officially launched at an event held at the University’s 3M Buckley Innovation Centre (3M BIC) and features the wide range of career opportunities available across Kirklees’ top performing companies. The launch event highlighted how to attract and retain talent within Kirklees, predicted future skills gaps, provided advice around post-16 recruitment and how to prepare young people for the world of work.</w:t>
            </w:r>
          </w:p>
          <w:p w14:paraId="46E8705B" w14:textId="77777777" w:rsidR="00316A3B" w:rsidRPr="00316A3B" w:rsidRDefault="00316A3B" w:rsidP="00316A3B">
            <w:pPr>
              <w:pStyle w:val="ListParagraph"/>
              <w:rPr>
                <w:rFonts w:ascii="Arial" w:hAnsi="Arial" w:cs="Arial"/>
              </w:rPr>
            </w:pPr>
          </w:p>
          <w:p w14:paraId="2CA1168F" w14:textId="77777777" w:rsidR="00316A3B" w:rsidRDefault="00515D12" w:rsidP="005A2F09">
            <w:pPr>
              <w:pStyle w:val="ListParagraph"/>
              <w:numPr>
                <w:ilvl w:val="0"/>
                <w:numId w:val="15"/>
              </w:numPr>
              <w:rPr>
                <w:rFonts w:ascii="Arial" w:hAnsi="Arial" w:cs="Arial"/>
              </w:rPr>
            </w:pPr>
            <w:r w:rsidRPr="00316A3B">
              <w:rPr>
                <w:rFonts w:ascii="Arial" w:hAnsi="Arial" w:cs="Arial"/>
              </w:rPr>
              <w:t xml:space="preserve">Improving the health of children and young people through creative collaborations between health and education professionals is to be a major focus of the University’s input into the UNESCO Chair ‘Global Health and Education’ for the period 2022-2026. </w:t>
            </w:r>
          </w:p>
          <w:p w14:paraId="3AEB3DEC" w14:textId="77777777" w:rsidR="00316A3B" w:rsidRPr="00316A3B" w:rsidRDefault="00316A3B" w:rsidP="00316A3B">
            <w:pPr>
              <w:pStyle w:val="ListParagraph"/>
              <w:rPr>
                <w:rFonts w:ascii="Arial" w:hAnsi="Arial" w:cs="Arial"/>
              </w:rPr>
            </w:pPr>
          </w:p>
          <w:p w14:paraId="54C6C4C3" w14:textId="77777777" w:rsidR="00316A3B" w:rsidRDefault="00515D12" w:rsidP="009B4DB7">
            <w:pPr>
              <w:pStyle w:val="ListParagraph"/>
              <w:numPr>
                <w:ilvl w:val="0"/>
                <w:numId w:val="15"/>
              </w:numPr>
              <w:rPr>
                <w:rFonts w:ascii="Arial" w:hAnsi="Arial" w:cs="Arial"/>
              </w:rPr>
            </w:pPr>
            <w:r w:rsidRPr="00316A3B">
              <w:rPr>
                <w:rFonts w:ascii="Arial" w:hAnsi="Arial" w:cs="Arial"/>
              </w:rPr>
              <w:t xml:space="preserve">Dr Nicola Gray is a Senior Lecturer in Pharmacy Practice and a Trustee of the UK Association for Young People's Health and a Fellow of the US Society for Adolescent Health and Medicine. Dr Gray has worked closely on the second four-year mandate of the UNESCO Chair project with UNESCO co-chair and partner institution the University of Clermont Auvergne in France. </w:t>
            </w:r>
          </w:p>
          <w:p w14:paraId="68774DDF" w14:textId="77777777" w:rsidR="00316A3B" w:rsidRPr="00316A3B" w:rsidRDefault="00316A3B" w:rsidP="00316A3B">
            <w:pPr>
              <w:pStyle w:val="ListParagraph"/>
              <w:rPr>
                <w:rFonts w:ascii="Arial" w:hAnsi="Arial" w:cs="Arial"/>
              </w:rPr>
            </w:pPr>
          </w:p>
          <w:p w14:paraId="4B89AD88" w14:textId="77777777" w:rsidR="00316A3B" w:rsidRDefault="006F2261" w:rsidP="00053EB9">
            <w:pPr>
              <w:pStyle w:val="ListParagraph"/>
              <w:numPr>
                <w:ilvl w:val="0"/>
                <w:numId w:val="15"/>
              </w:numPr>
              <w:rPr>
                <w:rFonts w:ascii="Arial" w:hAnsi="Arial" w:cs="Arial"/>
              </w:rPr>
            </w:pPr>
            <w:r w:rsidRPr="00316A3B">
              <w:rPr>
                <w:rFonts w:ascii="Arial" w:hAnsi="Arial" w:cs="Arial"/>
              </w:rPr>
              <w:t xml:space="preserve">Podiatry students have been helping some of the most vulnerable people in the local area by giving free foot care sessions at the Huddersfield Mission. The third and final year students regularly work with the public as part of the University’s Podiatry Clinic, however taking their skills out in the community and working with the homeless and people at risk has proved to be a humbling experience. </w:t>
            </w:r>
          </w:p>
          <w:p w14:paraId="7BD31EBB" w14:textId="77777777" w:rsidR="00316A3B" w:rsidRPr="00316A3B" w:rsidRDefault="00316A3B" w:rsidP="00316A3B">
            <w:pPr>
              <w:pStyle w:val="ListParagraph"/>
              <w:rPr>
                <w:rFonts w:ascii="Arial" w:hAnsi="Arial" w:cs="Arial"/>
              </w:rPr>
            </w:pPr>
          </w:p>
          <w:p w14:paraId="6AC9395D" w14:textId="77777777" w:rsidR="00316A3B" w:rsidRDefault="006F2261" w:rsidP="009E5C86">
            <w:pPr>
              <w:pStyle w:val="ListParagraph"/>
              <w:numPr>
                <w:ilvl w:val="0"/>
                <w:numId w:val="15"/>
              </w:numPr>
              <w:rPr>
                <w:rFonts w:ascii="Arial" w:hAnsi="Arial" w:cs="Arial"/>
              </w:rPr>
            </w:pPr>
            <w:r w:rsidRPr="00316A3B">
              <w:rPr>
                <w:rFonts w:ascii="Arial" w:hAnsi="Arial" w:cs="Arial"/>
              </w:rPr>
              <w:t xml:space="preserve">A former director of leading British engineering company, Renishaw, of whom the University has collaborated with for over 20 years, has been appointed a professor at the University of Huddersfield. Professor Geoff McFarland will be working part-time with the Centre for Precision Technologies (CPT) to develop disruptive technologies and accelerate their applications with industry. </w:t>
            </w:r>
          </w:p>
          <w:p w14:paraId="44AA92C8" w14:textId="77777777" w:rsidR="00316A3B" w:rsidRPr="00316A3B" w:rsidRDefault="00316A3B" w:rsidP="00316A3B">
            <w:pPr>
              <w:pStyle w:val="ListParagraph"/>
              <w:rPr>
                <w:rFonts w:ascii="Arial" w:hAnsi="Arial" w:cs="Arial"/>
              </w:rPr>
            </w:pPr>
          </w:p>
          <w:p w14:paraId="4DB996BB" w14:textId="77777777" w:rsidR="00316A3B" w:rsidRDefault="006F2261" w:rsidP="00572762">
            <w:pPr>
              <w:pStyle w:val="ListParagraph"/>
              <w:numPr>
                <w:ilvl w:val="0"/>
                <w:numId w:val="15"/>
              </w:numPr>
              <w:rPr>
                <w:rFonts w:ascii="Arial" w:hAnsi="Arial" w:cs="Arial"/>
              </w:rPr>
            </w:pPr>
            <w:r w:rsidRPr="00316A3B">
              <w:rPr>
                <w:rFonts w:ascii="Arial" w:hAnsi="Arial" w:cs="Arial"/>
              </w:rPr>
              <w:t xml:space="preserve">Holocaust Centre North has been awarded funding for its Homeward Bound project that will enable it to preserve digitally and expand its collection to 10,000 </w:t>
            </w:r>
            <w:r w:rsidR="00055EFF" w:rsidRPr="00316A3B">
              <w:rPr>
                <w:rFonts w:ascii="Arial" w:hAnsi="Arial" w:cs="Arial"/>
              </w:rPr>
              <w:t>items. The</w:t>
            </w:r>
            <w:r w:rsidRPr="00316A3B">
              <w:rPr>
                <w:rFonts w:ascii="Arial" w:hAnsi="Arial" w:cs="Arial"/>
              </w:rPr>
              <w:t xml:space="preserve"> project will also help Holocaust Centre North, based on the University's campus in the Schwann Building, increase its collection in size by 50 per cent in time for the 80th anniversary of the liberation of Auschwitz-Birkenau in 2025.</w:t>
            </w:r>
          </w:p>
          <w:p w14:paraId="63D85CB9" w14:textId="77777777" w:rsidR="00316A3B" w:rsidRPr="00316A3B" w:rsidRDefault="00316A3B" w:rsidP="00316A3B">
            <w:pPr>
              <w:pStyle w:val="ListParagraph"/>
              <w:rPr>
                <w:rFonts w:ascii="Arial" w:hAnsi="Arial" w:cs="Arial"/>
              </w:rPr>
            </w:pPr>
          </w:p>
          <w:p w14:paraId="1320AF12" w14:textId="77777777" w:rsidR="00316A3B" w:rsidRDefault="00A34914" w:rsidP="001D7CBA">
            <w:pPr>
              <w:pStyle w:val="ListParagraph"/>
              <w:numPr>
                <w:ilvl w:val="0"/>
                <w:numId w:val="15"/>
              </w:numPr>
              <w:rPr>
                <w:rFonts w:ascii="Arial" w:hAnsi="Arial" w:cs="Arial"/>
              </w:rPr>
            </w:pPr>
            <w:r w:rsidRPr="00316A3B">
              <w:rPr>
                <w:rFonts w:ascii="Arial" w:hAnsi="Arial" w:cs="Arial"/>
              </w:rPr>
              <w:t>There are</w:t>
            </w:r>
            <w:r w:rsidR="00E23C80" w:rsidRPr="00316A3B">
              <w:rPr>
                <w:rFonts w:ascii="Arial" w:hAnsi="Arial" w:cs="Arial"/>
              </w:rPr>
              <w:t xml:space="preserve"> currently</w:t>
            </w:r>
            <w:r w:rsidRPr="00316A3B">
              <w:rPr>
                <w:rFonts w:ascii="Arial" w:hAnsi="Arial" w:cs="Arial"/>
              </w:rPr>
              <w:t xml:space="preserve"> </w:t>
            </w:r>
            <w:r w:rsidR="005D5B92" w:rsidRPr="00316A3B">
              <w:rPr>
                <w:rFonts w:ascii="Arial" w:hAnsi="Arial" w:cs="Arial"/>
              </w:rPr>
              <w:t xml:space="preserve">14 </w:t>
            </w:r>
            <w:r w:rsidR="00251F44" w:rsidRPr="00316A3B">
              <w:rPr>
                <w:rFonts w:ascii="Arial" w:hAnsi="Arial" w:cs="Arial"/>
              </w:rPr>
              <w:t>Knowledge</w:t>
            </w:r>
            <w:r w:rsidR="00E23C80" w:rsidRPr="00316A3B">
              <w:rPr>
                <w:rFonts w:ascii="Arial" w:hAnsi="Arial" w:cs="Arial"/>
              </w:rPr>
              <w:t xml:space="preserve"> Transfer Partnerships (KTP) </w:t>
            </w:r>
            <w:r w:rsidR="005D5B92" w:rsidRPr="00316A3B">
              <w:rPr>
                <w:rFonts w:ascii="Arial" w:hAnsi="Arial" w:cs="Arial"/>
              </w:rPr>
              <w:t>programmes</w:t>
            </w:r>
            <w:r w:rsidR="00251F44" w:rsidRPr="00316A3B">
              <w:rPr>
                <w:rFonts w:ascii="Arial" w:hAnsi="Arial" w:cs="Arial"/>
              </w:rPr>
              <w:t xml:space="preserve"> </w:t>
            </w:r>
            <w:r w:rsidR="005D5B92" w:rsidRPr="00316A3B">
              <w:rPr>
                <w:rFonts w:ascii="Arial" w:hAnsi="Arial" w:cs="Arial"/>
              </w:rPr>
              <w:t>running</w:t>
            </w:r>
            <w:r w:rsidR="00251F44" w:rsidRPr="00316A3B">
              <w:rPr>
                <w:rFonts w:ascii="Arial" w:hAnsi="Arial" w:cs="Arial"/>
              </w:rPr>
              <w:t xml:space="preserve">, which places </w:t>
            </w:r>
            <w:r w:rsidR="00963920" w:rsidRPr="00316A3B">
              <w:rPr>
                <w:rFonts w:ascii="Arial" w:hAnsi="Arial" w:cs="Arial"/>
              </w:rPr>
              <w:t>the University in t</w:t>
            </w:r>
            <w:r w:rsidRPr="00316A3B">
              <w:rPr>
                <w:rFonts w:ascii="Arial" w:hAnsi="Arial" w:cs="Arial"/>
              </w:rPr>
              <w:t xml:space="preserve">he </w:t>
            </w:r>
            <w:r w:rsidR="005D5B92" w:rsidRPr="00316A3B">
              <w:rPr>
                <w:rFonts w:ascii="Arial" w:hAnsi="Arial" w:cs="Arial"/>
              </w:rPr>
              <w:t>top 15 nationally</w:t>
            </w:r>
            <w:r w:rsidR="00FF6C73" w:rsidRPr="00316A3B">
              <w:rPr>
                <w:rFonts w:ascii="Arial" w:hAnsi="Arial" w:cs="Arial"/>
              </w:rPr>
              <w:t xml:space="preserve">. </w:t>
            </w:r>
            <w:r w:rsidR="00963920" w:rsidRPr="00316A3B">
              <w:rPr>
                <w:rFonts w:ascii="Arial" w:hAnsi="Arial" w:cs="Arial"/>
              </w:rPr>
              <w:t xml:space="preserve"> </w:t>
            </w:r>
            <w:r w:rsidR="00781575" w:rsidRPr="00316A3B">
              <w:rPr>
                <w:rFonts w:ascii="Arial" w:hAnsi="Arial" w:cs="Arial"/>
              </w:rPr>
              <w:t xml:space="preserve">Three </w:t>
            </w:r>
            <w:r w:rsidR="005D5B92" w:rsidRPr="00316A3B">
              <w:rPr>
                <w:rFonts w:ascii="Arial" w:hAnsi="Arial" w:cs="Arial"/>
              </w:rPr>
              <w:t>KTP applications</w:t>
            </w:r>
            <w:r w:rsidRPr="00316A3B">
              <w:rPr>
                <w:rFonts w:ascii="Arial" w:hAnsi="Arial" w:cs="Arial"/>
              </w:rPr>
              <w:t xml:space="preserve"> have been</w:t>
            </w:r>
            <w:r w:rsidR="005D5B92" w:rsidRPr="00316A3B">
              <w:rPr>
                <w:rFonts w:ascii="Arial" w:hAnsi="Arial" w:cs="Arial"/>
              </w:rPr>
              <w:t xml:space="preserve"> submitted and</w:t>
            </w:r>
            <w:r w:rsidRPr="00316A3B">
              <w:rPr>
                <w:rFonts w:ascii="Arial" w:hAnsi="Arial" w:cs="Arial"/>
              </w:rPr>
              <w:t xml:space="preserve"> are</w:t>
            </w:r>
            <w:r w:rsidR="005D5B92" w:rsidRPr="00316A3B">
              <w:rPr>
                <w:rFonts w:ascii="Arial" w:hAnsi="Arial" w:cs="Arial"/>
              </w:rPr>
              <w:t xml:space="preserve"> awaiting</w:t>
            </w:r>
            <w:r w:rsidRPr="00316A3B">
              <w:rPr>
                <w:rFonts w:ascii="Arial" w:hAnsi="Arial" w:cs="Arial"/>
              </w:rPr>
              <w:t xml:space="preserve"> a</w:t>
            </w:r>
            <w:r w:rsidR="005D5B92" w:rsidRPr="00316A3B">
              <w:rPr>
                <w:rFonts w:ascii="Arial" w:hAnsi="Arial" w:cs="Arial"/>
              </w:rPr>
              <w:t xml:space="preserve"> decisio</w:t>
            </w:r>
            <w:r w:rsidR="00781575" w:rsidRPr="00316A3B">
              <w:rPr>
                <w:rFonts w:ascii="Arial" w:hAnsi="Arial" w:cs="Arial"/>
              </w:rPr>
              <w:t>n. Four</w:t>
            </w:r>
            <w:r w:rsidR="005D5B92" w:rsidRPr="00316A3B">
              <w:rPr>
                <w:rFonts w:ascii="Arial" w:hAnsi="Arial" w:cs="Arial"/>
              </w:rPr>
              <w:t xml:space="preserve"> </w:t>
            </w:r>
            <w:r w:rsidRPr="00316A3B">
              <w:rPr>
                <w:rFonts w:ascii="Arial" w:hAnsi="Arial" w:cs="Arial"/>
              </w:rPr>
              <w:t>KTP</w:t>
            </w:r>
            <w:r w:rsidR="00E23C80" w:rsidRPr="00316A3B">
              <w:rPr>
                <w:rFonts w:ascii="Arial" w:hAnsi="Arial" w:cs="Arial"/>
              </w:rPr>
              <w:t xml:space="preserve">’s </w:t>
            </w:r>
            <w:r w:rsidR="00236EB6" w:rsidRPr="00316A3B">
              <w:rPr>
                <w:rFonts w:ascii="Arial" w:hAnsi="Arial" w:cs="Arial"/>
              </w:rPr>
              <w:t xml:space="preserve">are </w:t>
            </w:r>
            <w:r w:rsidR="005D5B92" w:rsidRPr="00316A3B">
              <w:rPr>
                <w:rFonts w:ascii="Arial" w:hAnsi="Arial" w:cs="Arial"/>
              </w:rPr>
              <w:t xml:space="preserve">being prepared </w:t>
            </w:r>
            <w:r w:rsidR="00FF6C73" w:rsidRPr="00316A3B">
              <w:rPr>
                <w:rFonts w:ascii="Arial" w:hAnsi="Arial" w:cs="Arial"/>
              </w:rPr>
              <w:t>for submis</w:t>
            </w:r>
            <w:r w:rsidR="00686560" w:rsidRPr="00316A3B">
              <w:rPr>
                <w:rFonts w:ascii="Arial" w:hAnsi="Arial" w:cs="Arial"/>
              </w:rPr>
              <w:t>sion</w:t>
            </w:r>
            <w:r w:rsidR="005D5B92" w:rsidRPr="00316A3B">
              <w:rPr>
                <w:rFonts w:ascii="Arial" w:hAnsi="Arial" w:cs="Arial"/>
              </w:rPr>
              <w:t xml:space="preserve"> in March </w:t>
            </w:r>
            <w:r w:rsidR="00781575" w:rsidRPr="00316A3B">
              <w:rPr>
                <w:rFonts w:ascii="Arial" w:hAnsi="Arial" w:cs="Arial"/>
              </w:rPr>
              <w:t>and</w:t>
            </w:r>
            <w:r w:rsidR="00402E27" w:rsidRPr="00316A3B">
              <w:rPr>
                <w:rFonts w:ascii="Arial" w:hAnsi="Arial" w:cs="Arial"/>
              </w:rPr>
              <w:t xml:space="preserve"> a further</w:t>
            </w:r>
            <w:r w:rsidR="00781575" w:rsidRPr="00316A3B">
              <w:rPr>
                <w:rFonts w:ascii="Arial" w:hAnsi="Arial" w:cs="Arial"/>
              </w:rPr>
              <w:t xml:space="preserve"> four </w:t>
            </w:r>
            <w:r w:rsidR="00686560" w:rsidRPr="00316A3B">
              <w:rPr>
                <w:rFonts w:ascii="Arial" w:hAnsi="Arial" w:cs="Arial"/>
              </w:rPr>
              <w:t>or</w:t>
            </w:r>
            <w:r w:rsidR="00781575" w:rsidRPr="00316A3B">
              <w:rPr>
                <w:rFonts w:ascii="Arial" w:hAnsi="Arial" w:cs="Arial"/>
              </w:rPr>
              <w:t xml:space="preserve"> five</w:t>
            </w:r>
            <w:r w:rsidR="005D5B92" w:rsidRPr="00316A3B">
              <w:rPr>
                <w:rFonts w:ascii="Arial" w:hAnsi="Arial" w:cs="Arial"/>
              </w:rPr>
              <w:t xml:space="preserve"> </w:t>
            </w:r>
            <w:r w:rsidR="00E23C80" w:rsidRPr="00316A3B">
              <w:rPr>
                <w:rFonts w:ascii="Arial" w:hAnsi="Arial" w:cs="Arial"/>
              </w:rPr>
              <w:t xml:space="preserve">KTPs are </w:t>
            </w:r>
            <w:r w:rsidR="005D5B92" w:rsidRPr="00316A3B">
              <w:rPr>
                <w:rFonts w:ascii="Arial" w:hAnsi="Arial" w:cs="Arial"/>
              </w:rPr>
              <w:t xml:space="preserve">being prepared </w:t>
            </w:r>
            <w:r w:rsidR="00402E27" w:rsidRPr="00316A3B">
              <w:rPr>
                <w:rFonts w:ascii="Arial" w:hAnsi="Arial" w:cs="Arial"/>
              </w:rPr>
              <w:t>for</w:t>
            </w:r>
            <w:r w:rsidR="005D5B92" w:rsidRPr="00316A3B">
              <w:rPr>
                <w:rFonts w:ascii="Arial" w:hAnsi="Arial" w:cs="Arial"/>
              </w:rPr>
              <w:t xml:space="preserve"> submi</w:t>
            </w:r>
            <w:r w:rsidR="00781698" w:rsidRPr="00316A3B">
              <w:rPr>
                <w:rFonts w:ascii="Arial" w:hAnsi="Arial" w:cs="Arial"/>
              </w:rPr>
              <w:t>ssion</w:t>
            </w:r>
            <w:r w:rsidR="005D5B92" w:rsidRPr="00316A3B">
              <w:rPr>
                <w:rFonts w:ascii="Arial" w:hAnsi="Arial" w:cs="Arial"/>
              </w:rPr>
              <w:t xml:space="preserve"> in May</w:t>
            </w:r>
            <w:r w:rsidR="00E23C80" w:rsidRPr="00316A3B">
              <w:rPr>
                <w:rFonts w:ascii="Arial" w:hAnsi="Arial" w:cs="Arial"/>
              </w:rPr>
              <w:t>.</w:t>
            </w:r>
            <w:r w:rsidR="00781575" w:rsidRPr="00316A3B">
              <w:rPr>
                <w:rFonts w:ascii="Arial" w:hAnsi="Arial" w:cs="Arial"/>
              </w:rPr>
              <w:t xml:space="preserve"> </w:t>
            </w:r>
            <w:r w:rsidR="00686560" w:rsidRPr="00316A3B">
              <w:rPr>
                <w:rFonts w:ascii="Arial" w:hAnsi="Arial" w:cs="Arial"/>
              </w:rPr>
              <w:t>The University’s</w:t>
            </w:r>
            <w:r w:rsidR="005D5B92" w:rsidRPr="00316A3B">
              <w:rPr>
                <w:rFonts w:ascii="Arial" w:hAnsi="Arial" w:cs="Arial"/>
              </w:rPr>
              <w:t xml:space="preserve"> bid application to full programme success rate is circa 80% over the last 18-</w:t>
            </w:r>
            <w:r w:rsidR="00055EFF" w:rsidRPr="00316A3B">
              <w:rPr>
                <w:rFonts w:ascii="Arial" w:hAnsi="Arial" w:cs="Arial"/>
              </w:rPr>
              <w:t>24 months</w:t>
            </w:r>
            <w:r w:rsidR="00781575" w:rsidRPr="00316A3B">
              <w:rPr>
                <w:rFonts w:ascii="Arial" w:hAnsi="Arial" w:cs="Arial"/>
              </w:rPr>
              <w:t>.</w:t>
            </w:r>
            <w:r w:rsidR="000910A6" w:rsidRPr="00316A3B">
              <w:rPr>
                <w:rFonts w:ascii="Arial" w:hAnsi="Arial" w:cs="Arial"/>
              </w:rPr>
              <w:t xml:space="preserve"> </w:t>
            </w:r>
            <w:r w:rsidR="00781575" w:rsidRPr="00316A3B">
              <w:rPr>
                <w:rFonts w:ascii="Arial" w:hAnsi="Arial" w:cs="Arial"/>
              </w:rPr>
              <w:t xml:space="preserve">Seven </w:t>
            </w:r>
            <w:r w:rsidR="005D5B92" w:rsidRPr="00316A3B">
              <w:rPr>
                <w:rFonts w:ascii="Arial" w:hAnsi="Arial" w:cs="Arial"/>
              </w:rPr>
              <w:t xml:space="preserve">shorter Accelerator KTPs </w:t>
            </w:r>
            <w:r w:rsidR="009A0FAA" w:rsidRPr="00316A3B">
              <w:rPr>
                <w:rFonts w:ascii="Arial" w:hAnsi="Arial" w:cs="Arial"/>
              </w:rPr>
              <w:t xml:space="preserve">are </w:t>
            </w:r>
            <w:r w:rsidR="00686560" w:rsidRPr="00316A3B">
              <w:rPr>
                <w:rFonts w:ascii="Arial" w:hAnsi="Arial" w:cs="Arial"/>
              </w:rPr>
              <w:t xml:space="preserve">also </w:t>
            </w:r>
            <w:r w:rsidR="005D5B92" w:rsidRPr="00316A3B">
              <w:rPr>
                <w:rFonts w:ascii="Arial" w:hAnsi="Arial" w:cs="Arial"/>
              </w:rPr>
              <w:t xml:space="preserve">being run in </w:t>
            </w:r>
            <w:r w:rsidR="00686560" w:rsidRPr="00316A3B">
              <w:rPr>
                <w:rFonts w:ascii="Arial" w:hAnsi="Arial" w:cs="Arial"/>
              </w:rPr>
              <w:t>the School of Computing and Engineering.</w:t>
            </w:r>
            <w:r w:rsidR="005D5B92" w:rsidRPr="00316A3B">
              <w:rPr>
                <w:rFonts w:ascii="Arial" w:hAnsi="Arial" w:cs="Arial"/>
              </w:rPr>
              <w:t xml:space="preserve"> </w:t>
            </w:r>
          </w:p>
          <w:p w14:paraId="67E90C7E" w14:textId="77777777" w:rsidR="00316A3B" w:rsidRPr="00316A3B" w:rsidRDefault="00316A3B" w:rsidP="00316A3B">
            <w:pPr>
              <w:pStyle w:val="ListParagraph"/>
              <w:rPr>
                <w:rFonts w:ascii="Arial" w:hAnsi="Arial" w:cs="Arial"/>
              </w:rPr>
            </w:pPr>
          </w:p>
          <w:p w14:paraId="0D8AFF97" w14:textId="6F7C6AF8" w:rsidR="00BA3712" w:rsidRPr="00316A3B" w:rsidRDefault="005D5B92" w:rsidP="001D7CBA">
            <w:pPr>
              <w:pStyle w:val="ListParagraph"/>
              <w:numPr>
                <w:ilvl w:val="0"/>
                <w:numId w:val="15"/>
              </w:numPr>
              <w:rPr>
                <w:rFonts w:ascii="Arial" w:hAnsi="Arial" w:cs="Arial"/>
              </w:rPr>
            </w:pPr>
            <w:r w:rsidRPr="00316A3B">
              <w:rPr>
                <w:rFonts w:ascii="Arial" w:hAnsi="Arial" w:cs="Arial"/>
              </w:rPr>
              <w:t>Latest figures from the Higher Education Statistics Agency (HESA) show that the University of Huddersfield has maintained its outstanding reputation for investing in the quality and qualifications of its staff.</w:t>
            </w:r>
          </w:p>
          <w:p w14:paraId="070DAE57" w14:textId="02830799" w:rsidR="00BB2007" w:rsidRPr="00BA3712" w:rsidRDefault="00BB2007" w:rsidP="00316A3B">
            <w:pPr>
              <w:spacing w:after="160" w:line="259" w:lineRule="auto"/>
              <w:ind w:left="720"/>
              <w:rPr>
                <w:rFonts w:ascii="Arial" w:hAnsi="Arial" w:cs="Arial"/>
              </w:rPr>
            </w:pPr>
            <w:r w:rsidRPr="00BA3712">
              <w:rPr>
                <w:rFonts w:ascii="Arial" w:hAnsi="Arial" w:cs="Arial"/>
              </w:rPr>
              <w:t>94 per cent of teaching staff hold teaching qualifications, maintaining the proportion from the previous year’s figures, and making it once again the leading university in the country.</w:t>
            </w:r>
            <w:r w:rsidR="00FB5F26" w:rsidRPr="00BA3712">
              <w:rPr>
                <w:rFonts w:ascii="Arial" w:hAnsi="Arial" w:cs="Arial"/>
              </w:rPr>
              <w:t xml:space="preserve"> </w:t>
            </w:r>
            <w:r w:rsidR="00316A3B">
              <w:rPr>
                <w:rFonts w:ascii="Arial" w:hAnsi="Arial" w:cs="Arial"/>
              </w:rPr>
              <w:t xml:space="preserve"> </w:t>
            </w:r>
            <w:r w:rsidRPr="00BA3712">
              <w:rPr>
                <w:rFonts w:ascii="Arial" w:hAnsi="Arial" w:cs="Arial"/>
              </w:rPr>
              <w:t>710 of the University of Huddersfield’s 935 academic staff hold doctorates, with the proportion of 76 per cent still exceeded in England only by the universities of Oxford and Nottingham.</w:t>
            </w:r>
            <w:r w:rsidR="00316A3B">
              <w:rPr>
                <w:rFonts w:ascii="Arial" w:hAnsi="Arial" w:cs="Arial"/>
              </w:rPr>
              <w:t xml:space="preserve"> </w:t>
            </w:r>
            <w:r w:rsidRPr="00BA3712">
              <w:rPr>
                <w:rFonts w:ascii="Arial" w:hAnsi="Arial" w:cs="Arial"/>
              </w:rPr>
              <w:t xml:space="preserve">A further 185 colleagues have other higher degrees to maintain the percentage of lecturers with higher academic qualifications at 96 per cent, the highest proportion for a university in the </w:t>
            </w:r>
            <w:r w:rsidR="00055EFF" w:rsidRPr="00BA3712">
              <w:rPr>
                <w:rFonts w:ascii="Arial" w:hAnsi="Arial" w:cs="Arial"/>
              </w:rPr>
              <w:t>UK.</w:t>
            </w:r>
          </w:p>
          <w:p w14:paraId="08D47BA2" w14:textId="450D56F6" w:rsidR="00552C94" w:rsidRPr="00620036" w:rsidRDefault="001E6D8B" w:rsidP="00DD3FA5">
            <w:pPr>
              <w:pStyle w:val="ListParagraph"/>
              <w:numPr>
                <w:ilvl w:val="0"/>
                <w:numId w:val="15"/>
              </w:numPr>
              <w:spacing w:after="160" w:line="259" w:lineRule="auto"/>
              <w:rPr>
                <w:rFonts w:ascii="Arial" w:hAnsi="Arial" w:cs="Arial"/>
                <w:b/>
                <w:color w:val="1F4E79" w:themeColor="accent1" w:themeShade="80"/>
              </w:rPr>
            </w:pPr>
            <w:r w:rsidRPr="00620036">
              <w:rPr>
                <w:rFonts w:ascii="Arial" w:hAnsi="Arial" w:cs="Arial"/>
              </w:rPr>
              <w:t xml:space="preserve">The University has been successful in achieving Cyber Essentials </w:t>
            </w:r>
            <w:r w:rsidR="00686560">
              <w:rPr>
                <w:rFonts w:ascii="Arial" w:hAnsi="Arial" w:cs="Arial"/>
              </w:rPr>
              <w:t xml:space="preserve">certification </w:t>
            </w:r>
            <w:r w:rsidRPr="00620036">
              <w:rPr>
                <w:rFonts w:ascii="Arial" w:hAnsi="Arial" w:cs="Arial"/>
              </w:rPr>
              <w:t xml:space="preserve">which is valid until March 2024. This has been a significant project with substantial efforts from a large number of CLS colleagues. This certification is </w:t>
            </w:r>
            <w:r w:rsidR="00686560">
              <w:rPr>
                <w:rFonts w:ascii="Arial" w:hAnsi="Arial" w:cs="Arial"/>
              </w:rPr>
              <w:t xml:space="preserve">a </w:t>
            </w:r>
            <w:r w:rsidRPr="00620036">
              <w:rPr>
                <w:rFonts w:ascii="Arial" w:hAnsi="Arial" w:cs="Arial"/>
              </w:rPr>
              <w:t>requirement for apprenticeship provision and also enables access to research funding opportunities.</w:t>
            </w:r>
            <w:r w:rsidR="00552C94" w:rsidRPr="00620036">
              <w:rPr>
                <w:rFonts w:ascii="Arial" w:hAnsi="Arial" w:cs="Arial"/>
                <w:b/>
                <w:color w:val="1F4E79" w:themeColor="accent1" w:themeShade="80"/>
              </w:rPr>
              <w:t xml:space="preserve"> </w:t>
            </w:r>
          </w:p>
          <w:p w14:paraId="5285EDF3" w14:textId="330A24DA" w:rsidR="00626CEE" w:rsidRPr="00852E9D" w:rsidRDefault="00626CEE" w:rsidP="00B25509">
            <w:pPr>
              <w:rPr>
                <w:rFonts w:ascii="Arial" w:hAnsi="Arial" w:cs="Arial"/>
                <w:bCs/>
              </w:rPr>
            </w:pPr>
          </w:p>
        </w:tc>
        <w:tc>
          <w:tcPr>
            <w:tcW w:w="1482" w:type="pct"/>
            <w:tcBorders>
              <w:top w:val="single" w:sz="4" w:space="0" w:color="auto"/>
              <w:bottom w:val="single" w:sz="4" w:space="0" w:color="auto"/>
            </w:tcBorders>
          </w:tcPr>
          <w:p w14:paraId="77066162" w14:textId="77777777" w:rsidR="00626CEE" w:rsidRPr="0028053A" w:rsidRDefault="00626CEE" w:rsidP="0085680D">
            <w:pPr>
              <w:spacing w:line="276" w:lineRule="auto"/>
              <w:jc w:val="center"/>
              <w:rPr>
                <w:rFonts w:ascii="Arial" w:hAnsi="Arial" w:cs="Arial"/>
              </w:rPr>
            </w:pPr>
          </w:p>
          <w:p w14:paraId="4AD2F233" w14:textId="42DACECA" w:rsidR="00626CEE" w:rsidRPr="0028053A" w:rsidRDefault="00626CEE" w:rsidP="0085680D">
            <w:pPr>
              <w:spacing w:line="276" w:lineRule="auto"/>
              <w:jc w:val="center"/>
              <w:rPr>
                <w:rFonts w:ascii="Arial" w:hAnsi="Arial" w:cs="Arial"/>
              </w:rPr>
            </w:pPr>
          </w:p>
          <w:p w14:paraId="19A26346" w14:textId="2F9FD589" w:rsidR="00626CEE" w:rsidRPr="0028053A" w:rsidRDefault="00626CEE" w:rsidP="0085680D">
            <w:pPr>
              <w:spacing w:line="276" w:lineRule="auto"/>
              <w:jc w:val="center"/>
              <w:rPr>
                <w:rFonts w:ascii="Arial" w:hAnsi="Arial" w:cs="Arial"/>
              </w:rPr>
            </w:pPr>
          </w:p>
        </w:tc>
      </w:tr>
      <w:tr w:rsidR="00626CEE" w:rsidRPr="00FF1E76" w14:paraId="2DF0205A" w14:textId="77777777" w:rsidTr="00274249">
        <w:tc>
          <w:tcPr>
            <w:tcW w:w="5000" w:type="pct"/>
            <w:gridSpan w:val="3"/>
            <w:shd w:val="clear" w:color="auto" w:fill="1F4E79" w:themeFill="accent1" w:themeFillShade="80"/>
          </w:tcPr>
          <w:p w14:paraId="46D3C41D" w14:textId="19137469" w:rsidR="00626CEE" w:rsidRPr="0028053A" w:rsidRDefault="00626CEE" w:rsidP="0085680D">
            <w:pPr>
              <w:spacing w:line="276" w:lineRule="auto"/>
              <w:jc w:val="center"/>
              <w:rPr>
                <w:rFonts w:ascii="Arial" w:hAnsi="Arial" w:cs="Arial"/>
                <w:b/>
                <w:color w:val="FFFFFF" w:themeColor="background1"/>
              </w:rPr>
            </w:pPr>
            <w:r w:rsidRPr="0028053A">
              <w:rPr>
                <w:rFonts w:ascii="Arial" w:hAnsi="Arial" w:cs="Arial"/>
                <w:b/>
                <w:color w:val="FFFFFF" w:themeColor="background1"/>
              </w:rPr>
              <w:t>INSPIRING</w:t>
            </w:r>
          </w:p>
          <w:p w14:paraId="451767A6" w14:textId="77777777" w:rsidR="00626CEE" w:rsidRPr="0028053A" w:rsidRDefault="00626CEE" w:rsidP="0085680D">
            <w:pPr>
              <w:spacing w:line="276" w:lineRule="auto"/>
              <w:jc w:val="center"/>
              <w:rPr>
                <w:rFonts w:ascii="Arial" w:hAnsi="Arial" w:cs="Arial"/>
                <w:b/>
                <w:color w:val="FFFFFF" w:themeColor="background1"/>
              </w:rPr>
            </w:pPr>
          </w:p>
        </w:tc>
      </w:tr>
      <w:tr w:rsidR="00626CEE" w:rsidRPr="00FF1E76" w14:paraId="56D24055" w14:textId="77777777" w:rsidTr="00460576">
        <w:tc>
          <w:tcPr>
            <w:tcW w:w="492" w:type="pct"/>
          </w:tcPr>
          <w:p w14:paraId="0773288B"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top w:val="single" w:sz="4" w:space="0" w:color="auto"/>
              <w:bottom w:val="single" w:sz="4" w:space="0" w:color="auto"/>
            </w:tcBorders>
          </w:tcPr>
          <w:p w14:paraId="3D72C6E2" w14:textId="33824295" w:rsidR="00626CEE" w:rsidRDefault="00626CEE" w:rsidP="00626CE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(TEACHING AND LEARNING)</w:t>
            </w:r>
          </w:p>
          <w:p w14:paraId="65132B18" w14:textId="77777777" w:rsidR="00626CEE" w:rsidRPr="003402FE" w:rsidRDefault="00626CEE" w:rsidP="00626CEE">
            <w:pPr>
              <w:keepLines/>
              <w:widowControl w:val="0"/>
              <w:spacing w:line="276" w:lineRule="auto"/>
              <w:rPr>
                <w:rFonts w:ascii="Arial" w:hAnsi="Arial" w:cs="Arial"/>
                <w:bCs/>
              </w:rPr>
            </w:pPr>
          </w:p>
          <w:p w14:paraId="03B8021B" w14:textId="77777777" w:rsidR="00316A3B" w:rsidRPr="00316A3B" w:rsidRDefault="00626CEE" w:rsidP="00CE624C">
            <w:pPr>
              <w:pStyle w:val="ListParagraph"/>
              <w:keepLines/>
              <w:widowControl w:val="0"/>
              <w:numPr>
                <w:ilvl w:val="1"/>
                <w:numId w:val="1"/>
              </w:numPr>
              <w:spacing w:line="276" w:lineRule="auto"/>
              <w:rPr>
                <w:rFonts w:ascii="Arial" w:eastAsia="Times New Roman" w:hAnsi="Arial" w:cs="Arial"/>
              </w:rPr>
            </w:pPr>
            <w:r w:rsidRPr="00316A3B">
              <w:rPr>
                <w:rFonts w:ascii="Arial" w:eastAsia="Times New Roman" w:hAnsi="Arial" w:cs="Arial"/>
                <w:b/>
              </w:rPr>
              <w:t>NSS and HSS 2023</w:t>
            </w:r>
          </w:p>
          <w:p w14:paraId="0DF5D74C" w14:textId="21814333" w:rsidR="00626CEE" w:rsidRPr="00316A3B" w:rsidRDefault="00FE36D0" w:rsidP="00316A3B">
            <w:pPr>
              <w:pStyle w:val="ListParagraph"/>
              <w:keepLines/>
              <w:widowControl w:val="0"/>
              <w:spacing w:line="276" w:lineRule="auto"/>
              <w:ind w:left="615"/>
              <w:rPr>
                <w:rFonts w:ascii="Arial" w:eastAsia="Times New Roman" w:hAnsi="Arial" w:cs="Arial"/>
              </w:rPr>
            </w:pPr>
            <w:r w:rsidRPr="00316A3B">
              <w:rPr>
                <w:rFonts w:ascii="Arial" w:eastAsia="Times New Roman" w:hAnsi="Arial" w:cs="Arial"/>
              </w:rPr>
              <w:t xml:space="preserve">Members were informed that the </w:t>
            </w:r>
            <w:r w:rsidR="004C72EC" w:rsidRPr="00316A3B">
              <w:rPr>
                <w:rFonts w:ascii="Arial" w:eastAsia="Times New Roman" w:hAnsi="Arial" w:cs="Arial"/>
              </w:rPr>
              <w:t>National Student Survey</w:t>
            </w:r>
            <w:r w:rsidR="000253A1" w:rsidRPr="00316A3B">
              <w:rPr>
                <w:rFonts w:ascii="Arial" w:eastAsia="Times New Roman" w:hAnsi="Arial" w:cs="Arial"/>
              </w:rPr>
              <w:t xml:space="preserve"> (NSS)</w:t>
            </w:r>
            <w:r w:rsidR="004C72EC" w:rsidRPr="00316A3B">
              <w:rPr>
                <w:rFonts w:ascii="Arial" w:eastAsia="Times New Roman" w:hAnsi="Arial" w:cs="Arial"/>
              </w:rPr>
              <w:t xml:space="preserve"> has been live since January and will close on </w:t>
            </w:r>
            <w:r w:rsidR="00F51D9D">
              <w:rPr>
                <w:rFonts w:ascii="Arial" w:eastAsia="Times New Roman" w:hAnsi="Arial" w:cs="Arial"/>
              </w:rPr>
              <w:t>08</w:t>
            </w:r>
            <w:r w:rsidR="004C72EC" w:rsidRPr="00316A3B">
              <w:rPr>
                <w:rFonts w:ascii="Arial" w:eastAsia="Times New Roman" w:hAnsi="Arial" w:cs="Arial"/>
              </w:rPr>
              <w:t xml:space="preserve"> April.</w:t>
            </w:r>
            <w:r w:rsidR="00597F67" w:rsidRPr="00316A3B">
              <w:rPr>
                <w:rFonts w:ascii="Arial" w:eastAsia="Times New Roman" w:hAnsi="Arial" w:cs="Arial"/>
              </w:rPr>
              <w:t xml:space="preserve">  The overall response rate is currently 53%, with most schools</w:t>
            </w:r>
            <w:r w:rsidR="0074176A" w:rsidRPr="00316A3B">
              <w:rPr>
                <w:rFonts w:ascii="Arial" w:eastAsia="Times New Roman" w:hAnsi="Arial" w:cs="Arial"/>
              </w:rPr>
              <w:t xml:space="preserve"> being</w:t>
            </w:r>
            <w:r w:rsidR="00597F67" w:rsidRPr="00316A3B">
              <w:rPr>
                <w:rFonts w:ascii="Arial" w:eastAsia="Times New Roman" w:hAnsi="Arial" w:cs="Arial"/>
              </w:rPr>
              <w:t xml:space="preserve"> over the 50% threshold. </w:t>
            </w:r>
            <w:r w:rsidR="00B75828" w:rsidRPr="00316A3B">
              <w:rPr>
                <w:rFonts w:ascii="Arial" w:eastAsia="Times New Roman" w:hAnsi="Arial" w:cs="Arial"/>
              </w:rPr>
              <w:t>Schools are</w:t>
            </w:r>
            <w:r w:rsidR="00F94058" w:rsidRPr="00316A3B">
              <w:rPr>
                <w:rFonts w:ascii="Arial" w:eastAsia="Times New Roman" w:hAnsi="Arial" w:cs="Arial"/>
              </w:rPr>
              <w:t xml:space="preserve"> being</w:t>
            </w:r>
            <w:r w:rsidR="00B75828" w:rsidRPr="00316A3B">
              <w:rPr>
                <w:rFonts w:ascii="Arial" w:eastAsia="Times New Roman" w:hAnsi="Arial" w:cs="Arial"/>
              </w:rPr>
              <w:t xml:space="preserve"> encouraged to continue with promoting the </w:t>
            </w:r>
            <w:r w:rsidR="001E088A" w:rsidRPr="00316A3B">
              <w:rPr>
                <w:rFonts w:ascii="Arial" w:eastAsia="Times New Roman" w:hAnsi="Arial" w:cs="Arial"/>
              </w:rPr>
              <w:t>survey,</w:t>
            </w:r>
            <w:r w:rsidR="005F7257" w:rsidRPr="00316A3B">
              <w:rPr>
                <w:rFonts w:ascii="Arial" w:eastAsia="Times New Roman" w:hAnsi="Arial" w:cs="Arial"/>
              </w:rPr>
              <w:t xml:space="preserve"> so we receive a </w:t>
            </w:r>
            <w:r w:rsidR="007A2438" w:rsidRPr="00316A3B">
              <w:rPr>
                <w:rFonts w:ascii="Arial" w:eastAsia="Times New Roman" w:hAnsi="Arial" w:cs="Arial"/>
              </w:rPr>
              <w:t>richer data set.</w:t>
            </w:r>
          </w:p>
          <w:p w14:paraId="7D17DD1B" w14:textId="178A5790" w:rsidR="00552C94" w:rsidRDefault="00552C94" w:rsidP="005D0E17">
            <w:pPr>
              <w:keepLines/>
              <w:widowControl w:val="0"/>
              <w:spacing w:line="276" w:lineRule="auto"/>
              <w:ind w:left="615"/>
              <w:rPr>
                <w:rFonts w:ascii="Arial" w:eastAsia="Times New Roman" w:hAnsi="Arial" w:cs="Arial"/>
                <w:bCs/>
              </w:rPr>
            </w:pPr>
          </w:p>
          <w:p w14:paraId="314DE171" w14:textId="0CBB3974" w:rsidR="00552C94" w:rsidRDefault="001E088A" w:rsidP="005D0E17">
            <w:pPr>
              <w:keepLines/>
              <w:widowControl w:val="0"/>
              <w:spacing w:line="276" w:lineRule="auto"/>
              <w:ind w:left="615"/>
              <w:rPr>
                <w:rFonts w:ascii="Arial" w:eastAsia="Times New Roman" w:hAnsi="Arial" w:cs="Arial"/>
                <w:bCs/>
              </w:rPr>
            </w:pPr>
            <w:r>
              <w:rPr>
                <w:rFonts w:ascii="Arial" w:eastAsia="Times New Roman" w:hAnsi="Arial" w:cs="Arial"/>
                <w:bCs/>
              </w:rPr>
              <w:t xml:space="preserve">The </w:t>
            </w:r>
            <w:r w:rsidR="00552C94">
              <w:rPr>
                <w:rFonts w:ascii="Arial" w:eastAsia="Times New Roman" w:hAnsi="Arial" w:cs="Arial"/>
                <w:bCs/>
              </w:rPr>
              <w:t>H</w:t>
            </w:r>
            <w:r w:rsidR="009B69E6">
              <w:rPr>
                <w:rFonts w:ascii="Arial" w:eastAsia="Times New Roman" w:hAnsi="Arial" w:cs="Arial"/>
                <w:bCs/>
              </w:rPr>
              <w:t>uddersfield Student Survey</w:t>
            </w:r>
            <w:r w:rsidR="000253A1">
              <w:rPr>
                <w:rFonts w:ascii="Arial" w:eastAsia="Times New Roman" w:hAnsi="Arial" w:cs="Arial"/>
                <w:bCs/>
              </w:rPr>
              <w:t xml:space="preserve"> (</w:t>
            </w:r>
            <w:r w:rsidR="008E196A">
              <w:rPr>
                <w:rFonts w:ascii="Arial" w:eastAsia="Times New Roman" w:hAnsi="Arial" w:cs="Arial"/>
                <w:bCs/>
              </w:rPr>
              <w:t>HSS) for</w:t>
            </w:r>
            <w:r w:rsidR="009B69E6">
              <w:rPr>
                <w:rFonts w:ascii="Arial" w:eastAsia="Times New Roman" w:hAnsi="Arial" w:cs="Arial"/>
                <w:bCs/>
              </w:rPr>
              <w:t xml:space="preserve"> first and second year students launches on </w:t>
            </w:r>
            <w:r w:rsidR="00F51D9D">
              <w:rPr>
                <w:rFonts w:ascii="Arial" w:eastAsia="Times New Roman" w:hAnsi="Arial" w:cs="Arial"/>
                <w:bCs/>
              </w:rPr>
              <w:t>13 March</w:t>
            </w:r>
            <w:r w:rsidR="009B69E6">
              <w:rPr>
                <w:rFonts w:ascii="Arial" w:eastAsia="Times New Roman" w:hAnsi="Arial" w:cs="Arial"/>
                <w:bCs/>
              </w:rPr>
              <w:t>.  T</w:t>
            </w:r>
            <w:r w:rsidR="00F51D9D">
              <w:rPr>
                <w:rFonts w:ascii="Arial" w:eastAsia="Times New Roman" w:hAnsi="Arial" w:cs="Arial"/>
                <w:bCs/>
              </w:rPr>
              <w:t>he launch</w:t>
            </w:r>
            <w:r w:rsidR="009B69E6">
              <w:rPr>
                <w:rFonts w:ascii="Arial" w:eastAsia="Times New Roman" w:hAnsi="Arial" w:cs="Arial"/>
                <w:bCs/>
              </w:rPr>
              <w:t xml:space="preserve"> was dela</w:t>
            </w:r>
            <w:r w:rsidR="00F94058">
              <w:rPr>
                <w:rFonts w:ascii="Arial" w:eastAsia="Times New Roman" w:hAnsi="Arial" w:cs="Arial"/>
                <w:bCs/>
              </w:rPr>
              <w:t>y</w:t>
            </w:r>
            <w:r w:rsidR="009B69E6">
              <w:rPr>
                <w:rFonts w:ascii="Arial" w:eastAsia="Times New Roman" w:hAnsi="Arial" w:cs="Arial"/>
                <w:bCs/>
              </w:rPr>
              <w:t xml:space="preserve">ed for a week to </w:t>
            </w:r>
            <w:r w:rsidR="00F94058">
              <w:rPr>
                <w:rFonts w:ascii="Arial" w:eastAsia="Times New Roman" w:hAnsi="Arial" w:cs="Arial"/>
                <w:bCs/>
              </w:rPr>
              <w:t xml:space="preserve">allow </w:t>
            </w:r>
            <w:r w:rsidR="00F51D9D">
              <w:rPr>
                <w:rFonts w:ascii="Arial" w:eastAsia="Times New Roman" w:hAnsi="Arial" w:cs="Arial"/>
                <w:bCs/>
              </w:rPr>
              <w:t xml:space="preserve">time to </w:t>
            </w:r>
            <w:r w:rsidR="000253A1">
              <w:rPr>
                <w:rFonts w:ascii="Arial" w:eastAsia="Times New Roman" w:hAnsi="Arial" w:cs="Arial"/>
                <w:bCs/>
              </w:rPr>
              <w:t>focus</w:t>
            </w:r>
            <w:r w:rsidR="00F94058">
              <w:rPr>
                <w:rFonts w:ascii="Arial" w:eastAsia="Times New Roman" w:hAnsi="Arial" w:cs="Arial"/>
                <w:bCs/>
              </w:rPr>
              <w:t xml:space="preserve"> </w:t>
            </w:r>
            <w:r w:rsidR="003D1115">
              <w:rPr>
                <w:rFonts w:ascii="Arial" w:eastAsia="Times New Roman" w:hAnsi="Arial" w:cs="Arial"/>
                <w:bCs/>
              </w:rPr>
              <w:t>on</w:t>
            </w:r>
            <w:r w:rsidR="000253A1">
              <w:rPr>
                <w:rFonts w:ascii="Arial" w:eastAsia="Times New Roman" w:hAnsi="Arial" w:cs="Arial"/>
                <w:bCs/>
              </w:rPr>
              <w:t xml:space="preserve"> the N</w:t>
            </w:r>
            <w:r w:rsidR="00552C94">
              <w:rPr>
                <w:rFonts w:ascii="Arial" w:eastAsia="Times New Roman" w:hAnsi="Arial" w:cs="Arial"/>
                <w:bCs/>
              </w:rPr>
              <w:t>SS</w:t>
            </w:r>
            <w:r w:rsidR="005D0E17">
              <w:rPr>
                <w:rFonts w:ascii="Arial" w:eastAsia="Times New Roman" w:hAnsi="Arial" w:cs="Arial"/>
                <w:bCs/>
              </w:rPr>
              <w:t>.</w:t>
            </w:r>
          </w:p>
          <w:p w14:paraId="6BF0D842" w14:textId="77777777" w:rsidR="005D0E17" w:rsidRPr="00AB0F41" w:rsidRDefault="005D0E17" w:rsidP="00626CEE">
            <w:pPr>
              <w:keepLines/>
              <w:widowControl w:val="0"/>
              <w:spacing w:line="276" w:lineRule="auto"/>
              <w:rPr>
                <w:rFonts w:ascii="Arial" w:eastAsia="Times New Roman" w:hAnsi="Arial" w:cs="Arial"/>
                <w:bCs/>
              </w:rPr>
            </w:pPr>
          </w:p>
          <w:p w14:paraId="7CE91CD8" w14:textId="77777777" w:rsidR="00626CEE" w:rsidRDefault="00626CEE" w:rsidP="00626CEE">
            <w:pPr>
              <w:pStyle w:val="ListParagraph"/>
              <w:keepLines/>
              <w:widowControl w:val="0"/>
              <w:numPr>
                <w:ilvl w:val="1"/>
                <w:numId w:val="1"/>
              </w:numPr>
              <w:spacing w:line="276" w:lineRule="auto"/>
              <w:rPr>
                <w:rFonts w:ascii="Arial" w:eastAsia="Times New Roman" w:hAnsi="Arial" w:cs="Arial"/>
                <w:b/>
              </w:rPr>
            </w:pPr>
            <w:r w:rsidRPr="00FF1E76">
              <w:rPr>
                <w:rFonts w:ascii="Arial" w:eastAsia="Times New Roman" w:hAnsi="Arial" w:cs="Arial"/>
                <w:b/>
              </w:rPr>
              <w:t>TEF</w:t>
            </w:r>
          </w:p>
          <w:p w14:paraId="5021DF49" w14:textId="4B05F962" w:rsidR="00107DB1" w:rsidRDefault="00D76618" w:rsidP="008E196A">
            <w:pPr>
              <w:keepLines/>
              <w:widowControl w:val="0"/>
              <w:spacing w:line="276" w:lineRule="auto"/>
              <w:ind w:left="615"/>
              <w:rPr>
                <w:rFonts w:ascii="Arial" w:eastAsia="Times New Roman" w:hAnsi="Arial" w:cs="Arial"/>
              </w:rPr>
            </w:pPr>
            <w:r>
              <w:rPr>
                <w:rFonts w:ascii="Arial" w:eastAsia="Times New Roman" w:hAnsi="Arial" w:cs="Arial"/>
              </w:rPr>
              <w:t xml:space="preserve">TEF </w:t>
            </w:r>
            <w:r w:rsidR="00EB3690">
              <w:rPr>
                <w:rFonts w:ascii="Arial" w:eastAsia="Times New Roman" w:hAnsi="Arial" w:cs="Arial"/>
              </w:rPr>
              <w:t xml:space="preserve">has been submitted </w:t>
            </w:r>
            <w:r w:rsidR="00BD2CC1">
              <w:rPr>
                <w:rFonts w:ascii="Arial" w:eastAsia="Times New Roman" w:hAnsi="Arial" w:cs="Arial"/>
              </w:rPr>
              <w:t>a week ahead of the deadline</w:t>
            </w:r>
            <w:r w:rsidR="00DC26E1">
              <w:rPr>
                <w:rFonts w:ascii="Arial" w:eastAsia="Times New Roman" w:hAnsi="Arial" w:cs="Arial"/>
              </w:rPr>
              <w:t xml:space="preserve"> and the</w:t>
            </w:r>
            <w:r w:rsidR="00EB3690">
              <w:rPr>
                <w:rFonts w:ascii="Arial" w:eastAsia="Times New Roman" w:hAnsi="Arial" w:cs="Arial"/>
              </w:rPr>
              <w:t xml:space="preserve"> Pro Vice-Chancellor </w:t>
            </w:r>
            <w:r w:rsidR="009B623C">
              <w:rPr>
                <w:rFonts w:ascii="Arial" w:eastAsia="Times New Roman" w:hAnsi="Arial" w:cs="Arial"/>
              </w:rPr>
              <w:t>(T&amp;</w:t>
            </w:r>
            <w:r w:rsidR="00316A3B">
              <w:rPr>
                <w:rFonts w:ascii="Arial" w:eastAsia="Times New Roman" w:hAnsi="Arial" w:cs="Arial"/>
              </w:rPr>
              <w:t>L</w:t>
            </w:r>
            <w:r w:rsidR="009B623C">
              <w:rPr>
                <w:rFonts w:ascii="Arial" w:eastAsia="Times New Roman" w:hAnsi="Arial" w:cs="Arial"/>
              </w:rPr>
              <w:t xml:space="preserve">) </w:t>
            </w:r>
            <w:r w:rsidR="00EB3690">
              <w:rPr>
                <w:rFonts w:ascii="Arial" w:eastAsia="Times New Roman" w:hAnsi="Arial" w:cs="Arial"/>
              </w:rPr>
              <w:t>wished to note her thanks to all who ha</w:t>
            </w:r>
            <w:r w:rsidR="00BD2CC1">
              <w:rPr>
                <w:rFonts w:ascii="Arial" w:eastAsia="Times New Roman" w:hAnsi="Arial" w:cs="Arial"/>
              </w:rPr>
              <w:t>d</w:t>
            </w:r>
            <w:r w:rsidR="00EB3690">
              <w:rPr>
                <w:rFonts w:ascii="Arial" w:eastAsia="Times New Roman" w:hAnsi="Arial" w:cs="Arial"/>
              </w:rPr>
              <w:t xml:space="preserve"> assisted in the </w:t>
            </w:r>
            <w:r w:rsidR="00DC26E1">
              <w:rPr>
                <w:rFonts w:ascii="Arial" w:eastAsia="Times New Roman" w:hAnsi="Arial" w:cs="Arial"/>
              </w:rPr>
              <w:t>submission.</w:t>
            </w:r>
            <w:r w:rsidR="002E49AC">
              <w:rPr>
                <w:rFonts w:ascii="Arial" w:eastAsia="Times New Roman" w:hAnsi="Arial" w:cs="Arial"/>
              </w:rPr>
              <w:t xml:space="preserve"> </w:t>
            </w:r>
            <w:r w:rsidR="00686560">
              <w:rPr>
                <w:rFonts w:ascii="Arial" w:eastAsia="Times New Roman" w:hAnsi="Arial" w:cs="Arial"/>
              </w:rPr>
              <w:t>The outcomes are</w:t>
            </w:r>
            <w:r w:rsidR="002E49AC">
              <w:rPr>
                <w:rFonts w:ascii="Arial" w:eastAsia="Times New Roman" w:hAnsi="Arial" w:cs="Arial"/>
              </w:rPr>
              <w:t xml:space="preserve"> expected to be </w:t>
            </w:r>
            <w:r w:rsidR="00686560">
              <w:rPr>
                <w:rFonts w:ascii="Arial" w:eastAsia="Times New Roman" w:hAnsi="Arial" w:cs="Arial"/>
              </w:rPr>
              <w:t>published</w:t>
            </w:r>
            <w:r w:rsidR="00107DB1">
              <w:rPr>
                <w:rFonts w:ascii="Arial" w:eastAsia="Times New Roman" w:hAnsi="Arial" w:cs="Arial"/>
              </w:rPr>
              <w:t xml:space="preserve"> </w:t>
            </w:r>
            <w:r w:rsidR="00686560">
              <w:rPr>
                <w:rFonts w:ascii="Arial" w:eastAsia="Times New Roman" w:hAnsi="Arial" w:cs="Arial"/>
              </w:rPr>
              <w:t>by September</w:t>
            </w:r>
            <w:r w:rsidR="002E49AC">
              <w:rPr>
                <w:rFonts w:ascii="Arial" w:eastAsia="Times New Roman" w:hAnsi="Arial" w:cs="Arial"/>
              </w:rPr>
              <w:t xml:space="preserve"> 2023</w:t>
            </w:r>
            <w:r w:rsidR="00107DB1">
              <w:rPr>
                <w:rFonts w:ascii="Arial" w:eastAsia="Times New Roman" w:hAnsi="Arial" w:cs="Arial"/>
              </w:rPr>
              <w:t xml:space="preserve">. </w:t>
            </w:r>
          </w:p>
          <w:p w14:paraId="1DA8D7B1" w14:textId="77777777" w:rsidR="008C6535" w:rsidRPr="008C6535" w:rsidRDefault="008C6535" w:rsidP="008C6535">
            <w:pPr>
              <w:keepLines/>
              <w:widowControl w:val="0"/>
              <w:spacing w:line="276" w:lineRule="auto"/>
              <w:rPr>
                <w:rFonts w:ascii="Arial" w:eastAsia="Times New Roman" w:hAnsi="Arial" w:cs="Arial"/>
                <w:b/>
              </w:rPr>
            </w:pPr>
          </w:p>
          <w:p w14:paraId="35094DD3" w14:textId="130ABAB1" w:rsidR="00626CEE" w:rsidRPr="00FF1E76" w:rsidRDefault="00626CEE" w:rsidP="00626CEE">
            <w:pPr>
              <w:pStyle w:val="ListParagraph"/>
              <w:keepLines/>
              <w:widowControl w:val="0"/>
              <w:numPr>
                <w:ilvl w:val="1"/>
                <w:numId w:val="1"/>
              </w:numPr>
              <w:spacing w:line="276" w:lineRule="auto"/>
              <w:rPr>
                <w:rFonts w:ascii="Arial" w:eastAsia="Times New Roman" w:hAnsi="Arial" w:cs="Arial"/>
                <w:b/>
              </w:rPr>
            </w:pPr>
            <w:r w:rsidRPr="00FF1E76">
              <w:rPr>
                <w:rFonts w:ascii="Arial" w:eastAsia="Times New Roman" w:hAnsi="Arial" w:cs="Arial"/>
                <w:b/>
              </w:rPr>
              <w:t>Teaching and Learning Strategy and Enabling Projects</w:t>
            </w:r>
          </w:p>
          <w:p w14:paraId="40FB7157" w14:textId="06185C79" w:rsidR="00626CEE" w:rsidRDefault="00CE77B7" w:rsidP="00626CEE">
            <w:pPr>
              <w:pStyle w:val="ListParagraph"/>
              <w:keepLines/>
              <w:widowControl w:val="0"/>
              <w:spacing w:line="276" w:lineRule="auto"/>
              <w:ind w:left="615"/>
              <w:rPr>
                <w:rFonts w:ascii="Arial" w:eastAsia="Times New Roman" w:hAnsi="Arial" w:cs="Arial"/>
              </w:rPr>
            </w:pPr>
            <w:r>
              <w:rPr>
                <w:rFonts w:ascii="Arial" w:eastAsia="Times New Roman" w:hAnsi="Arial" w:cs="Arial"/>
              </w:rPr>
              <w:t xml:space="preserve">Work on </w:t>
            </w:r>
            <w:r w:rsidR="00686560">
              <w:rPr>
                <w:rFonts w:ascii="Arial" w:eastAsia="Times New Roman" w:hAnsi="Arial" w:cs="Arial"/>
              </w:rPr>
              <w:t xml:space="preserve">addressing </w:t>
            </w:r>
            <w:r w:rsidR="00352D08">
              <w:rPr>
                <w:rFonts w:ascii="Arial" w:eastAsia="Times New Roman" w:hAnsi="Arial" w:cs="Arial"/>
              </w:rPr>
              <w:t xml:space="preserve">Differential </w:t>
            </w:r>
            <w:r w:rsidR="00686560">
              <w:rPr>
                <w:rFonts w:ascii="Arial" w:eastAsia="Times New Roman" w:hAnsi="Arial" w:cs="Arial"/>
              </w:rPr>
              <w:t>A</w:t>
            </w:r>
            <w:r>
              <w:rPr>
                <w:rFonts w:ascii="Arial" w:eastAsia="Times New Roman" w:hAnsi="Arial" w:cs="Arial"/>
              </w:rPr>
              <w:t>ttainment</w:t>
            </w:r>
            <w:r w:rsidR="00352D08">
              <w:rPr>
                <w:rFonts w:ascii="Arial" w:eastAsia="Times New Roman" w:hAnsi="Arial" w:cs="Arial"/>
              </w:rPr>
              <w:t xml:space="preserve"> </w:t>
            </w:r>
            <w:r w:rsidR="00BD2CC1">
              <w:rPr>
                <w:rFonts w:ascii="Arial" w:eastAsia="Times New Roman" w:hAnsi="Arial" w:cs="Arial"/>
              </w:rPr>
              <w:t xml:space="preserve">(HuDAP) </w:t>
            </w:r>
            <w:r w:rsidR="00352D08">
              <w:rPr>
                <w:rFonts w:ascii="Arial" w:eastAsia="Times New Roman" w:hAnsi="Arial" w:cs="Arial"/>
              </w:rPr>
              <w:t xml:space="preserve">is </w:t>
            </w:r>
            <w:r>
              <w:rPr>
                <w:rFonts w:ascii="Arial" w:eastAsia="Times New Roman" w:hAnsi="Arial" w:cs="Arial"/>
              </w:rPr>
              <w:t xml:space="preserve">entering the next phase and workshops are </w:t>
            </w:r>
            <w:r w:rsidR="00352D08">
              <w:rPr>
                <w:rFonts w:ascii="Arial" w:eastAsia="Times New Roman" w:hAnsi="Arial" w:cs="Arial"/>
              </w:rPr>
              <w:t xml:space="preserve">taking place with schools to </w:t>
            </w:r>
            <w:r w:rsidR="00686560">
              <w:rPr>
                <w:rFonts w:ascii="Arial" w:eastAsia="Times New Roman" w:hAnsi="Arial" w:cs="Arial"/>
              </w:rPr>
              <w:t>review progress to date and focus on assessment going forward</w:t>
            </w:r>
            <w:r>
              <w:rPr>
                <w:rFonts w:ascii="Arial" w:eastAsia="Times New Roman" w:hAnsi="Arial" w:cs="Arial"/>
              </w:rPr>
              <w:t>.</w:t>
            </w:r>
            <w:r w:rsidR="00BD2CC1">
              <w:rPr>
                <w:rFonts w:ascii="Arial" w:eastAsia="Times New Roman" w:hAnsi="Arial" w:cs="Arial"/>
              </w:rPr>
              <w:t xml:space="preserve"> Senate noted that HuDAP’s recent achievement of a THE Award for EDI should not lead to complacency and the work would continue.</w:t>
            </w:r>
          </w:p>
          <w:p w14:paraId="06ACEA07" w14:textId="77777777" w:rsidR="006C671E" w:rsidRPr="00BB1CED" w:rsidRDefault="006C671E" w:rsidP="00626CEE">
            <w:pPr>
              <w:pStyle w:val="ListParagraph"/>
              <w:keepLines/>
              <w:widowControl w:val="0"/>
              <w:spacing w:line="276" w:lineRule="auto"/>
              <w:ind w:left="615"/>
              <w:rPr>
                <w:rFonts w:ascii="Arial" w:eastAsia="Times New Roman" w:hAnsi="Arial" w:cs="Arial"/>
              </w:rPr>
            </w:pPr>
          </w:p>
          <w:p w14:paraId="447FDB06" w14:textId="329ACDC9" w:rsidR="00626CEE" w:rsidRPr="00FF1E76" w:rsidRDefault="009713A4" w:rsidP="009713A4">
            <w:pPr>
              <w:keepLines/>
              <w:widowControl w:val="0"/>
              <w:spacing w:line="276" w:lineRule="auto"/>
              <w:ind w:left="617" w:hanging="617"/>
              <w:rPr>
                <w:rFonts w:ascii="Arial" w:eastAsia="Times New Roman" w:hAnsi="Arial" w:cs="Arial"/>
              </w:rPr>
            </w:pPr>
            <w:r>
              <w:rPr>
                <w:rFonts w:ascii="Arial" w:eastAsia="Times New Roman" w:hAnsi="Arial" w:cs="Arial"/>
                <w:b/>
                <w:bCs/>
                <w:color w:val="002060"/>
              </w:rPr>
              <w:t>8</w:t>
            </w:r>
            <w:r w:rsidR="00626CEE" w:rsidRPr="007210C7">
              <w:rPr>
                <w:rFonts w:ascii="Arial" w:eastAsia="Times New Roman" w:hAnsi="Arial" w:cs="Arial"/>
                <w:b/>
                <w:bCs/>
                <w:color w:val="002060"/>
              </w:rPr>
              <w:t>.</w:t>
            </w:r>
            <w:r>
              <w:rPr>
                <w:rFonts w:ascii="Arial" w:eastAsia="Times New Roman" w:hAnsi="Arial" w:cs="Arial"/>
                <w:b/>
                <w:bCs/>
                <w:color w:val="002060"/>
              </w:rPr>
              <w:t>4</w:t>
            </w:r>
            <w:r w:rsidR="00626CEE" w:rsidRPr="007210C7">
              <w:rPr>
                <w:rFonts w:ascii="Arial" w:eastAsia="Times New Roman" w:hAnsi="Arial" w:cs="Arial"/>
                <w:b/>
                <w:color w:val="002060"/>
              </w:rPr>
              <w:tab/>
            </w:r>
            <w:r w:rsidR="00626CEE" w:rsidRPr="00FF1E76">
              <w:rPr>
                <w:rFonts w:ascii="Arial" w:eastAsia="Times New Roman" w:hAnsi="Arial" w:cs="Arial"/>
                <w:b/>
              </w:rPr>
              <w:t>University Teaching and Learning Committee</w:t>
            </w:r>
          </w:p>
          <w:p w14:paraId="780242A7" w14:textId="2E6FBF36" w:rsidR="00626CEE" w:rsidRPr="00FF1E76" w:rsidRDefault="00626CEE" w:rsidP="009713A4">
            <w:pPr>
              <w:keepLines/>
              <w:widowControl w:val="0"/>
              <w:spacing w:line="276" w:lineRule="auto"/>
              <w:ind w:left="617" w:hanging="617"/>
              <w:rPr>
                <w:rFonts w:ascii="Arial" w:eastAsia="Times New Roman" w:hAnsi="Arial" w:cs="Arial"/>
              </w:rPr>
            </w:pPr>
            <w:r>
              <w:rPr>
                <w:rFonts w:ascii="Arial" w:eastAsia="Times New Roman" w:hAnsi="Arial" w:cs="Arial"/>
              </w:rPr>
              <w:tab/>
              <w:t>Senate received and noted a s</w:t>
            </w:r>
            <w:r w:rsidRPr="00FF1E76">
              <w:rPr>
                <w:rFonts w:ascii="Arial" w:eastAsia="Times New Roman" w:hAnsi="Arial" w:cs="Arial"/>
              </w:rPr>
              <w:t>ummar</w:t>
            </w:r>
            <w:r>
              <w:rPr>
                <w:rFonts w:ascii="Arial" w:eastAsia="Times New Roman" w:hAnsi="Arial" w:cs="Arial"/>
              </w:rPr>
              <w:t>y</w:t>
            </w:r>
            <w:r w:rsidRPr="00FF1E76">
              <w:rPr>
                <w:rFonts w:ascii="Arial" w:eastAsia="Times New Roman" w:hAnsi="Arial" w:cs="Arial"/>
              </w:rPr>
              <w:t xml:space="preserve"> </w:t>
            </w:r>
            <w:r>
              <w:rPr>
                <w:rFonts w:ascii="Arial" w:eastAsia="Times New Roman" w:hAnsi="Arial" w:cs="Arial"/>
              </w:rPr>
              <w:t xml:space="preserve">of the minutes </w:t>
            </w:r>
            <w:r w:rsidRPr="00FF1E76">
              <w:rPr>
                <w:rFonts w:ascii="Arial" w:eastAsia="Times New Roman" w:hAnsi="Arial" w:cs="Arial"/>
              </w:rPr>
              <w:t>of the meeting held on</w:t>
            </w:r>
            <w:r>
              <w:rPr>
                <w:rFonts w:ascii="Arial" w:eastAsia="Times New Roman" w:hAnsi="Arial" w:cs="Arial"/>
              </w:rPr>
              <w:t xml:space="preserve"> </w:t>
            </w:r>
            <w:r w:rsidR="000B717E">
              <w:rPr>
                <w:rFonts w:ascii="Arial" w:eastAsia="Times New Roman" w:hAnsi="Arial" w:cs="Arial"/>
              </w:rPr>
              <w:t xml:space="preserve">23 November 2022 and </w:t>
            </w:r>
            <w:r w:rsidR="009713A4">
              <w:rPr>
                <w:rFonts w:ascii="Arial" w:eastAsia="Times New Roman" w:hAnsi="Arial" w:cs="Arial"/>
              </w:rPr>
              <w:t>02 February 2023</w:t>
            </w:r>
            <w:r>
              <w:rPr>
                <w:rFonts w:ascii="Arial" w:eastAsia="Times New Roman" w:hAnsi="Arial" w:cs="Arial"/>
              </w:rPr>
              <w:t>.</w:t>
            </w:r>
          </w:p>
          <w:p w14:paraId="7A5C5784" w14:textId="75FD1CED" w:rsidR="00626CEE" w:rsidRPr="00FF1E76" w:rsidRDefault="00626CEE" w:rsidP="00626CEE">
            <w:pPr>
              <w:spacing w:line="276" w:lineRule="auto"/>
              <w:rPr>
                <w:rFonts w:ascii="Arial" w:eastAsia="Times New Roman" w:hAnsi="Arial" w:cs="Arial"/>
              </w:rPr>
            </w:pPr>
          </w:p>
        </w:tc>
        <w:tc>
          <w:tcPr>
            <w:tcW w:w="1482" w:type="pct"/>
            <w:tcBorders>
              <w:top w:val="single" w:sz="4" w:space="0" w:color="auto"/>
              <w:bottom w:val="single" w:sz="4" w:space="0" w:color="auto"/>
            </w:tcBorders>
          </w:tcPr>
          <w:p w14:paraId="2CF5CD5F" w14:textId="5E7C991F" w:rsidR="00626CEE" w:rsidRPr="0028053A" w:rsidRDefault="00626CEE" w:rsidP="0085680D">
            <w:pPr>
              <w:spacing w:line="276" w:lineRule="auto"/>
              <w:jc w:val="center"/>
              <w:rPr>
                <w:rFonts w:ascii="Arial" w:hAnsi="Arial" w:cs="Arial"/>
              </w:rPr>
            </w:pPr>
          </w:p>
          <w:p w14:paraId="168F4F92" w14:textId="77777777" w:rsidR="00626CEE" w:rsidRPr="0028053A" w:rsidRDefault="00626CEE" w:rsidP="0085680D">
            <w:pPr>
              <w:spacing w:line="276" w:lineRule="auto"/>
              <w:jc w:val="center"/>
              <w:rPr>
                <w:rFonts w:ascii="Arial" w:hAnsi="Arial" w:cs="Arial"/>
              </w:rPr>
            </w:pPr>
          </w:p>
          <w:p w14:paraId="7F12A917" w14:textId="77777777" w:rsidR="00626CEE" w:rsidRPr="0028053A" w:rsidRDefault="00626CEE" w:rsidP="0085680D">
            <w:pPr>
              <w:spacing w:line="276" w:lineRule="auto"/>
              <w:jc w:val="center"/>
              <w:rPr>
                <w:rFonts w:ascii="Arial" w:hAnsi="Arial" w:cs="Arial"/>
              </w:rPr>
            </w:pPr>
          </w:p>
          <w:p w14:paraId="03E3A12B" w14:textId="1269C440" w:rsidR="00626CEE" w:rsidRPr="0028053A" w:rsidRDefault="001A4C41" w:rsidP="0085680D">
            <w:pPr>
              <w:spacing w:line="276" w:lineRule="auto"/>
              <w:jc w:val="center"/>
              <w:rPr>
                <w:rFonts w:ascii="Arial" w:hAnsi="Arial" w:cs="Arial"/>
              </w:rPr>
            </w:pPr>
            <w:r w:rsidRPr="0028053A">
              <w:rPr>
                <w:rFonts w:ascii="Arial" w:hAnsi="Arial" w:cs="Arial"/>
              </w:rPr>
              <w:t>SEN_2023_03_08_P8.2</w:t>
            </w:r>
          </w:p>
          <w:p w14:paraId="7E9A8DC8" w14:textId="0A3E3D40" w:rsidR="001A4C41" w:rsidRPr="0028053A" w:rsidRDefault="001A4C41" w:rsidP="0085680D">
            <w:pPr>
              <w:spacing w:line="276" w:lineRule="auto"/>
              <w:jc w:val="center"/>
              <w:rPr>
                <w:rFonts w:ascii="Arial" w:hAnsi="Arial" w:cs="Arial"/>
              </w:rPr>
            </w:pPr>
          </w:p>
          <w:p w14:paraId="10C08304" w14:textId="14EDDDFB" w:rsidR="001A4C41" w:rsidRPr="0028053A" w:rsidRDefault="001A4C41" w:rsidP="0085680D">
            <w:pPr>
              <w:spacing w:line="276" w:lineRule="auto"/>
              <w:jc w:val="center"/>
              <w:rPr>
                <w:rFonts w:ascii="Arial" w:hAnsi="Arial" w:cs="Arial"/>
              </w:rPr>
            </w:pPr>
            <w:r w:rsidRPr="0028053A">
              <w:rPr>
                <w:rFonts w:ascii="Arial" w:hAnsi="Arial" w:cs="Arial"/>
              </w:rPr>
              <w:t>SEN_2023_03_08_P8.4</w:t>
            </w:r>
          </w:p>
          <w:p w14:paraId="0075E926" w14:textId="77777777" w:rsidR="00626CEE" w:rsidRPr="0028053A" w:rsidRDefault="00626CEE" w:rsidP="0085680D">
            <w:pPr>
              <w:spacing w:line="276" w:lineRule="auto"/>
              <w:jc w:val="center"/>
              <w:rPr>
                <w:rFonts w:ascii="Arial" w:hAnsi="Arial" w:cs="Arial"/>
              </w:rPr>
            </w:pPr>
          </w:p>
          <w:p w14:paraId="6DB34E70" w14:textId="77777777" w:rsidR="00626CEE" w:rsidRPr="0028053A" w:rsidRDefault="00626CEE" w:rsidP="0085680D">
            <w:pPr>
              <w:spacing w:line="276" w:lineRule="auto"/>
              <w:jc w:val="center"/>
              <w:rPr>
                <w:rFonts w:ascii="Arial" w:hAnsi="Arial" w:cs="Arial"/>
              </w:rPr>
            </w:pPr>
          </w:p>
          <w:p w14:paraId="1234C36D" w14:textId="77777777" w:rsidR="00626CEE" w:rsidRPr="0028053A" w:rsidRDefault="00626CEE" w:rsidP="0085680D">
            <w:pPr>
              <w:spacing w:line="276" w:lineRule="auto"/>
              <w:jc w:val="center"/>
              <w:rPr>
                <w:rFonts w:ascii="Arial" w:hAnsi="Arial" w:cs="Arial"/>
              </w:rPr>
            </w:pPr>
          </w:p>
          <w:p w14:paraId="02F3CC72" w14:textId="77777777" w:rsidR="00626CEE" w:rsidRPr="0028053A" w:rsidRDefault="00626CEE" w:rsidP="0085680D">
            <w:pPr>
              <w:spacing w:line="276" w:lineRule="auto"/>
              <w:jc w:val="center"/>
              <w:rPr>
                <w:rFonts w:ascii="Arial" w:hAnsi="Arial" w:cs="Arial"/>
              </w:rPr>
            </w:pPr>
          </w:p>
          <w:p w14:paraId="637B7337" w14:textId="77777777" w:rsidR="00626CEE" w:rsidRPr="0028053A" w:rsidRDefault="00626CEE" w:rsidP="0085680D">
            <w:pPr>
              <w:spacing w:line="276" w:lineRule="auto"/>
              <w:jc w:val="center"/>
              <w:rPr>
                <w:rFonts w:ascii="Arial" w:hAnsi="Arial" w:cs="Arial"/>
              </w:rPr>
            </w:pPr>
          </w:p>
          <w:p w14:paraId="24EDB818" w14:textId="77777777" w:rsidR="00626CEE" w:rsidRPr="0028053A" w:rsidRDefault="00626CEE" w:rsidP="0085680D">
            <w:pPr>
              <w:spacing w:line="276" w:lineRule="auto"/>
              <w:jc w:val="center"/>
              <w:rPr>
                <w:rFonts w:ascii="Arial" w:hAnsi="Arial" w:cs="Arial"/>
              </w:rPr>
            </w:pPr>
          </w:p>
          <w:p w14:paraId="261DFD4C" w14:textId="77777777" w:rsidR="00626CEE" w:rsidRPr="0028053A" w:rsidRDefault="00626CEE" w:rsidP="0085680D">
            <w:pPr>
              <w:spacing w:line="276" w:lineRule="auto"/>
              <w:jc w:val="center"/>
              <w:rPr>
                <w:rFonts w:ascii="Arial" w:hAnsi="Arial" w:cs="Arial"/>
              </w:rPr>
            </w:pPr>
          </w:p>
          <w:p w14:paraId="602C5D00" w14:textId="77777777" w:rsidR="00626CEE" w:rsidRPr="0028053A" w:rsidRDefault="00626CEE" w:rsidP="0085680D">
            <w:pPr>
              <w:spacing w:line="276" w:lineRule="auto"/>
              <w:jc w:val="center"/>
              <w:rPr>
                <w:rFonts w:ascii="Arial" w:hAnsi="Arial" w:cs="Arial"/>
              </w:rPr>
            </w:pPr>
          </w:p>
          <w:p w14:paraId="7F241169" w14:textId="77777777" w:rsidR="00626CEE" w:rsidRPr="0028053A" w:rsidRDefault="00626CEE" w:rsidP="0085680D">
            <w:pPr>
              <w:spacing w:line="276" w:lineRule="auto"/>
              <w:jc w:val="center"/>
              <w:rPr>
                <w:rFonts w:ascii="Arial" w:hAnsi="Arial" w:cs="Arial"/>
              </w:rPr>
            </w:pPr>
          </w:p>
          <w:p w14:paraId="59C9DEAA" w14:textId="77777777" w:rsidR="00626CEE" w:rsidRPr="0028053A" w:rsidRDefault="00626CEE" w:rsidP="0085680D">
            <w:pPr>
              <w:spacing w:line="276" w:lineRule="auto"/>
              <w:jc w:val="center"/>
              <w:rPr>
                <w:rFonts w:ascii="Arial" w:hAnsi="Arial" w:cs="Arial"/>
              </w:rPr>
            </w:pPr>
          </w:p>
          <w:p w14:paraId="574220A7" w14:textId="77777777" w:rsidR="00626CEE" w:rsidRPr="0028053A" w:rsidRDefault="00626CEE" w:rsidP="0085680D">
            <w:pPr>
              <w:spacing w:line="276" w:lineRule="auto"/>
              <w:jc w:val="center"/>
              <w:rPr>
                <w:rFonts w:ascii="Arial" w:hAnsi="Arial" w:cs="Arial"/>
              </w:rPr>
            </w:pPr>
          </w:p>
          <w:p w14:paraId="117716FA" w14:textId="77777777" w:rsidR="00626CEE" w:rsidRPr="0028053A" w:rsidRDefault="00626CEE" w:rsidP="0085680D">
            <w:pPr>
              <w:spacing w:line="276" w:lineRule="auto"/>
              <w:jc w:val="center"/>
              <w:rPr>
                <w:rFonts w:ascii="Arial" w:hAnsi="Arial" w:cs="Arial"/>
              </w:rPr>
            </w:pPr>
          </w:p>
          <w:p w14:paraId="645CCA85" w14:textId="4DDFAA27" w:rsidR="00626CEE" w:rsidRPr="0028053A" w:rsidRDefault="00626CEE" w:rsidP="0085680D">
            <w:pPr>
              <w:spacing w:line="276" w:lineRule="auto"/>
              <w:jc w:val="center"/>
              <w:rPr>
                <w:rFonts w:ascii="Arial" w:hAnsi="Arial" w:cs="Arial"/>
              </w:rPr>
            </w:pPr>
          </w:p>
        </w:tc>
      </w:tr>
      <w:tr w:rsidR="00626CEE" w:rsidRPr="00FF1E76" w14:paraId="2ED7E960" w14:textId="77777777" w:rsidTr="00FB73FA">
        <w:tc>
          <w:tcPr>
            <w:tcW w:w="492" w:type="pct"/>
          </w:tcPr>
          <w:p w14:paraId="1D4E6A42"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31FA35FE" w14:textId="3123F5AA" w:rsidR="00626CEE" w:rsidRDefault="009713A4" w:rsidP="00626CEE">
            <w:pPr>
              <w:spacing w:line="257" w:lineRule="auto"/>
              <w:rPr>
                <w:rFonts w:ascii="Arial" w:hAnsi="Arial" w:cs="Arial"/>
                <w:b/>
                <w:color w:val="1F4E79" w:themeColor="accent1" w:themeShade="80"/>
              </w:rPr>
            </w:pPr>
            <w:r>
              <w:rPr>
                <w:rFonts w:ascii="Arial" w:hAnsi="Arial" w:cs="Arial"/>
                <w:b/>
                <w:color w:val="1F4E79" w:themeColor="accent1" w:themeShade="80"/>
              </w:rPr>
              <w:t>ACCESS AND PARTICIPATION PLAN</w:t>
            </w:r>
          </w:p>
          <w:p w14:paraId="506C6BED" w14:textId="40C1631A" w:rsidR="00FC75DA" w:rsidRPr="00061FA7" w:rsidRDefault="00626CEE" w:rsidP="00061FA7">
            <w:pPr>
              <w:tabs>
                <w:tab w:val="left" w:pos="617"/>
              </w:tabs>
              <w:spacing w:line="276" w:lineRule="auto"/>
              <w:rPr>
                <w:rFonts w:ascii="Arial" w:hAnsi="Arial" w:cs="Arial"/>
              </w:rPr>
            </w:pPr>
            <w:r w:rsidRPr="00061FA7">
              <w:rPr>
                <w:rFonts w:ascii="Arial" w:hAnsi="Arial" w:cs="Arial"/>
              </w:rPr>
              <w:t xml:space="preserve">Senate </w:t>
            </w:r>
            <w:r w:rsidR="00061FA7" w:rsidRPr="00061FA7">
              <w:rPr>
                <w:rFonts w:ascii="Arial" w:hAnsi="Arial" w:cs="Arial"/>
              </w:rPr>
              <w:t>noted changes to the Access and Participation Plan.</w:t>
            </w:r>
          </w:p>
          <w:p w14:paraId="644F3493" w14:textId="5603A892" w:rsidR="00FC75DA" w:rsidRPr="009B68E3" w:rsidRDefault="00FC75DA" w:rsidP="006023E6">
            <w:pPr>
              <w:tabs>
                <w:tab w:val="left" w:pos="617"/>
              </w:tabs>
              <w:spacing w:line="276" w:lineRule="auto"/>
              <w:rPr>
                <w:rFonts w:ascii="Arial" w:hAnsi="Arial" w:cs="Arial"/>
              </w:rPr>
            </w:pPr>
          </w:p>
        </w:tc>
        <w:tc>
          <w:tcPr>
            <w:tcW w:w="1482" w:type="pct"/>
            <w:tcBorders>
              <w:bottom w:val="single" w:sz="4" w:space="0" w:color="auto"/>
            </w:tcBorders>
          </w:tcPr>
          <w:p w14:paraId="196E42E6" w14:textId="77777777" w:rsidR="00626CEE" w:rsidRPr="0028053A" w:rsidRDefault="00626CEE" w:rsidP="0085680D">
            <w:pPr>
              <w:spacing w:line="276" w:lineRule="auto"/>
              <w:jc w:val="center"/>
              <w:rPr>
                <w:rFonts w:ascii="Arial" w:hAnsi="Arial" w:cs="Arial"/>
              </w:rPr>
            </w:pPr>
          </w:p>
          <w:p w14:paraId="36092A20" w14:textId="77777777" w:rsidR="00626CEE" w:rsidRPr="0028053A" w:rsidRDefault="00626CEE" w:rsidP="0085680D">
            <w:pPr>
              <w:spacing w:line="276" w:lineRule="auto"/>
              <w:jc w:val="center"/>
              <w:rPr>
                <w:rFonts w:ascii="Arial" w:hAnsi="Arial" w:cs="Arial"/>
              </w:rPr>
            </w:pPr>
          </w:p>
          <w:p w14:paraId="2A5BBBBE" w14:textId="3192B50F" w:rsidR="00626CEE" w:rsidRPr="0028053A" w:rsidRDefault="00626CEE" w:rsidP="0085680D">
            <w:pPr>
              <w:spacing w:line="276" w:lineRule="auto"/>
              <w:jc w:val="center"/>
              <w:rPr>
                <w:rFonts w:ascii="Arial" w:hAnsi="Arial" w:cs="Arial"/>
              </w:rPr>
            </w:pPr>
          </w:p>
          <w:p w14:paraId="4DA0D9FF" w14:textId="3C8CC898" w:rsidR="00626CEE" w:rsidRPr="0028053A" w:rsidRDefault="00626CEE" w:rsidP="0085680D">
            <w:pPr>
              <w:spacing w:line="276" w:lineRule="auto"/>
              <w:jc w:val="center"/>
              <w:rPr>
                <w:rFonts w:ascii="Arial" w:hAnsi="Arial" w:cs="Arial"/>
              </w:rPr>
            </w:pPr>
          </w:p>
        </w:tc>
      </w:tr>
      <w:tr w:rsidR="00626CEE" w:rsidRPr="00FF1E76" w14:paraId="1D0B667A" w14:textId="77777777" w:rsidTr="00FB73FA">
        <w:tc>
          <w:tcPr>
            <w:tcW w:w="492" w:type="pct"/>
          </w:tcPr>
          <w:p w14:paraId="7C0CFD17"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74719699" w14:textId="2F4B72C5" w:rsidR="00626CEE" w:rsidRDefault="00626CEE" w:rsidP="00626CEE">
            <w:pPr>
              <w:keepLines/>
              <w:widowControl w:val="0"/>
              <w:spacing w:line="276" w:lineRule="auto"/>
              <w:rPr>
                <w:rFonts w:ascii="Arial" w:hAnsi="Arial" w:cs="Arial"/>
                <w:b/>
                <w:color w:val="1F4E79" w:themeColor="accent1" w:themeShade="80"/>
              </w:rPr>
            </w:pPr>
            <w:bookmarkStart w:id="0" w:name="_Hlk64286041"/>
            <w:r>
              <w:rPr>
                <w:rFonts w:ascii="Arial" w:hAnsi="Arial" w:cs="Arial"/>
                <w:b/>
                <w:color w:val="1F4E79" w:themeColor="accent1" w:themeShade="80"/>
              </w:rPr>
              <w:t>STUDENT MATTERS</w:t>
            </w:r>
          </w:p>
          <w:p w14:paraId="0D0E7CA9" w14:textId="517108C7" w:rsidR="00BB13CC" w:rsidRDefault="00D16BE8" w:rsidP="00626CEE">
            <w:pPr>
              <w:keepLines/>
              <w:widowControl w:val="0"/>
              <w:spacing w:line="276" w:lineRule="auto"/>
              <w:rPr>
                <w:rFonts w:ascii="Arial" w:hAnsi="Arial" w:cs="Arial"/>
              </w:rPr>
            </w:pPr>
            <w:r w:rsidRPr="00225326">
              <w:rPr>
                <w:rFonts w:ascii="Arial" w:hAnsi="Arial" w:cs="Arial"/>
              </w:rPr>
              <w:t>Senate received an update on various student-related matters</w:t>
            </w:r>
            <w:bookmarkEnd w:id="0"/>
            <w:r w:rsidR="000512D8">
              <w:rPr>
                <w:rFonts w:ascii="Arial" w:hAnsi="Arial" w:cs="Arial"/>
              </w:rPr>
              <w:t xml:space="preserve"> including the </w:t>
            </w:r>
            <w:r w:rsidR="000E0B35">
              <w:rPr>
                <w:rFonts w:ascii="Arial" w:hAnsi="Arial" w:cs="Arial"/>
              </w:rPr>
              <w:t>following.</w:t>
            </w:r>
          </w:p>
          <w:p w14:paraId="0CA0637A" w14:textId="77777777" w:rsidR="00F05C43" w:rsidRDefault="00F05C43" w:rsidP="00626CEE">
            <w:pPr>
              <w:keepLines/>
              <w:widowControl w:val="0"/>
              <w:spacing w:line="276" w:lineRule="auto"/>
              <w:rPr>
                <w:rFonts w:ascii="Arial" w:hAnsi="Arial" w:cs="Arial"/>
              </w:rPr>
            </w:pPr>
          </w:p>
          <w:p w14:paraId="225FFF67" w14:textId="77777777" w:rsidR="00F05C43" w:rsidRDefault="00925FBF" w:rsidP="00CD74CC">
            <w:pPr>
              <w:pStyle w:val="ListParagraph"/>
              <w:keepLines/>
              <w:widowControl w:val="0"/>
              <w:numPr>
                <w:ilvl w:val="0"/>
                <w:numId w:val="20"/>
              </w:numPr>
              <w:spacing w:line="276" w:lineRule="auto"/>
              <w:rPr>
                <w:rFonts w:ascii="Arial" w:hAnsi="Arial" w:cs="Arial"/>
              </w:rPr>
            </w:pPr>
            <w:r w:rsidRPr="00F05C43">
              <w:rPr>
                <w:rFonts w:ascii="Arial" w:hAnsi="Arial" w:cs="Arial"/>
              </w:rPr>
              <w:t xml:space="preserve">The Student Union wished to thank all who have been involved with the </w:t>
            </w:r>
            <w:r w:rsidR="00A84516" w:rsidRPr="00F05C43">
              <w:rPr>
                <w:rFonts w:ascii="Arial" w:hAnsi="Arial" w:cs="Arial"/>
              </w:rPr>
              <w:t>Cost-of-Living</w:t>
            </w:r>
            <w:r w:rsidRPr="00F05C43">
              <w:rPr>
                <w:rFonts w:ascii="Arial" w:hAnsi="Arial" w:cs="Arial"/>
              </w:rPr>
              <w:t xml:space="preserve"> </w:t>
            </w:r>
            <w:r w:rsidR="00A84516" w:rsidRPr="00F05C43">
              <w:rPr>
                <w:rFonts w:ascii="Arial" w:hAnsi="Arial" w:cs="Arial"/>
              </w:rPr>
              <w:t>initiatives</w:t>
            </w:r>
            <w:r w:rsidRPr="00F05C43">
              <w:rPr>
                <w:rFonts w:ascii="Arial" w:hAnsi="Arial" w:cs="Arial"/>
              </w:rPr>
              <w:t xml:space="preserve"> </w:t>
            </w:r>
            <w:r w:rsidR="00A84516" w:rsidRPr="00F05C43">
              <w:rPr>
                <w:rFonts w:ascii="Arial" w:hAnsi="Arial" w:cs="Arial"/>
              </w:rPr>
              <w:t>as these have been very</w:t>
            </w:r>
            <w:r w:rsidRPr="00F05C43">
              <w:rPr>
                <w:rFonts w:ascii="Arial" w:hAnsi="Arial" w:cs="Arial"/>
              </w:rPr>
              <w:t xml:space="preserve"> beneficial to </w:t>
            </w:r>
            <w:r w:rsidR="00A84516" w:rsidRPr="00F05C43">
              <w:rPr>
                <w:rFonts w:ascii="Arial" w:hAnsi="Arial" w:cs="Arial"/>
              </w:rPr>
              <w:t>students.</w:t>
            </w:r>
            <w:r w:rsidR="00F05C43" w:rsidRPr="00F05C43">
              <w:rPr>
                <w:rFonts w:ascii="Arial" w:hAnsi="Arial" w:cs="Arial"/>
              </w:rPr>
              <w:t xml:space="preserve"> </w:t>
            </w:r>
          </w:p>
          <w:p w14:paraId="18FCB64A" w14:textId="77777777" w:rsidR="001E1F32" w:rsidRDefault="003F1D55" w:rsidP="004F5F71">
            <w:pPr>
              <w:pStyle w:val="ListParagraph"/>
              <w:keepLines/>
              <w:widowControl w:val="0"/>
              <w:numPr>
                <w:ilvl w:val="0"/>
                <w:numId w:val="20"/>
              </w:numPr>
              <w:spacing w:line="276" w:lineRule="auto"/>
              <w:rPr>
                <w:rFonts w:ascii="Arial" w:hAnsi="Arial" w:cs="Arial"/>
              </w:rPr>
            </w:pPr>
            <w:r w:rsidRPr="001E1F32">
              <w:rPr>
                <w:rFonts w:ascii="Arial" w:hAnsi="Arial" w:cs="Arial"/>
              </w:rPr>
              <w:t xml:space="preserve">Training has been delivered to over </w:t>
            </w:r>
            <w:r w:rsidR="00355756" w:rsidRPr="001E1F32">
              <w:rPr>
                <w:rFonts w:ascii="Arial" w:hAnsi="Arial" w:cs="Arial"/>
              </w:rPr>
              <w:t xml:space="preserve">40 </w:t>
            </w:r>
            <w:r w:rsidR="00F05C43" w:rsidRPr="001E1F32">
              <w:rPr>
                <w:rFonts w:ascii="Arial" w:hAnsi="Arial" w:cs="Arial"/>
              </w:rPr>
              <w:t>students using</w:t>
            </w:r>
            <w:r w:rsidR="00163F0D" w:rsidRPr="001E1F32">
              <w:rPr>
                <w:rFonts w:ascii="Arial" w:hAnsi="Arial" w:cs="Arial"/>
              </w:rPr>
              <w:t xml:space="preserve"> funding from </w:t>
            </w:r>
            <w:r w:rsidR="00B67B95" w:rsidRPr="001E1F32">
              <w:rPr>
                <w:rFonts w:ascii="Arial" w:hAnsi="Arial" w:cs="Arial"/>
              </w:rPr>
              <w:t>Against Violence and Abuse (AVA).  This</w:t>
            </w:r>
            <w:r w:rsidR="00FE35BC" w:rsidRPr="001E1F32">
              <w:rPr>
                <w:rFonts w:ascii="Arial" w:hAnsi="Arial" w:cs="Arial"/>
              </w:rPr>
              <w:t xml:space="preserve"> will </w:t>
            </w:r>
            <w:r w:rsidR="00F05C43" w:rsidRPr="001E1F32">
              <w:rPr>
                <w:rFonts w:ascii="Arial" w:hAnsi="Arial" w:cs="Arial"/>
              </w:rPr>
              <w:t>assist in creating</w:t>
            </w:r>
            <w:r w:rsidR="00FE35BC" w:rsidRPr="001E1F32">
              <w:rPr>
                <w:rFonts w:ascii="Arial" w:hAnsi="Arial" w:cs="Arial"/>
              </w:rPr>
              <w:t xml:space="preserve"> a community of active bystanders and students who are role models in their groups who are equipped to challenge inappropriate behaviour. </w:t>
            </w:r>
          </w:p>
          <w:p w14:paraId="6D0254C0" w14:textId="0A96A943" w:rsidR="001E1F32" w:rsidRDefault="00773928" w:rsidP="00626CEE">
            <w:pPr>
              <w:pStyle w:val="ListParagraph"/>
              <w:keepLines/>
              <w:widowControl w:val="0"/>
              <w:numPr>
                <w:ilvl w:val="0"/>
                <w:numId w:val="20"/>
              </w:numPr>
              <w:spacing w:line="276" w:lineRule="auto"/>
              <w:rPr>
                <w:rFonts w:ascii="Arial" w:hAnsi="Arial" w:cs="Arial"/>
              </w:rPr>
            </w:pPr>
            <w:r w:rsidRPr="001E1F32">
              <w:rPr>
                <w:rFonts w:ascii="Arial" w:hAnsi="Arial" w:cs="Arial"/>
              </w:rPr>
              <w:t xml:space="preserve">Elections are taking place </w:t>
            </w:r>
            <w:r w:rsidR="007D06BF">
              <w:rPr>
                <w:rFonts w:ascii="Arial" w:hAnsi="Arial" w:cs="Arial"/>
              </w:rPr>
              <w:t xml:space="preserve">this week </w:t>
            </w:r>
            <w:r w:rsidRPr="001E1F32">
              <w:rPr>
                <w:rFonts w:ascii="Arial" w:hAnsi="Arial" w:cs="Arial"/>
              </w:rPr>
              <w:t xml:space="preserve">for the </w:t>
            </w:r>
            <w:r w:rsidR="00C26D8B">
              <w:rPr>
                <w:rFonts w:ascii="Arial" w:hAnsi="Arial" w:cs="Arial"/>
              </w:rPr>
              <w:t>2023-</w:t>
            </w:r>
            <w:r w:rsidR="007D06BF">
              <w:rPr>
                <w:rFonts w:ascii="Arial" w:hAnsi="Arial" w:cs="Arial"/>
              </w:rPr>
              <w:t xml:space="preserve">24 </w:t>
            </w:r>
            <w:r w:rsidRPr="001E1F32">
              <w:rPr>
                <w:rFonts w:ascii="Arial" w:hAnsi="Arial" w:cs="Arial"/>
              </w:rPr>
              <w:t xml:space="preserve">Student Union </w:t>
            </w:r>
            <w:r w:rsidR="001E1F32" w:rsidRPr="001E1F32">
              <w:rPr>
                <w:rFonts w:ascii="Arial" w:hAnsi="Arial" w:cs="Arial"/>
              </w:rPr>
              <w:t>Representatives</w:t>
            </w:r>
            <w:r w:rsidRPr="001E1F32">
              <w:rPr>
                <w:rFonts w:ascii="Arial" w:hAnsi="Arial" w:cs="Arial"/>
              </w:rPr>
              <w:t xml:space="preserve">.  Voting is going </w:t>
            </w:r>
            <w:r w:rsidR="001E1F32" w:rsidRPr="001E1F32">
              <w:rPr>
                <w:rFonts w:ascii="Arial" w:hAnsi="Arial" w:cs="Arial"/>
              </w:rPr>
              <w:t>well,</w:t>
            </w:r>
            <w:r w:rsidRPr="001E1F32">
              <w:rPr>
                <w:rFonts w:ascii="Arial" w:hAnsi="Arial" w:cs="Arial"/>
              </w:rPr>
              <w:t xml:space="preserve"> and figures have increased from last year.</w:t>
            </w:r>
          </w:p>
          <w:p w14:paraId="4CB5854F" w14:textId="7082DEC8" w:rsidR="00CE2085" w:rsidRDefault="001E1F32" w:rsidP="0081236D">
            <w:pPr>
              <w:pStyle w:val="ListParagraph"/>
              <w:keepLines/>
              <w:widowControl w:val="0"/>
              <w:numPr>
                <w:ilvl w:val="0"/>
                <w:numId w:val="20"/>
              </w:numPr>
              <w:spacing w:line="276" w:lineRule="auto"/>
              <w:rPr>
                <w:rFonts w:ascii="Arial" w:hAnsi="Arial" w:cs="Arial"/>
              </w:rPr>
            </w:pPr>
            <w:r w:rsidRPr="00CE2085">
              <w:rPr>
                <w:rFonts w:ascii="Arial" w:hAnsi="Arial" w:cs="Arial"/>
              </w:rPr>
              <w:t xml:space="preserve">The </w:t>
            </w:r>
            <w:r w:rsidR="00EC6944" w:rsidRPr="00CE2085">
              <w:rPr>
                <w:rFonts w:ascii="Arial" w:hAnsi="Arial" w:cs="Arial"/>
              </w:rPr>
              <w:t>student</w:t>
            </w:r>
            <w:r w:rsidR="00FC75DA" w:rsidRPr="00CE2085">
              <w:rPr>
                <w:rFonts w:ascii="Arial" w:hAnsi="Arial" w:cs="Arial"/>
              </w:rPr>
              <w:t xml:space="preserve"> submission for TEF </w:t>
            </w:r>
            <w:r w:rsidRPr="00CE2085">
              <w:rPr>
                <w:rFonts w:ascii="Arial" w:hAnsi="Arial" w:cs="Arial"/>
              </w:rPr>
              <w:t xml:space="preserve">has been </w:t>
            </w:r>
            <w:r w:rsidR="00FC75DA" w:rsidRPr="00CE2085">
              <w:rPr>
                <w:rFonts w:ascii="Arial" w:hAnsi="Arial" w:cs="Arial"/>
              </w:rPr>
              <w:t>submitted</w:t>
            </w:r>
            <w:r w:rsidRPr="00CE2085">
              <w:rPr>
                <w:rFonts w:ascii="Arial" w:hAnsi="Arial" w:cs="Arial"/>
              </w:rPr>
              <w:t xml:space="preserve">.  The SU </w:t>
            </w:r>
            <w:r w:rsidR="00D12805" w:rsidRPr="00CE2085">
              <w:rPr>
                <w:rFonts w:ascii="Arial" w:hAnsi="Arial" w:cs="Arial"/>
              </w:rPr>
              <w:t xml:space="preserve">noted some areas did not fit within </w:t>
            </w:r>
            <w:r w:rsidR="004D7BF7" w:rsidRPr="00CE2085">
              <w:rPr>
                <w:rFonts w:ascii="Arial" w:hAnsi="Arial" w:cs="Arial"/>
              </w:rPr>
              <w:t xml:space="preserve">our student demographic and they have noted </w:t>
            </w:r>
            <w:r w:rsidR="00D12805" w:rsidRPr="00CE2085">
              <w:rPr>
                <w:rFonts w:ascii="Arial" w:hAnsi="Arial" w:cs="Arial"/>
              </w:rPr>
              <w:t>t</w:t>
            </w:r>
            <w:r w:rsidRPr="00CE2085">
              <w:rPr>
                <w:rFonts w:ascii="Arial" w:hAnsi="Arial" w:cs="Arial"/>
              </w:rPr>
              <w:t xml:space="preserve">heir disappointment </w:t>
            </w:r>
            <w:r w:rsidR="00622792" w:rsidRPr="00CE2085">
              <w:rPr>
                <w:rFonts w:ascii="Arial" w:hAnsi="Arial" w:cs="Arial"/>
              </w:rPr>
              <w:t xml:space="preserve">at the lack of information and support from the </w:t>
            </w:r>
            <w:r w:rsidRPr="00CE2085">
              <w:rPr>
                <w:rFonts w:ascii="Arial" w:hAnsi="Arial" w:cs="Arial"/>
              </w:rPr>
              <w:t>OfS</w:t>
            </w:r>
            <w:r w:rsidR="00622792" w:rsidRPr="00CE2085">
              <w:rPr>
                <w:rFonts w:ascii="Arial" w:hAnsi="Arial" w:cs="Arial"/>
              </w:rPr>
              <w:t xml:space="preserve">. </w:t>
            </w:r>
            <w:r w:rsidR="00FC75DA" w:rsidRPr="00CE2085">
              <w:rPr>
                <w:rFonts w:ascii="Arial" w:hAnsi="Arial" w:cs="Arial"/>
              </w:rPr>
              <w:t xml:space="preserve"> </w:t>
            </w:r>
          </w:p>
          <w:p w14:paraId="5E8F52F0" w14:textId="4011C21F" w:rsidR="00FC75DA" w:rsidRPr="00CE2085" w:rsidRDefault="00CE2085" w:rsidP="0081236D">
            <w:pPr>
              <w:pStyle w:val="ListParagraph"/>
              <w:keepLines/>
              <w:widowControl w:val="0"/>
              <w:numPr>
                <w:ilvl w:val="0"/>
                <w:numId w:val="20"/>
              </w:numPr>
              <w:spacing w:line="276" w:lineRule="auto"/>
              <w:rPr>
                <w:rFonts w:ascii="Arial" w:hAnsi="Arial" w:cs="Arial"/>
              </w:rPr>
            </w:pPr>
            <w:r w:rsidRPr="00CE2085">
              <w:rPr>
                <w:rFonts w:ascii="Arial" w:hAnsi="Arial" w:cs="Arial"/>
              </w:rPr>
              <w:t xml:space="preserve">The Students’ Union </w:t>
            </w:r>
            <w:r w:rsidR="00FF1FE8">
              <w:rPr>
                <w:rFonts w:ascii="Arial" w:hAnsi="Arial" w:cs="Arial"/>
              </w:rPr>
              <w:t>have taken</w:t>
            </w:r>
            <w:r w:rsidRPr="00CE2085">
              <w:rPr>
                <w:rFonts w:ascii="Arial" w:hAnsi="Arial" w:cs="Arial"/>
              </w:rPr>
              <w:t xml:space="preserve"> a paper to UTLC </w:t>
            </w:r>
            <w:r w:rsidR="00FF1FE8">
              <w:rPr>
                <w:rFonts w:ascii="Arial" w:hAnsi="Arial" w:cs="Arial"/>
              </w:rPr>
              <w:t xml:space="preserve">for </w:t>
            </w:r>
            <w:r w:rsidRPr="00CE2085">
              <w:rPr>
                <w:rFonts w:ascii="Arial" w:hAnsi="Arial" w:cs="Arial"/>
              </w:rPr>
              <w:t>discussion</w:t>
            </w:r>
            <w:r w:rsidR="00FF1FE8">
              <w:rPr>
                <w:rFonts w:ascii="Arial" w:hAnsi="Arial" w:cs="Arial"/>
              </w:rPr>
              <w:t xml:space="preserve"> in reference to</w:t>
            </w:r>
            <w:r w:rsidRPr="00CE2085">
              <w:rPr>
                <w:rFonts w:ascii="Arial" w:hAnsi="Arial" w:cs="Arial"/>
              </w:rPr>
              <w:t xml:space="preserve"> student feedback on Personal Academic Tutors</w:t>
            </w:r>
            <w:r w:rsidR="00EC6944">
              <w:rPr>
                <w:rFonts w:ascii="Arial" w:hAnsi="Arial" w:cs="Arial"/>
              </w:rPr>
              <w:t xml:space="preserve"> (PAT)</w:t>
            </w:r>
            <w:r w:rsidR="00FF1FE8">
              <w:rPr>
                <w:rFonts w:ascii="Arial" w:hAnsi="Arial" w:cs="Arial"/>
              </w:rPr>
              <w:t xml:space="preserve">. The Pro-Vice Chancellor of </w:t>
            </w:r>
            <w:r w:rsidR="00EC6944">
              <w:rPr>
                <w:rFonts w:ascii="Arial" w:hAnsi="Arial" w:cs="Arial"/>
              </w:rPr>
              <w:t>Teaching</w:t>
            </w:r>
            <w:r w:rsidR="00FF1FE8">
              <w:rPr>
                <w:rFonts w:ascii="Arial" w:hAnsi="Arial" w:cs="Arial"/>
              </w:rPr>
              <w:t xml:space="preserve"> and Learning confirmed that</w:t>
            </w:r>
            <w:r w:rsidR="00EC6944">
              <w:rPr>
                <w:rFonts w:ascii="Arial" w:hAnsi="Arial" w:cs="Arial"/>
              </w:rPr>
              <w:t xml:space="preserve"> work is currently being undertaken with schools in relation to PATs.</w:t>
            </w:r>
          </w:p>
          <w:p w14:paraId="19564779" w14:textId="4CC8E1F7" w:rsidR="00FC75DA" w:rsidRPr="00FF1E76" w:rsidRDefault="00FC75DA" w:rsidP="00EC6944">
            <w:pPr>
              <w:keepLines/>
              <w:widowControl w:val="0"/>
              <w:spacing w:line="276" w:lineRule="auto"/>
              <w:rPr>
                <w:rFonts w:ascii="Arial" w:hAnsi="Arial" w:cs="Arial"/>
                <w:b/>
                <w:color w:val="1F4E79" w:themeColor="accent1" w:themeShade="80"/>
              </w:rPr>
            </w:pPr>
          </w:p>
        </w:tc>
        <w:tc>
          <w:tcPr>
            <w:tcW w:w="1482" w:type="pct"/>
            <w:tcBorders>
              <w:bottom w:val="single" w:sz="4" w:space="0" w:color="auto"/>
            </w:tcBorders>
          </w:tcPr>
          <w:p w14:paraId="623788EF" w14:textId="77777777" w:rsidR="00626CEE" w:rsidRPr="0028053A" w:rsidRDefault="00626CEE" w:rsidP="0085680D">
            <w:pPr>
              <w:jc w:val="center"/>
              <w:rPr>
                <w:rFonts w:ascii="Arial" w:hAnsi="Arial" w:cs="Arial"/>
              </w:rPr>
            </w:pPr>
          </w:p>
          <w:p w14:paraId="1D80CFBA" w14:textId="45708808" w:rsidR="00626CEE" w:rsidRPr="0028053A" w:rsidRDefault="00BA2280" w:rsidP="0085680D">
            <w:pPr>
              <w:spacing w:line="276" w:lineRule="auto"/>
              <w:jc w:val="center"/>
              <w:rPr>
                <w:rFonts w:ascii="Arial" w:hAnsi="Arial" w:cs="Arial"/>
              </w:rPr>
            </w:pPr>
            <w:r w:rsidRPr="0028053A">
              <w:rPr>
                <w:rFonts w:ascii="Arial" w:hAnsi="Arial" w:cs="Arial"/>
              </w:rPr>
              <w:t>SEN_2023_03_08_P10</w:t>
            </w:r>
          </w:p>
          <w:p w14:paraId="4BF1DFD5" w14:textId="77777777" w:rsidR="00626CEE" w:rsidRPr="0028053A" w:rsidRDefault="00626CEE" w:rsidP="0085680D">
            <w:pPr>
              <w:jc w:val="center"/>
              <w:rPr>
                <w:rFonts w:ascii="Arial" w:hAnsi="Arial" w:cs="Arial"/>
              </w:rPr>
            </w:pPr>
          </w:p>
          <w:p w14:paraId="7E9837CD" w14:textId="77777777" w:rsidR="00626CEE" w:rsidRPr="0028053A" w:rsidRDefault="00626CEE" w:rsidP="0085680D">
            <w:pPr>
              <w:jc w:val="center"/>
              <w:rPr>
                <w:rFonts w:ascii="Arial" w:hAnsi="Arial" w:cs="Arial"/>
              </w:rPr>
            </w:pPr>
          </w:p>
          <w:p w14:paraId="1E00BACF" w14:textId="1D51694E" w:rsidR="00626CEE" w:rsidRPr="0028053A" w:rsidRDefault="00626CEE" w:rsidP="0085680D">
            <w:pPr>
              <w:jc w:val="center"/>
              <w:rPr>
                <w:rFonts w:ascii="Arial" w:hAnsi="Arial" w:cs="Arial"/>
              </w:rPr>
            </w:pPr>
          </w:p>
        </w:tc>
      </w:tr>
      <w:tr w:rsidR="00D72107" w:rsidRPr="00FF1E76" w14:paraId="2727496F" w14:textId="77777777" w:rsidTr="00FB73FA">
        <w:tc>
          <w:tcPr>
            <w:tcW w:w="492" w:type="pct"/>
          </w:tcPr>
          <w:p w14:paraId="04B862A9" w14:textId="77777777" w:rsidR="00D72107" w:rsidRPr="00FF1E76" w:rsidRDefault="00D72107"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77503773" w14:textId="77777777" w:rsidR="00D72107" w:rsidRDefault="00D72107" w:rsidP="00626CE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DEGREE OUTCOMES STATEMENT</w:t>
            </w:r>
          </w:p>
          <w:p w14:paraId="4A50FD04" w14:textId="5160582B" w:rsidR="00D72107" w:rsidRPr="000C4FE4" w:rsidRDefault="004D3396" w:rsidP="00626CEE">
            <w:pPr>
              <w:keepLines/>
              <w:widowControl w:val="0"/>
              <w:spacing w:line="276" w:lineRule="auto"/>
              <w:rPr>
                <w:rFonts w:ascii="Arial" w:hAnsi="Arial" w:cs="Arial"/>
              </w:rPr>
            </w:pPr>
            <w:r w:rsidRPr="000C4FE4">
              <w:rPr>
                <w:rFonts w:ascii="Arial" w:hAnsi="Arial" w:cs="Arial"/>
              </w:rPr>
              <w:t>Senate note</w:t>
            </w:r>
            <w:r w:rsidR="000C4FE4" w:rsidRPr="000C4FE4">
              <w:rPr>
                <w:rFonts w:ascii="Arial" w:hAnsi="Arial" w:cs="Arial"/>
              </w:rPr>
              <w:t>d</w:t>
            </w:r>
            <w:r w:rsidRPr="000C4FE4">
              <w:rPr>
                <w:rFonts w:ascii="Arial" w:hAnsi="Arial" w:cs="Arial"/>
              </w:rPr>
              <w:t xml:space="preserve"> the proposed wording of the updated Degree Outcome Statement</w:t>
            </w:r>
            <w:r w:rsidR="00686560">
              <w:rPr>
                <w:rFonts w:ascii="Arial" w:hAnsi="Arial" w:cs="Arial"/>
              </w:rPr>
              <w:t>, to be recommended to Council.</w:t>
            </w:r>
          </w:p>
          <w:p w14:paraId="30ADA1EC" w14:textId="3B1359C4" w:rsidR="00EF7208" w:rsidRDefault="00EF7208" w:rsidP="00626CEE">
            <w:pPr>
              <w:keepLines/>
              <w:widowControl w:val="0"/>
              <w:spacing w:line="276" w:lineRule="auto"/>
              <w:rPr>
                <w:rFonts w:ascii="Arial" w:hAnsi="Arial" w:cs="Arial"/>
                <w:b/>
                <w:color w:val="1F4E79" w:themeColor="accent1" w:themeShade="80"/>
              </w:rPr>
            </w:pPr>
          </w:p>
        </w:tc>
        <w:tc>
          <w:tcPr>
            <w:tcW w:w="1482" w:type="pct"/>
            <w:tcBorders>
              <w:bottom w:val="single" w:sz="4" w:space="0" w:color="auto"/>
            </w:tcBorders>
          </w:tcPr>
          <w:p w14:paraId="2CD0887B" w14:textId="77777777" w:rsidR="00284075" w:rsidRDefault="00284075" w:rsidP="0085680D">
            <w:pPr>
              <w:jc w:val="center"/>
              <w:rPr>
                <w:rFonts w:ascii="Arial" w:hAnsi="Arial" w:cs="Arial"/>
              </w:rPr>
            </w:pPr>
          </w:p>
          <w:p w14:paraId="10299AE0" w14:textId="113802CF" w:rsidR="00D72107" w:rsidRPr="0028053A" w:rsidRDefault="00BA2280" w:rsidP="0085680D">
            <w:pPr>
              <w:jc w:val="center"/>
              <w:rPr>
                <w:rFonts w:ascii="Arial" w:hAnsi="Arial" w:cs="Arial"/>
              </w:rPr>
            </w:pPr>
            <w:r w:rsidRPr="0028053A">
              <w:rPr>
                <w:rFonts w:ascii="Arial" w:hAnsi="Arial" w:cs="Arial"/>
              </w:rPr>
              <w:t>SEN_2023_03_08_P11</w:t>
            </w:r>
          </w:p>
        </w:tc>
      </w:tr>
      <w:tr w:rsidR="00626CEE" w:rsidRPr="00FF1E76" w14:paraId="36EA1A6F" w14:textId="77777777" w:rsidTr="005D1756">
        <w:tc>
          <w:tcPr>
            <w:tcW w:w="5000" w:type="pct"/>
            <w:gridSpan w:val="3"/>
            <w:shd w:val="clear" w:color="auto" w:fill="002060"/>
          </w:tcPr>
          <w:p w14:paraId="554E4641" w14:textId="72B45AD5" w:rsidR="00626CEE" w:rsidRPr="0028053A" w:rsidRDefault="00626CEE" w:rsidP="0085680D">
            <w:pPr>
              <w:spacing w:line="276" w:lineRule="auto"/>
              <w:jc w:val="center"/>
              <w:rPr>
                <w:rFonts w:ascii="Arial" w:hAnsi="Arial" w:cs="Arial"/>
                <w:b/>
                <w:color w:val="FFFFFF" w:themeColor="background1"/>
              </w:rPr>
            </w:pPr>
            <w:r w:rsidRPr="0028053A">
              <w:rPr>
                <w:rFonts w:ascii="Arial" w:hAnsi="Arial" w:cs="Arial"/>
                <w:b/>
                <w:color w:val="FFFFFF" w:themeColor="background1"/>
              </w:rPr>
              <w:t>INNOVATION</w:t>
            </w:r>
          </w:p>
        </w:tc>
      </w:tr>
      <w:tr w:rsidR="00626CEE" w:rsidRPr="00FF1E76" w14:paraId="573E15C6" w14:textId="77777777" w:rsidTr="00FB73FA">
        <w:tc>
          <w:tcPr>
            <w:tcW w:w="492" w:type="pct"/>
          </w:tcPr>
          <w:p w14:paraId="037165C1" w14:textId="7FF20171"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2879913F" w14:textId="3C9142D6" w:rsidR="00626CEE" w:rsidRPr="00FF1E76" w:rsidRDefault="00626CEE" w:rsidP="00626CEE">
            <w:pPr>
              <w:keepLines/>
              <w:widowControl w:val="0"/>
              <w:spacing w:line="276" w:lineRule="auto"/>
              <w:rPr>
                <w:rFonts w:ascii="Arial" w:hAnsi="Arial" w:cs="Arial"/>
                <w:b/>
                <w:color w:val="1F4E79" w:themeColor="accent1" w:themeShade="80"/>
              </w:rPr>
            </w:pPr>
            <w:bookmarkStart w:id="1" w:name="_Hlk21166393"/>
            <w:r w:rsidRPr="00FF1E76">
              <w:rPr>
                <w:rFonts w:ascii="Arial" w:hAnsi="Arial" w:cs="Arial"/>
                <w:b/>
                <w:color w:val="1F4E79" w:themeColor="accent1" w:themeShade="80"/>
              </w:rPr>
              <w:t>REPORTS FROM THE PRO VICE-CHANCELLOR (</w:t>
            </w:r>
            <w:r>
              <w:rPr>
                <w:rFonts w:ascii="Arial" w:hAnsi="Arial" w:cs="Arial"/>
                <w:b/>
                <w:color w:val="1F4E79" w:themeColor="accent1" w:themeShade="80"/>
              </w:rPr>
              <w:t>RIKE</w:t>
            </w:r>
            <w:r w:rsidRPr="00FF1E76">
              <w:rPr>
                <w:rFonts w:ascii="Arial" w:hAnsi="Arial" w:cs="Arial"/>
                <w:b/>
                <w:color w:val="1F4E79" w:themeColor="accent1" w:themeShade="80"/>
              </w:rPr>
              <w:t xml:space="preserve">) </w:t>
            </w:r>
          </w:p>
          <w:bookmarkEnd w:id="1"/>
          <w:p w14:paraId="0447B75B" w14:textId="544CBB92" w:rsidR="00626CEE" w:rsidRPr="00393AE8" w:rsidRDefault="00626CEE" w:rsidP="00626CEE">
            <w:pPr>
              <w:pStyle w:val="ListParagraph"/>
              <w:keepLines/>
              <w:widowControl w:val="0"/>
              <w:numPr>
                <w:ilvl w:val="1"/>
                <w:numId w:val="1"/>
              </w:numPr>
              <w:spacing w:line="276" w:lineRule="auto"/>
              <w:rPr>
                <w:rFonts w:ascii="Arial" w:eastAsia="Times New Roman" w:hAnsi="Arial" w:cs="Arial"/>
                <w:b/>
                <w:bCs/>
              </w:rPr>
            </w:pPr>
            <w:r w:rsidRPr="00393AE8">
              <w:rPr>
                <w:rFonts w:ascii="Arial" w:eastAsia="Times New Roman" w:hAnsi="Arial" w:cs="Arial"/>
                <w:b/>
                <w:bCs/>
              </w:rPr>
              <w:t xml:space="preserve">Update on </w:t>
            </w:r>
            <w:r>
              <w:rPr>
                <w:rFonts w:ascii="Arial" w:eastAsia="Times New Roman" w:hAnsi="Arial" w:cs="Arial"/>
                <w:b/>
                <w:bCs/>
              </w:rPr>
              <w:t>RIKE</w:t>
            </w:r>
            <w:r w:rsidRPr="00393AE8">
              <w:rPr>
                <w:rFonts w:ascii="Arial" w:eastAsia="Times New Roman" w:hAnsi="Arial" w:cs="Arial"/>
                <w:b/>
                <w:bCs/>
              </w:rPr>
              <w:t xml:space="preserve"> KPI performance</w:t>
            </w:r>
          </w:p>
          <w:p w14:paraId="5C0E1A7C" w14:textId="271CDCED" w:rsidR="00EF7208" w:rsidRPr="00756143" w:rsidRDefault="00B145DE" w:rsidP="00721174">
            <w:pPr>
              <w:keepLines/>
              <w:widowControl w:val="0"/>
              <w:spacing w:line="276" w:lineRule="auto"/>
              <w:ind w:left="615"/>
              <w:rPr>
                <w:rFonts w:ascii="Arial" w:hAnsi="Arial" w:cs="Arial"/>
                <w:bCs/>
                <w:color w:val="000000" w:themeColor="text1"/>
              </w:rPr>
            </w:pPr>
            <w:r w:rsidRPr="00756143">
              <w:rPr>
                <w:rFonts w:ascii="Arial" w:hAnsi="Arial" w:cs="Arial"/>
              </w:rPr>
              <w:t>Senate received and note</w:t>
            </w:r>
            <w:r w:rsidR="00C64C6F" w:rsidRPr="00756143">
              <w:rPr>
                <w:rFonts w:ascii="Arial" w:hAnsi="Arial" w:cs="Arial"/>
              </w:rPr>
              <w:t xml:space="preserve">d a presentation on </w:t>
            </w:r>
            <w:r w:rsidR="00F51D9D">
              <w:rPr>
                <w:rFonts w:ascii="Arial" w:hAnsi="Arial" w:cs="Arial"/>
              </w:rPr>
              <w:t xml:space="preserve">progress towards meeting </w:t>
            </w:r>
            <w:r w:rsidR="00721174" w:rsidRPr="00756143">
              <w:rPr>
                <w:rFonts w:ascii="Arial" w:hAnsi="Arial" w:cs="Arial"/>
              </w:rPr>
              <w:t>KPI’s</w:t>
            </w:r>
            <w:r w:rsidR="00F51D9D">
              <w:rPr>
                <w:rFonts w:ascii="Arial" w:hAnsi="Arial" w:cs="Arial"/>
              </w:rPr>
              <w:t xml:space="preserve"> in Research, Innovation and Knowledge Exchange.</w:t>
            </w:r>
          </w:p>
          <w:p w14:paraId="02F1A5D3" w14:textId="77777777" w:rsidR="00626CEE" w:rsidRDefault="00626CEE" w:rsidP="00626CEE">
            <w:pPr>
              <w:pStyle w:val="ListParagraph"/>
              <w:keepLines/>
              <w:widowControl w:val="0"/>
              <w:numPr>
                <w:ilvl w:val="1"/>
                <w:numId w:val="1"/>
              </w:numPr>
              <w:spacing w:line="276" w:lineRule="auto"/>
              <w:rPr>
                <w:rFonts w:ascii="Arial" w:eastAsia="Times New Roman" w:hAnsi="Arial" w:cs="Arial"/>
                <w:b/>
                <w:bCs/>
              </w:rPr>
            </w:pPr>
            <w:r w:rsidRPr="008C2BD4">
              <w:rPr>
                <w:rFonts w:ascii="Arial" w:eastAsia="Times New Roman" w:hAnsi="Arial" w:cs="Arial"/>
                <w:b/>
                <w:bCs/>
              </w:rPr>
              <w:t>University Research</w:t>
            </w:r>
            <w:r>
              <w:rPr>
                <w:rFonts w:ascii="Arial" w:eastAsia="Times New Roman" w:hAnsi="Arial" w:cs="Arial"/>
                <w:b/>
                <w:bCs/>
              </w:rPr>
              <w:t xml:space="preserve"> Committee</w:t>
            </w:r>
          </w:p>
          <w:p w14:paraId="1C15B4EC" w14:textId="06665BBF" w:rsidR="00626CEE" w:rsidRPr="00143D37" w:rsidRDefault="00626CEE" w:rsidP="00626CEE">
            <w:pPr>
              <w:pStyle w:val="ListParagraph"/>
              <w:keepLines/>
              <w:widowControl w:val="0"/>
              <w:spacing w:line="276" w:lineRule="auto"/>
              <w:ind w:left="615"/>
              <w:rPr>
                <w:rFonts w:ascii="Arial" w:eastAsia="Times New Roman" w:hAnsi="Arial" w:cs="Arial"/>
                <w:bCs/>
              </w:rPr>
            </w:pPr>
            <w:r>
              <w:rPr>
                <w:rFonts w:ascii="Arial" w:eastAsia="Times New Roman" w:hAnsi="Arial" w:cs="Arial"/>
              </w:rPr>
              <w:t>Senate received and noted a summary of the m</w:t>
            </w:r>
            <w:r w:rsidRPr="00393AE8">
              <w:rPr>
                <w:rFonts w:ascii="Arial" w:eastAsia="Times New Roman" w:hAnsi="Arial" w:cs="Arial"/>
              </w:rPr>
              <w:t>inutes</w:t>
            </w:r>
            <w:r w:rsidRPr="00393AE8">
              <w:rPr>
                <w:rFonts w:ascii="Arial" w:eastAsia="Times New Roman" w:hAnsi="Arial" w:cs="Arial"/>
                <w:bCs/>
              </w:rPr>
              <w:t xml:space="preserve"> of the meeting held on</w:t>
            </w:r>
            <w:r>
              <w:rPr>
                <w:rFonts w:ascii="Arial" w:eastAsia="Times New Roman" w:hAnsi="Arial" w:cs="Arial"/>
                <w:bCs/>
              </w:rPr>
              <w:t xml:space="preserve"> </w:t>
            </w:r>
            <w:r w:rsidRPr="00143D37">
              <w:rPr>
                <w:rFonts w:ascii="Arial" w:eastAsia="Times New Roman" w:hAnsi="Arial" w:cs="Arial"/>
                <w:bCs/>
              </w:rPr>
              <w:t>1</w:t>
            </w:r>
            <w:r w:rsidR="00384AAA">
              <w:rPr>
                <w:rFonts w:ascii="Arial" w:eastAsia="Times New Roman" w:hAnsi="Arial" w:cs="Arial"/>
                <w:bCs/>
              </w:rPr>
              <w:t xml:space="preserve">4 December </w:t>
            </w:r>
            <w:r w:rsidRPr="00143D37">
              <w:rPr>
                <w:rFonts w:ascii="Arial" w:eastAsia="Times New Roman" w:hAnsi="Arial" w:cs="Arial"/>
                <w:bCs/>
              </w:rPr>
              <w:t>2022.</w:t>
            </w:r>
          </w:p>
          <w:p w14:paraId="786C2A46" w14:textId="77777777" w:rsidR="00626CEE" w:rsidRDefault="00626CEE" w:rsidP="00626CEE">
            <w:pPr>
              <w:keepLines/>
              <w:widowControl w:val="0"/>
              <w:spacing w:line="276" w:lineRule="auto"/>
              <w:rPr>
                <w:rFonts w:ascii="Arial" w:eastAsia="Times New Roman" w:hAnsi="Arial" w:cs="Arial"/>
                <w:b/>
                <w:bCs/>
                <w:color w:val="002060"/>
              </w:rPr>
            </w:pPr>
          </w:p>
          <w:p w14:paraId="30595ADC" w14:textId="23E4E0B1" w:rsidR="00626CEE" w:rsidRPr="00FF1E76" w:rsidRDefault="00626CEE" w:rsidP="00626CEE">
            <w:pPr>
              <w:pStyle w:val="ListParagraph"/>
              <w:keepLines/>
              <w:widowControl w:val="0"/>
              <w:spacing w:line="276" w:lineRule="auto"/>
              <w:ind w:left="615"/>
              <w:rPr>
                <w:rFonts w:ascii="Arial" w:hAnsi="Arial" w:cs="Arial"/>
                <w:b/>
                <w:color w:val="1F4E79" w:themeColor="accent1" w:themeShade="80"/>
              </w:rPr>
            </w:pPr>
            <w:r w:rsidRPr="00393AE8">
              <w:rPr>
                <w:rFonts w:ascii="Arial" w:eastAsia="Times New Roman" w:hAnsi="Arial" w:cs="Arial"/>
                <w:bCs/>
              </w:rPr>
              <w:t xml:space="preserve"> </w:t>
            </w:r>
          </w:p>
        </w:tc>
        <w:tc>
          <w:tcPr>
            <w:tcW w:w="1482" w:type="pct"/>
            <w:tcBorders>
              <w:bottom w:val="single" w:sz="4" w:space="0" w:color="auto"/>
            </w:tcBorders>
          </w:tcPr>
          <w:p w14:paraId="64C798E4" w14:textId="77777777" w:rsidR="002F2272" w:rsidRPr="0028053A" w:rsidRDefault="002F2272" w:rsidP="0085680D">
            <w:pPr>
              <w:spacing w:line="276" w:lineRule="auto"/>
              <w:jc w:val="center"/>
              <w:rPr>
                <w:rFonts w:ascii="Arial" w:hAnsi="Arial" w:cs="Arial"/>
              </w:rPr>
            </w:pPr>
          </w:p>
          <w:p w14:paraId="5F643CDF" w14:textId="77777777" w:rsidR="002F2272" w:rsidRPr="0028053A" w:rsidRDefault="002F2272" w:rsidP="0085680D">
            <w:pPr>
              <w:spacing w:line="276" w:lineRule="auto"/>
              <w:jc w:val="center"/>
              <w:rPr>
                <w:rFonts w:ascii="Arial" w:hAnsi="Arial" w:cs="Arial"/>
              </w:rPr>
            </w:pPr>
          </w:p>
          <w:p w14:paraId="614AE4CA" w14:textId="77777777" w:rsidR="00284075" w:rsidRDefault="00284075" w:rsidP="0085680D">
            <w:pPr>
              <w:spacing w:line="276" w:lineRule="auto"/>
              <w:jc w:val="center"/>
              <w:rPr>
                <w:rFonts w:ascii="Arial" w:hAnsi="Arial" w:cs="Arial"/>
              </w:rPr>
            </w:pPr>
          </w:p>
          <w:p w14:paraId="4339F8C6" w14:textId="7602B79C" w:rsidR="00626CEE" w:rsidRPr="0028053A" w:rsidRDefault="002F2272" w:rsidP="0085680D">
            <w:pPr>
              <w:spacing w:line="276" w:lineRule="auto"/>
              <w:jc w:val="center"/>
              <w:rPr>
                <w:rFonts w:ascii="Arial" w:hAnsi="Arial" w:cs="Arial"/>
              </w:rPr>
            </w:pPr>
            <w:r w:rsidRPr="0028053A">
              <w:rPr>
                <w:rFonts w:ascii="Arial" w:hAnsi="Arial" w:cs="Arial"/>
              </w:rPr>
              <w:t>SEN_2023_03_08_P12.1</w:t>
            </w:r>
          </w:p>
          <w:p w14:paraId="2780B746" w14:textId="77777777" w:rsidR="00721174" w:rsidRDefault="00721174" w:rsidP="0085680D">
            <w:pPr>
              <w:spacing w:line="276" w:lineRule="auto"/>
              <w:jc w:val="center"/>
              <w:rPr>
                <w:rFonts w:ascii="Arial" w:hAnsi="Arial" w:cs="Arial"/>
              </w:rPr>
            </w:pPr>
          </w:p>
          <w:p w14:paraId="3C21C155" w14:textId="77777777" w:rsidR="00284075" w:rsidRDefault="00284075" w:rsidP="0085680D">
            <w:pPr>
              <w:spacing w:line="276" w:lineRule="auto"/>
              <w:jc w:val="center"/>
              <w:rPr>
                <w:rFonts w:ascii="Arial" w:hAnsi="Arial" w:cs="Arial"/>
              </w:rPr>
            </w:pPr>
          </w:p>
          <w:p w14:paraId="666F1ACE" w14:textId="21F7D7E2" w:rsidR="00626CEE" w:rsidRPr="0028053A" w:rsidRDefault="002F2272" w:rsidP="0085680D">
            <w:pPr>
              <w:spacing w:line="276" w:lineRule="auto"/>
              <w:jc w:val="center"/>
              <w:rPr>
                <w:rFonts w:ascii="Arial" w:hAnsi="Arial" w:cs="Arial"/>
              </w:rPr>
            </w:pPr>
            <w:r w:rsidRPr="0028053A">
              <w:rPr>
                <w:rFonts w:ascii="Arial" w:hAnsi="Arial" w:cs="Arial"/>
              </w:rPr>
              <w:t>SEN_2023_03_08_P12.2</w:t>
            </w:r>
          </w:p>
          <w:p w14:paraId="538360F7" w14:textId="77777777" w:rsidR="00626CEE" w:rsidRPr="0028053A" w:rsidRDefault="00626CEE" w:rsidP="0085680D">
            <w:pPr>
              <w:spacing w:line="276" w:lineRule="auto"/>
              <w:jc w:val="center"/>
              <w:rPr>
                <w:rFonts w:ascii="Arial" w:hAnsi="Arial" w:cs="Arial"/>
              </w:rPr>
            </w:pPr>
          </w:p>
          <w:p w14:paraId="11CCAA75" w14:textId="77777777" w:rsidR="00626CEE" w:rsidRPr="0028053A" w:rsidRDefault="00626CEE" w:rsidP="0085680D">
            <w:pPr>
              <w:spacing w:line="276" w:lineRule="auto"/>
              <w:jc w:val="center"/>
              <w:rPr>
                <w:rFonts w:ascii="Arial" w:hAnsi="Arial" w:cs="Arial"/>
              </w:rPr>
            </w:pPr>
          </w:p>
          <w:p w14:paraId="6EFF67CD" w14:textId="25247895" w:rsidR="00626CEE" w:rsidRPr="0028053A" w:rsidRDefault="00626CEE" w:rsidP="0085680D">
            <w:pPr>
              <w:spacing w:line="276" w:lineRule="auto"/>
              <w:jc w:val="center"/>
              <w:rPr>
                <w:rFonts w:ascii="Arial" w:hAnsi="Arial" w:cs="Arial"/>
              </w:rPr>
            </w:pPr>
          </w:p>
        </w:tc>
      </w:tr>
      <w:tr w:rsidR="00626CEE" w:rsidRPr="00FF1E76" w14:paraId="191F4618" w14:textId="77777777" w:rsidTr="004D1184">
        <w:tc>
          <w:tcPr>
            <w:tcW w:w="5000" w:type="pct"/>
            <w:gridSpan w:val="3"/>
            <w:shd w:val="clear" w:color="auto" w:fill="002060"/>
          </w:tcPr>
          <w:p w14:paraId="3C30043C" w14:textId="14FF6AB9" w:rsidR="00626CEE" w:rsidRPr="0028053A" w:rsidRDefault="00626CEE" w:rsidP="0085680D">
            <w:pPr>
              <w:spacing w:line="276" w:lineRule="auto"/>
              <w:jc w:val="center"/>
              <w:rPr>
                <w:rFonts w:ascii="Arial" w:hAnsi="Arial" w:cs="Arial"/>
                <w:b/>
                <w:bCs/>
              </w:rPr>
            </w:pPr>
            <w:r w:rsidRPr="0028053A">
              <w:rPr>
                <w:rFonts w:ascii="Arial" w:hAnsi="Arial" w:cs="Arial"/>
                <w:b/>
                <w:bCs/>
              </w:rPr>
              <w:t>INTERNATIONAL</w:t>
            </w:r>
          </w:p>
        </w:tc>
      </w:tr>
      <w:tr w:rsidR="00626CEE" w:rsidRPr="00FF1E76" w14:paraId="733D092C" w14:textId="77777777" w:rsidTr="00FB73FA">
        <w:tc>
          <w:tcPr>
            <w:tcW w:w="492" w:type="pct"/>
          </w:tcPr>
          <w:p w14:paraId="2259690C"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33432C23" w14:textId="77777777" w:rsidR="00626CEE" w:rsidRPr="00FF1E76" w:rsidRDefault="00626CEE" w:rsidP="00626CE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(INTERNATIONAL)</w:t>
            </w:r>
          </w:p>
          <w:p w14:paraId="2A66C059" w14:textId="77777777" w:rsidR="00626CEE" w:rsidRDefault="00626CEE" w:rsidP="00626CEE">
            <w:pPr>
              <w:pStyle w:val="ListParagraph"/>
              <w:keepLines/>
              <w:widowControl w:val="0"/>
              <w:numPr>
                <w:ilvl w:val="1"/>
                <w:numId w:val="1"/>
              </w:numPr>
              <w:spacing w:line="276" w:lineRule="auto"/>
              <w:rPr>
                <w:rFonts w:ascii="Arial" w:eastAsia="Times New Roman" w:hAnsi="Arial" w:cs="Arial"/>
                <w:b/>
              </w:rPr>
            </w:pPr>
            <w:r w:rsidRPr="00B547D2">
              <w:rPr>
                <w:rFonts w:ascii="Arial" w:eastAsia="Times New Roman" w:hAnsi="Arial" w:cs="Arial"/>
                <w:b/>
              </w:rPr>
              <w:t>Update on World University Rankings (KPI)</w:t>
            </w:r>
          </w:p>
          <w:p w14:paraId="740448B7" w14:textId="57EBE5F3" w:rsidR="00487F04" w:rsidRDefault="00D74A39" w:rsidP="00375C18">
            <w:pPr>
              <w:keepLines/>
              <w:widowControl w:val="0"/>
              <w:spacing w:line="276" w:lineRule="auto"/>
              <w:ind w:left="615"/>
              <w:rPr>
                <w:rFonts w:ascii="Arial" w:eastAsia="Times New Roman" w:hAnsi="Arial" w:cs="Arial"/>
                <w:bCs/>
              </w:rPr>
            </w:pPr>
            <w:r w:rsidRPr="00666B6B">
              <w:rPr>
                <w:rFonts w:ascii="Arial" w:eastAsia="Times New Roman" w:hAnsi="Arial" w:cs="Arial"/>
                <w:bCs/>
              </w:rPr>
              <w:t xml:space="preserve">Senate noted </w:t>
            </w:r>
            <w:r w:rsidR="00FB26D1" w:rsidRPr="00666B6B">
              <w:rPr>
                <w:rFonts w:ascii="Arial" w:eastAsia="Times New Roman" w:hAnsi="Arial" w:cs="Arial"/>
                <w:bCs/>
              </w:rPr>
              <w:t xml:space="preserve">an </w:t>
            </w:r>
            <w:r w:rsidR="00666B6B" w:rsidRPr="00666B6B">
              <w:rPr>
                <w:rFonts w:ascii="Arial" w:eastAsia="Times New Roman" w:hAnsi="Arial" w:cs="Arial"/>
                <w:bCs/>
              </w:rPr>
              <w:t>increase</w:t>
            </w:r>
            <w:r w:rsidR="00FB26D1" w:rsidRPr="00666B6B">
              <w:rPr>
                <w:rFonts w:ascii="Arial" w:eastAsia="Times New Roman" w:hAnsi="Arial" w:cs="Arial"/>
                <w:bCs/>
              </w:rPr>
              <w:t xml:space="preserve"> in subject rankings</w:t>
            </w:r>
            <w:r w:rsidR="0016702B">
              <w:rPr>
                <w:rFonts w:ascii="Arial" w:eastAsia="Times New Roman" w:hAnsi="Arial" w:cs="Arial"/>
                <w:bCs/>
              </w:rPr>
              <w:t xml:space="preserve"> </w:t>
            </w:r>
            <w:r w:rsidR="00686560">
              <w:rPr>
                <w:rFonts w:ascii="Arial" w:eastAsia="Times New Roman" w:hAnsi="Arial" w:cs="Arial"/>
                <w:bCs/>
              </w:rPr>
              <w:t xml:space="preserve">for </w:t>
            </w:r>
            <w:r w:rsidR="0016702B">
              <w:rPr>
                <w:rFonts w:ascii="Arial" w:eastAsia="Times New Roman" w:hAnsi="Arial" w:cs="Arial"/>
                <w:bCs/>
              </w:rPr>
              <w:t xml:space="preserve">the World University </w:t>
            </w:r>
            <w:r w:rsidR="00112F0F">
              <w:rPr>
                <w:rFonts w:ascii="Arial" w:eastAsia="Times New Roman" w:hAnsi="Arial" w:cs="Arial"/>
                <w:bCs/>
              </w:rPr>
              <w:t>Rankings.  Members were advised</w:t>
            </w:r>
            <w:r w:rsidR="001D189A" w:rsidRPr="00666B6B">
              <w:rPr>
                <w:rFonts w:ascii="Arial" w:eastAsia="Times New Roman" w:hAnsi="Arial" w:cs="Arial"/>
                <w:bCs/>
              </w:rPr>
              <w:t xml:space="preserve"> these are to remai</w:t>
            </w:r>
            <w:r w:rsidR="00666B6B" w:rsidRPr="00666B6B">
              <w:rPr>
                <w:rFonts w:ascii="Arial" w:eastAsia="Times New Roman" w:hAnsi="Arial" w:cs="Arial"/>
                <w:bCs/>
              </w:rPr>
              <w:t xml:space="preserve">n </w:t>
            </w:r>
            <w:r w:rsidR="001D189A" w:rsidRPr="00666B6B">
              <w:rPr>
                <w:rFonts w:ascii="Arial" w:eastAsia="Times New Roman" w:hAnsi="Arial" w:cs="Arial"/>
                <w:bCs/>
              </w:rPr>
              <w:t>confidential until 14 March 2023.</w:t>
            </w:r>
            <w:r w:rsidR="00487F04">
              <w:rPr>
                <w:rFonts w:ascii="Arial" w:eastAsia="Times New Roman" w:hAnsi="Arial" w:cs="Arial"/>
                <w:bCs/>
              </w:rPr>
              <w:t xml:space="preserve"> </w:t>
            </w:r>
          </w:p>
          <w:p w14:paraId="684B4D40" w14:textId="31D136E0" w:rsidR="00486B24" w:rsidRDefault="00626CEE" w:rsidP="00375C18">
            <w:pPr>
              <w:keepLines/>
              <w:widowControl w:val="0"/>
              <w:spacing w:line="276" w:lineRule="auto"/>
              <w:ind w:left="615"/>
              <w:rPr>
                <w:rFonts w:ascii="Arial" w:eastAsia="Times New Roman" w:hAnsi="Arial" w:cs="Arial"/>
                <w:bCs/>
              </w:rPr>
            </w:pPr>
            <w:r w:rsidRPr="00375C18">
              <w:rPr>
                <w:rFonts w:ascii="Arial" w:eastAsia="Times New Roman" w:hAnsi="Arial" w:cs="Arial"/>
                <w:b/>
              </w:rPr>
              <w:br/>
            </w:r>
            <w:r w:rsidR="00D135E4" w:rsidRPr="00375C18">
              <w:rPr>
                <w:rFonts w:ascii="Arial" w:eastAsia="Times New Roman" w:hAnsi="Arial" w:cs="Arial"/>
                <w:bCs/>
              </w:rPr>
              <w:t>It was noted that collaboration</w:t>
            </w:r>
            <w:r w:rsidR="00A30A79">
              <w:rPr>
                <w:rFonts w:ascii="Arial" w:eastAsia="Times New Roman" w:hAnsi="Arial" w:cs="Arial"/>
                <w:bCs/>
              </w:rPr>
              <w:t>s</w:t>
            </w:r>
            <w:r w:rsidR="00D135E4" w:rsidRPr="00375C18">
              <w:rPr>
                <w:rFonts w:ascii="Arial" w:eastAsia="Times New Roman" w:hAnsi="Arial" w:cs="Arial"/>
                <w:bCs/>
              </w:rPr>
              <w:t xml:space="preserve"> </w:t>
            </w:r>
            <w:r w:rsidR="00486B24">
              <w:rPr>
                <w:rFonts w:ascii="Arial" w:eastAsia="Times New Roman" w:hAnsi="Arial" w:cs="Arial"/>
                <w:bCs/>
              </w:rPr>
              <w:t xml:space="preserve">are taking place </w:t>
            </w:r>
            <w:r w:rsidR="00D135E4" w:rsidRPr="00375C18">
              <w:rPr>
                <w:rFonts w:ascii="Arial" w:eastAsia="Times New Roman" w:hAnsi="Arial" w:cs="Arial"/>
                <w:bCs/>
              </w:rPr>
              <w:t xml:space="preserve">with the top 300 </w:t>
            </w:r>
            <w:r w:rsidR="00486B24" w:rsidRPr="00375C18">
              <w:rPr>
                <w:rFonts w:ascii="Arial" w:eastAsia="Times New Roman" w:hAnsi="Arial" w:cs="Arial"/>
                <w:bCs/>
              </w:rPr>
              <w:t>institutions,</w:t>
            </w:r>
            <w:r w:rsidR="00D00AC1" w:rsidRPr="00375C18">
              <w:rPr>
                <w:rFonts w:ascii="Arial" w:eastAsia="Times New Roman" w:hAnsi="Arial" w:cs="Arial"/>
                <w:bCs/>
              </w:rPr>
              <w:t xml:space="preserve"> and </w:t>
            </w:r>
            <w:r w:rsidR="00686560">
              <w:rPr>
                <w:rFonts w:ascii="Arial" w:eastAsia="Times New Roman" w:hAnsi="Arial" w:cs="Arial"/>
                <w:bCs/>
              </w:rPr>
              <w:t>University staff had</w:t>
            </w:r>
            <w:r w:rsidR="00D00AC1" w:rsidRPr="00375C18">
              <w:rPr>
                <w:rFonts w:ascii="Arial" w:eastAsia="Times New Roman" w:hAnsi="Arial" w:cs="Arial"/>
                <w:bCs/>
              </w:rPr>
              <w:t xml:space="preserve"> joint publications with </w:t>
            </w:r>
            <w:r w:rsidR="004A2656" w:rsidRPr="00375C18">
              <w:rPr>
                <w:rFonts w:ascii="Arial" w:eastAsia="Times New Roman" w:hAnsi="Arial" w:cs="Arial"/>
                <w:bCs/>
              </w:rPr>
              <w:t xml:space="preserve">90% of </w:t>
            </w:r>
            <w:r w:rsidR="00375C18" w:rsidRPr="00375C18">
              <w:rPr>
                <w:rFonts w:ascii="Arial" w:eastAsia="Times New Roman" w:hAnsi="Arial" w:cs="Arial"/>
                <w:bCs/>
              </w:rPr>
              <w:t xml:space="preserve">these.  </w:t>
            </w:r>
          </w:p>
          <w:p w14:paraId="3634D7AC" w14:textId="77777777" w:rsidR="00486B24" w:rsidRDefault="00486B24" w:rsidP="00375C18">
            <w:pPr>
              <w:keepLines/>
              <w:widowControl w:val="0"/>
              <w:spacing w:line="276" w:lineRule="auto"/>
              <w:ind w:left="615"/>
              <w:rPr>
                <w:rFonts w:ascii="Arial" w:eastAsia="Times New Roman" w:hAnsi="Arial" w:cs="Arial"/>
                <w:bCs/>
              </w:rPr>
            </w:pPr>
          </w:p>
          <w:p w14:paraId="1C0D9CD0" w14:textId="0FA5C7C3" w:rsidR="004A2656" w:rsidRPr="00375C18" w:rsidRDefault="00375C18" w:rsidP="00375C18">
            <w:pPr>
              <w:keepLines/>
              <w:widowControl w:val="0"/>
              <w:spacing w:line="276" w:lineRule="auto"/>
              <w:ind w:left="615"/>
              <w:rPr>
                <w:rFonts w:ascii="Arial" w:eastAsia="Times New Roman" w:hAnsi="Arial" w:cs="Arial"/>
                <w:bCs/>
              </w:rPr>
            </w:pPr>
            <w:r w:rsidRPr="00375C18">
              <w:rPr>
                <w:rFonts w:ascii="Arial" w:eastAsia="Times New Roman" w:hAnsi="Arial" w:cs="Arial"/>
                <w:bCs/>
              </w:rPr>
              <w:t xml:space="preserve">Publications with </w:t>
            </w:r>
            <w:r w:rsidR="00686560">
              <w:rPr>
                <w:rFonts w:ascii="Arial" w:eastAsia="Times New Roman" w:hAnsi="Arial" w:cs="Arial"/>
                <w:bCs/>
              </w:rPr>
              <w:t>i</w:t>
            </w:r>
            <w:r w:rsidRPr="00375C18">
              <w:rPr>
                <w:rFonts w:ascii="Arial" w:eastAsia="Times New Roman" w:hAnsi="Arial" w:cs="Arial"/>
                <w:bCs/>
              </w:rPr>
              <w:t xml:space="preserve">nternational </w:t>
            </w:r>
            <w:r w:rsidR="00686560">
              <w:rPr>
                <w:rFonts w:ascii="Arial" w:eastAsia="Times New Roman" w:hAnsi="Arial" w:cs="Arial"/>
                <w:bCs/>
              </w:rPr>
              <w:t>c</w:t>
            </w:r>
            <w:r w:rsidRPr="00375C18">
              <w:rPr>
                <w:rFonts w:ascii="Arial" w:eastAsia="Times New Roman" w:hAnsi="Arial" w:cs="Arial"/>
                <w:bCs/>
              </w:rPr>
              <w:t xml:space="preserve">ollaborators has also increased. </w:t>
            </w:r>
          </w:p>
          <w:p w14:paraId="163C7EE2" w14:textId="2D80898C" w:rsidR="004A2656" w:rsidRDefault="004A2656" w:rsidP="004A2656">
            <w:pPr>
              <w:keepLines/>
              <w:widowControl w:val="0"/>
              <w:spacing w:line="276" w:lineRule="auto"/>
              <w:rPr>
                <w:rFonts w:ascii="Arial" w:eastAsia="Times New Roman" w:hAnsi="Arial" w:cs="Arial"/>
                <w:b/>
              </w:rPr>
            </w:pPr>
          </w:p>
          <w:p w14:paraId="3D9C44B9" w14:textId="77777777" w:rsidR="00626CEE" w:rsidRPr="003D0AD1" w:rsidRDefault="00626CEE" w:rsidP="00626CEE">
            <w:pPr>
              <w:pStyle w:val="ListParagraph"/>
              <w:keepLines/>
              <w:widowControl w:val="0"/>
              <w:numPr>
                <w:ilvl w:val="1"/>
                <w:numId w:val="1"/>
              </w:numPr>
              <w:spacing w:line="276" w:lineRule="auto"/>
              <w:rPr>
                <w:rFonts w:ascii="Arial" w:eastAsia="Times New Roman" w:hAnsi="Arial" w:cs="Arial"/>
              </w:rPr>
            </w:pPr>
            <w:r w:rsidRPr="00F235E1">
              <w:rPr>
                <w:rFonts w:ascii="Arial" w:eastAsia="Times New Roman" w:hAnsi="Arial" w:cs="Arial"/>
                <w:b/>
              </w:rPr>
              <w:t>Update of international student experience</w:t>
            </w:r>
            <w:r>
              <w:rPr>
                <w:rFonts w:ascii="Arial" w:eastAsia="Times New Roman" w:hAnsi="Arial" w:cs="Arial"/>
                <w:b/>
              </w:rPr>
              <w:t xml:space="preserve">       </w:t>
            </w:r>
          </w:p>
          <w:p w14:paraId="3980152B" w14:textId="6ED29825" w:rsidR="00F32EFB" w:rsidRPr="00A30A79" w:rsidRDefault="00BD2CC1" w:rsidP="00A30A79">
            <w:pPr>
              <w:keepLines/>
              <w:widowControl w:val="0"/>
              <w:spacing w:line="276" w:lineRule="auto"/>
              <w:ind w:left="615"/>
              <w:rPr>
                <w:rFonts w:ascii="Arial" w:eastAsia="Times New Roman" w:hAnsi="Arial" w:cs="Arial"/>
                <w:bCs/>
              </w:rPr>
            </w:pPr>
            <w:r>
              <w:rPr>
                <w:rFonts w:ascii="Arial" w:eastAsia="Times New Roman" w:hAnsi="Arial" w:cs="Arial"/>
                <w:bCs/>
              </w:rPr>
              <w:t>Members were reminded</w:t>
            </w:r>
            <w:r w:rsidR="00BD2460" w:rsidRPr="00A30A79">
              <w:rPr>
                <w:rFonts w:ascii="Arial" w:eastAsia="Times New Roman" w:hAnsi="Arial" w:cs="Arial"/>
                <w:bCs/>
              </w:rPr>
              <w:t xml:space="preserve"> </w:t>
            </w:r>
            <w:r w:rsidR="00686560">
              <w:rPr>
                <w:rFonts w:ascii="Arial" w:eastAsia="Times New Roman" w:hAnsi="Arial" w:cs="Arial"/>
                <w:bCs/>
              </w:rPr>
              <w:t>that our KPI</w:t>
            </w:r>
            <w:r w:rsidR="00BD2460" w:rsidRPr="00A30A79">
              <w:rPr>
                <w:rFonts w:ascii="Arial" w:eastAsia="Times New Roman" w:hAnsi="Arial" w:cs="Arial"/>
                <w:bCs/>
              </w:rPr>
              <w:t xml:space="preserve"> </w:t>
            </w:r>
            <w:r w:rsidR="00686560">
              <w:rPr>
                <w:rFonts w:ascii="Arial" w:eastAsia="Times New Roman" w:hAnsi="Arial" w:cs="Arial"/>
                <w:bCs/>
              </w:rPr>
              <w:t xml:space="preserve">is to be in </w:t>
            </w:r>
            <w:r w:rsidR="00BD2460" w:rsidRPr="00A30A79">
              <w:rPr>
                <w:rFonts w:ascii="Arial" w:eastAsia="Times New Roman" w:hAnsi="Arial" w:cs="Arial"/>
                <w:bCs/>
              </w:rPr>
              <w:t>the t</w:t>
            </w:r>
            <w:r w:rsidR="004A2656" w:rsidRPr="00A30A79">
              <w:rPr>
                <w:rFonts w:ascii="Arial" w:eastAsia="Times New Roman" w:hAnsi="Arial" w:cs="Arial"/>
                <w:bCs/>
              </w:rPr>
              <w:t xml:space="preserve">op 25% in UK ISB for integration and </w:t>
            </w:r>
            <w:r w:rsidR="00F32EFB" w:rsidRPr="00A30A79">
              <w:rPr>
                <w:rFonts w:ascii="Arial" w:eastAsia="Times New Roman" w:hAnsi="Arial" w:cs="Arial"/>
                <w:bCs/>
              </w:rPr>
              <w:t xml:space="preserve">top </w:t>
            </w:r>
            <w:r w:rsidR="004A2656" w:rsidRPr="00A30A79">
              <w:rPr>
                <w:rFonts w:ascii="Arial" w:eastAsia="Times New Roman" w:hAnsi="Arial" w:cs="Arial"/>
                <w:bCs/>
              </w:rPr>
              <w:t xml:space="preserve">10 % overall. </w:t>
            </w:r>
            <w:r w:rsidR="00F32EFB" w:rsidRPr="00A30A79">
              <w:rPr>
                <w:rFonts w:ascii="Arial" w:eastAsia="Times New Roman" w:hAnsi="Arial" w:cs="Arial"/>
                <w:bCs/>
              </w:rPr>
              <w:t xml:space="preserve">The </w:t>
            </w:r>
            <w:r w:rsidR="00686560">
              <w:rPr>
                <w:rFonts w:ascii="Arial" w:eastAsia="Times New Roman" w:hAnsi="Arial" w:cs="Arial"/>
                <w:bCs/>
              </w:rPr>
              <w:t>latest</w:t>
            </w:r>
            <w:r w:rsidR="00F32EFB" w:rsidRPr="00A30A79">
              <w:rPr>
                <w:rFonts w:ascii="Arial" w:eastAsia="Times New Roman" w:hAnsi="Arial" w:cs="Arial"/>
                <w:bCs/>
              </w:rPr>
              <w:t xml:space="preserve"> ISB survey opens on the 27 March 2023</w:t>
            </w:r>
            <w:r w:rsidR="00686560">
              <w:rPr>
                <w:rFonts w:ascii="Arial" w:eastAsia="Times New Roman" w:hAnsi="Arial" w:cs="Arial"/>
                <w:bCs/>
              </w:rPr>
              <w:t xml:space="preserve"> and </w:t>
            </w:r>
            <w:r>
              <w:rPr>
                <w:rFonts w:ascii="Arial" w:eastAsia="Times New Roman" w:hAnsi="Arial" w:cs="Arial"/>
                <w:bCs/>
              </w:rPr>
              <w:t xml:space="preserve">the PVC(I) </w:t>
            </w:r>
            <w:r>
              <w:rPr>
                <w:rFonts w:ascii="Arial" w:eastAsia="Times New Roman" w:hAnsi="Arial" w:cs="Arial"/>
                <w:bCs/>
              </w:rPr>
              <w:t>emphasised</w:t>
            </w:r>
            <w:r>
              <w:rPr>
                <w:rFonts w:ascii="Arial" w:eastAsia="Times New Roman" w:hAnsi="Arial" w:cs="Arial"/>
                <w:bCs/>
              </w:rPr>
              <w:t xml:space="preserve"> the </w:t>
            </w:r>
            <w:r w:rsidR="00686560">
              <w:rPr>
                <w:rFonts w:ascii="Arial" w:eastAsia="Times New Roman" w:hAnsi="Arial" w:cs="Arial"/>
                <w:bCs/>
              </w:rPr>
              <w:t xml:space="preserve">importance of student engagement </w:t>
            </w:r>
            <w:r>
              <w:rPr>
                <w:rFonts w:ascii="Arial" w:eastAsia="Times New Roman" w:hAnsi="Arial" w:cs="Arial"/>
                <w:bCs/>
              </w:rPr>
              <w:t>with it</w:t>
            </w:r>
            <w:r w:rsidR="00F32EFB" w:rsidRPr="00A30A79">
              <w:rPr>
                <w:rFonts w:ascii="Arial" w:eastAsia="Times New Roman" w:hAnsi="Arial" w:cs="Arial"/>
                <w:bCs/>
              </w:rPr>
              <w:t>.</w:t>
            </w:r>
          </w:p>
          <w:p w14:paraId="0866DE63" w14:textId="77777777" w:rsidR="00A30A79" w:rsidRDefault="00A30A79" w:rsidP="004A2656">
            <w:pPr>
              <w:keepLines/>
              <w:widowControl w:val="0"/>
              <w:spacing w:line="276" w:lineRule="auto"/>
              <w:rPr>
                <w:rFonts w:ascii="Arial" w:eastAsia="Times New Roman" w:hAnsi="Arial" w:cs="Arial"/>
                <w:b/>
              </w:rPr>
            </w:pPr>
          </w:p>
          <w:p w14:paraId="7FEE70BE" w14:textId="5F8DF16B" w:rsidR="004A2656" w:rsidRPr="00095CF5" w:rsidRDefault="004A2656" w:rsidP="00764B1A">
            <w:pPr>
              <w:keepLines/>
              <w:widowControl w:val="0"/>
              <w:spacing w:line="276" w:lineRule="auto"/>
              <w:ind w:left="615"/>
              <w:rPr>
                <w:rFonts w:ascii="Arial" w:eastAsia="Times New Roman" w:hAnsi="Arial" w:cs="Arial"/>
                <w:bCs/>
              </w:rPr>
            </w:pPr>
            <w:r w:rsidRPr="00095CF5">
              <w:rPr>
                <w:rFonts w:ascii="Arial" w:eastAsia="Times New Roman" w:hAnsi="Arial" w:cs="Arial"/>
                <w:bCs/>
              </w:rPr>
              <w:t xml:space="preserve">Global </w:t>
            </w:r>
            <w:r w:rsidR="00686560">
              <w:rPr>
                <w:rFonts w:ascii="Arial" w:eastAsia="Times New Roman" w:hAnsi="Arial" w:cs="Arial"/>
                <w:bCs/>
              </w:rPr>
              <w:t>W</w:t>
            </w:r>
            <w:r w:rsidRPr="00095CF5">
              <w:rPr>
                <w:rFonts w:ascii="Arial" w:eastAsia="Times New Roman" w:hAnsi="Arial" w:cs="Arial"/>
                <w:bCs/>
              </w:rPr>
              <w:t xml:space="preserve">eek </w:t>
            </w:r>
            <w:r w:rsidR="00095CF5" w:rsidRPr="00095CF5">
              <w:rPr>
                <w:rFonts w:ascii="Arial" w:eastAsia="Times New Roman" w:hAnsi="Arial" w:cs="Arial"/>
                <w:bCs/>
              </w:rPr>
              <w:t xml:space="preserve">took place in February with a </w:t>
            </w:r>
            <w:r w:rsidR="00686560">
              <w:rPr>
                <w:rFonts w:ascii="Arial" w:eastAsia="Times New Roman" w:hAnsi="Arial" w:cs="Arial"/>
                <w:bCs/>
              </w:rPr>
              <w:t>variety</w:t>
            </w:r>
            <w:r w:rsidR="00095CF5" w:rsidRPr="00095CF5">
              <w:rPr>
                <w:rFonts w:ascii="Arial" w:eastAsia="Times New Roman" w:hAnsi="Arial" w:cs="Arial"/>
                <w:bCs/>
              </w:rPr>
              <w:t xml:space="preserve"> of event</w:t>
            </w:r>
            <w:r w:rsidR="00686560">
              <w:rPr>
                <w:rFonts w:ascii="Arial" w:eastAsia="Times New Roman" w:hAnsi="Arial" w:cs="Arial"/>
                <w:bCs/>
              </w:rPr>
              <w:t>s</w:t>
            </w:r>
            <w:r w:rsidR="00095CF5" w:rsidRPr="00095CF5">
              <w:rPr>
                <w:rFonts w:ascii="Arial" w:eastAsia="Times New Roman" w:hAnsi="Arial" w:cs="Arial"/>
                <w:bCs/>
              </w:rPr>
              <w:t xml:space="preserve"> taking place across campus.</w:t>
            </w:r>
          </w:p>
          <w:p w14:paraId="78A2F61E" w14:textId="77777777" w:rsidR="00626CEE" w:rsidRPr="00143D37" w:rsidRDefault="00626CEE" w:rsidP="00626CEE">
            <w:pPr>
              <w:keepLines/>
              <w:widowControl w:val="0"/>
              <w:spacing w:line="276" w:lineRule="auto"/>
              <w:rPr>
                <w:rFonts w:ascii="Arial" w:eastAsia="Times New Roman" w:hAnsi="Arial" w:cs="Arial"/>
              </w:rPr>
            </w:pPr>
          </w:p>
          <w:p w14:paraId="303DC96C" w14:textId="4D64F665" w:rsidR="00626CEE" w:rsidRPr="00B547D2" w:rsidRDefault="00626CEE" w:rsidP="00626CEE">
            <w:pPr>
              <w:pStyle w:val="ListParagraph"/>
              <w:keepLines/>
              <w:widowControl w:val="0"/>
              <w:numPr>
                <w:ilvl w:val="1"/>
                <w:numId w:val="1"/>
              </w:numPr>
              <w:spacing w:line="276" w:lineRule="auto"/>
              <w:rPr>
                <w:rFonts w:ascii="Arial" w:eastAsia="Times New Roman" w:hAnsi="Arial" w:cs="Arial"/>
                <w:b/>
              </w:rPr>
            </w:pPr>
            <w:r w:rsidRPr="00B547D2">
              <w:rPr>
                <w:rFonts w:ascii="Arial" w:eastAsia="Times New Roman" w:hAnsi="Arial" w:cs="Arial"/>
                <w:b/>
              </w:rPr>
              <w:t>University International Committee</w:t>
            </w:r>
          </w:p>
          <w:p w14:paraId="56EB5B9E" w14:textId="4AB98176" w:rsidR="00626CEE" w:rsidRDefault="00626CEE" w:rsidP="00626CEE">
            <w:pPr>
              <w:pStyle w:val="ListParagraph"/>
              <w:keepLines/>
              <w:widowControl w:val="0"/>
              <w:spacing w:line="276" w:lineRule="auto"/>
              <w:ind w:left="615"/>
              <w:rPr>
                <w:rFonts w:ascii="Arial" w:eastAsia="Times New Roman" w:hAnsi="Arial" w:cs="Arial"/>
              </w:rPr>
            </w:pPr>
            <w:r>
              <w:rPr>
                <w:rFonts w:ascii="Arial" w:eastAsia="Times New Roman" w:hAnsi="Arial" w:cs="Arial"/>
              </w:rPr>
              <w:t>Senate received and noted a s</w:t>
            </w:r>
            <w:r w:rsidRPr="00B547D2">
              <w:rPr>
                <w:rFonts w:ascii="Arial" w:eastAsia="Times New Roman" w:hAnsi="Arial" w:cs="Arial"/>
              </w:rPr>
              <w:t>ummary</w:t>
            </w:r>
            <w:r>
              <w:rPr>
                <w:rFonts w:ascii="Arial" w:eastAsia="Times New Roman" w:hAnsi="Arial" w:cs="Arial"/>
              </w:rPr>
              <w:t xml:space="preserve"> </w:t>
            </w:r>
            <w:r w:rsidRPr="00B547D2">
              <w:rPr>
                <w:rFonts w:ascii="Arial" w:eastAsia="Times New Roman" w:hAnsi="Arial" w:cs="Arial"/>
              </w:rPr>
              <w:t xml:space="preserve">of the </w:t>
            </w:r>
            <w:r>
              <w:rPr>
                <w:rFonts w:ascii="Arial" w:eastAsia="Times New Roman" w:hAnsi="Arial" w:cs="Arial"/>
              </w:rPr>
              <w:t xml:space="preserve">minutes of the </w:t>
            </w:r>
            <w:r w:rsidRPr="00B547D2">
              <w:rPr>
                <w:rFonts w:ascii="Arial" w:eastAsia="Times New Roman" w:hAnsi="Arial" w:cs="Arial"/>
              </w:rPr>
              <w:t>meeting</w:t>
            </w:r>
            <w:r>
              <w:rPr>
                <w:rFonts w:ascii="Arial" w:eastAsia="Times New Roman" w:hAnsi="Arial" w:cs="Arial"/>
              </w:rPr>
              <w:t xml:space="preserve"> held on 1</w:t>
            </w:r>
            <w:r w:rsidR="00D81281">
              <w:rPr>
                <w:rFonts w:ascii="Arial" w:eastAsia="Times New Roman" w:hAnsi="Arial" w:cs="Arial"/>
              </w:rPr>
              <w:t>4</w:t>
            </w:r>
            <w:r>
              <w:rPr>
                <w:rFonts w:ascii="Arial" w:eastAsia="Times New Roman" w:hAnsi="Arial" w:cs="Arial"/>
              </w:rPr>
              <w:t xml:space="preserve"> </w:t>
            </w:r>
            <w:r w:rsidR="002B3011">
              <w:rPr>
                <w:rFonts w:ascii="Arial" w:eastAsia="Times New Roman" w:hAnsi="Arial" w:cs="Arial"/>
              </w:rPr>
              <w:t>December</w:t>
            </w:r>
            <w:r>
              <w:rPr>
                <w:rFonts w:ascii="Arial" w:eastAsia="Times New Roman" w:hAnsi="Arial" w:cs="Arial"/>
              </w:rPr>
              <w:t xml:space="preserve"> 2022.</w:t>
            </w:r>
          </w:p>
          <w:p w14:paraId="4E567936" w14:textId="6E629497" w:rsidR="00626CEE" w:rsidRPr="00FF1E76" w:rsidRDefault="00626CEE" w:rsidP="00626CEE">
            <w:pPr>
              <w:pStyle w:val="ListParagraph"/>
              <w:keepLines/>
              <w:widowControl w:val="0"/>
              <w:spacing w:line="276" w:lineRule="auto"/>
              <w:ind w:left="615"/>
              <w:rPr>
                <w:rFonts w:ascii="Arial" w:eastAsia="Times New Roman" w:hAnsi="Arial" w:cs="Arial"/>
              </w:rPr>
            </w:pPr>
          </w:p>
        </w:tc>
        <w:tc>
          <w:tcPr>
            <w:tcW w:w="1482" w:type="pct"/>
            <w:tcBorders>
              <w:bottom w:val="single" w:sz="4" w:space="0" w:color="auto"/>
            </w:tcBorders>
          </w:tcPr>
          <w:p w14:paraId="52F696C8" w14:textId="77777777" w:rsidR="00626CEE" w:rsidRPr="0028053A" w:rsidRDefault="00626CEE" w:rsidP="0085680D">
            <w:pPr>
              <w:spacing w:line="276" w:lineRule="auto"/>
              <w:jc w:val="center"/>
              <w:rPr>
                <w:rFonts w:ascii="Arial" w:hAnsi="Arial" w:cs="Arial"/>
              </w:rPr>
            </w:pPr>
          </w:p>
          <w:p w14:paraId="2CA0824A" w14:textId="0CDFD2A1" w:rsidR="00626CEE" w:rsidRPr="0028053A" w:rsidRDefault="002F2272" w:rsidP="0085680D">
            <w:pPr>
              <w:spacing w:line="276" w:lineRule="auto"/>
              <w:jc w:val="center"/>
              <w:rPr>
                <w:rFonts w:ascii="Arial" w:hAnsi="Arial" w:cs="Arial"/>
              </w:rPr>
            </w:pPr>
            <w:r w:rsidRPr="0028053A">
              <w:rPr>
                <w:rFonts w:ascii="Arial" w:hAnsi="Arial" w:cs="Arial"/>
              </w:rPr>
              <w:t>SEN_2023_03_08_P13.4</w:t>
            </w:r>
          </w:p>
          <w:p w14:paraId="0347A4D0" w14:textId="77777777" w:rsidR="00626CEE" w:rsidRPr="0028053A" w:rsidRDefault="00626CEE" w:rsidP="0085680D">
            <w:pPr>
              <w:spacing w:line="276" w:lineRule="auto"/>
              <w:jc w:val="center"/>
              <w:rPr>
                <w:rFonts w:ascii="Arial" w:hAnsi="Arial" w:cs="Arial"/>
              </w:rPr>
            </w:pPr>
          </w:p>
          <w:p w14:paraId="214D0498" w14:textId="77777777" w:rsidR="00626CEE" w:rsidRPr="0028053A" w:rsidRDefault="00626CEE" w:rsidP="0085680D">
            <w:pPr>
              <w:spacing w:line="276" w:lineRule="auto"/>
              <w:jc w:val="center"/>
              <w:rPr>
                <w:rFonts w:ascii="Arial" w:hAnsi="Arial" w:cs="Arial"/>
              </w:rPr>
            </w:pPr>
          </w:p>
          <w:p w14:paraId="1ACB378B" w14:textId="77777777" w:rsidR="00626CEE" w:rsidRPr="0028053A" w:rsidRDefault="00626CEE" w:rsidP="0085680D">
            <w:pPr>
              <w:spacing w:line="276" w:lineRule="auto"/>
              <w:jc w:val="center"/>
              <w:rPr>
                <w:rFonts w:ascii="Arial" w:hAnsi="Arial" w:cs="Arial"/>
              </w:rPr>
            </w:pPr>
          </w:p>
          <w:p w14:paraId="0AEE4E43" w14:textId="4628177A" w:rsidR="00626CEE" w:rsidRPr="0028053A" w:rsidRDefault="00626CEE" w:rsidP="0085680D">
            <w:pPr>
              <w:spacing w:line="276" w:lineRule="auto"/>
              <w:jc w:val="center"/>
              <w:rPr>
                <w:rFonts w:ascii="Arial" w:hAnsi="Arial" w:cs="Arial"/>
              </w:rPr>
            </w:pPr>
          </w:p>
        </w:tc>
      </w:tr>
      <w:tr w:rsidR="00626CEE" w:rsidRPr="00FF1E76" w14:paraId="15086EC7" w14:textId="77777777" w:rsidTr="004D1184">
        <w:tc>
          <w:tcPr>
            <w:tcW w:w="5000" w:type="pct"/>
            <w:gridSpan w:val="3"/>
            <w:tcBorders>
              <w:bottom w:val="nil"/>
            </w:tcBorders>
            <w:shd w:val="clear" w:color="auto" w:fill="002060"/>
          </w:tcPr>
          <w:p w14:paraId="2CC8238C" w14:textId="33FFFC4C" w:rsidR="00626CEE" w:rsidRPr="0028053A" w:rsidRDefault="00626CEE" w:rsidP="0085680D">
            <w:pPr>
              <w:spacing w:line="276" w:lineRule="auto"/>
              <w:jc w:val="center"/>
              <w:rPr>
                <w:rFonts w:ascii="Arial" w:hAnsi="Arial" w:cs="Arial"/>
                <w:b/>
                <w:bCs/>
              </w:rPr>
            </w:pPr>
            <w:r w:rsidRPr="0028053A">
              <w:rPr>
                <w:rFonts w:ascii="Arial" w:hAnsi="Arial" w:cs="Arial"/>
                <w:b/>
                <w:bCs/>
              </w:rPr>
              <w:t>GROWTH AND EFFICIENCY</w:t>
            </w:r>
          </w:p>
        </w:tc>
      </w:tr>
      <w:tr w:rsidR="00626CEE" w:rsidRPr="00FF1E76" w14:paraId="1568B296" w14:textId="77777777" w:rsidTr="00FB73FA">
        <w:tc>
          <w:tcPr>
            <w:tcW w:w="492" w:type="pct"/>
            <w:tcBorders>
              <w:bottom w:val="nil"/>
            </w:tcBorders>
          </w:tcPr>
          <w:p w14:paraId="128EFF99"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486DE0DC" w14:textId="5AB1D56C" w:rsidR="00626CEE" w:rsidRDefault="00626CEE" w:rsidP="00626CEE">
            <w:pPr>
              <w:spacing w:line="276" w:lineRule="auto"/>
              <w:rPr>
                <w:rFonts w:ascii="Arial" w:hAnsi="Arial" w:cs="Arial"/>
                <w:b/>
                <w:color w:val="1F4E79" w:themeColor="accent1" w:themeShade="80"/>
              </w:rPr>
            </w:pPr>
            <w:r>
              <w:rPr>
                <w:rFonts w:ascii="Arial" w:hAnsi="Arial" w:cs="Arial"/>
                <w:b/>
                <w:color w:val="1F4E79" w:themeColor="accent1" w:themeShade="80"/>
              </w:rPr>
              <w:t>INTERNATIONAL ENROLMENTS AND RECRUITMENT</w:t>
            </w:r>
          </w:p>
          <w:p w14:paraId="2A461C79" w14:textId="665B5A45" w:rsidR="00874E34" w:rsidRDefault="000F31A1" w:rsidP="0084616C">
            <w:pPr>
              <w:tabs>
                <w:tab w:val="left" w:pos="617"/>
              </w:tabs>
              <w:spacing w:line="276" w:lineRule="auto"/>
              <w:rPr>
                <w:rFonts w:ascii="Arial" w:hAnsi="Arial" w:cs="Arial"/>
              </w:rPr>
            </w:pPr>
            <w:r w:rsidRPr="00E5421F">
              <w:rPr>
                <w:rFonts w:ascii="Arial" w:hAnsi="Arial" w:cs="Arial"/>
              </w:rPr>
              <w:t>Members were informed that</w:t>
            </w:r>
            <w:r w:rsidR="009A32F5" w:rsidRPr="00E5421F">
              <w:rPr>
                <w:rFonts w:ascii="Arial" w:hAnsi="Arial" w:cs="Arial"/>
              </w:rPr>
              <w:t xml:space="preserve"> the January</w:t>
            </w:r>
            <w:r w:rsidR="00814666" w:rsidRPr="00E5421F">
              <w:rPr>
                <w:rFonts w:ascii="Arial" w:hAnsi="Arial" w:cs="Arial"/>
              </w:rPr>
              <w:t xml:space="preserve"> 2023</w:t>
            </w:r>
            <w:r w:rsidR="009A32F5" w:rsidRPr="00E5421F">
              <w:rPr>
                <w:rFonts w:ascii="Arial" w:hAnsi="Arial" w:cs="Arial"/>
              </w:rPr>
              <w:t xml:space="preserve"> intake </w:t>
            </w:r>
            <w:r w:rsidR="00142033">
              <w:rPr>
                <w:rFonts w:ascii="Arial" w:hAnsi="Arial" w:cs="Arial"/>
              </w:rPr>
              <w:t xml:space="preserve">was </w:t>
            </w:r>
            <w:r w:rsidR="00B559C6" w:rsidRPr="00E5421F">
              <w:rPr>
                <w:rFonts w:ascii="Arial" w:hAnsi="Arial" w:cs="Arial"/>
              </w:rPr>
              <w:t xml:space="preserve">the largest </w:t>
            </w:r>
            <w:r w:rsidR="00686560">
              <w:rPr>
                <w:rFonts w:ascii="Arial" w:hAnsi="Arial" w:cs="Arial"/>
              </w:rPr>
              <w:t>to date with number now similar to those recruited in</w:t>
            </w:r>
            <w:r w:rsidR="000C4E69" w:rsidRPr="00E5421F">
              <w:rPr>
                <w:rFonts w:ascii="Arial" w:hAnsi="Arial" w:cs="Arial"/>
              </w:rPr>
              <w:t xml:space="preserve"> September</w:t>
            </w:r>
            <w:r w:rsidR="00814666" w:rsidRPr="00E5421F">
              <w:rPr>
                <w:rFonts w:ascii="Arial" w:hAnsi="Arial" w:cs="Arial"/>
              </w:rPr>
              <w:t xml:space="preserve">. </w:t>
            </w:r>
            <w:r w:rsidR="00DD0FD5" w:rsidRPr="00E5421F">
              <w:rPr>
                <w:rFonts w:ascii="Arial" w:hAnsi="Arial" w:cs="Arial"/>
              </w:rPr>
              <w:t xml:space="preserve">  </w:t>
            </w:r>
          </w:p>
          <w:p w14:paraId="63083594" w14:textId="77777777" w:rsidR="00874E34" w:rsidRDefault="00874E34" w:rsidP="0084616C">
            <w:pPr>
              <w:tabs>
                <w:tab w:val="left" w:pos="617"/>
              </w:tabs>
              <w:spacing w:line="276" w:lineRule="auto"/>
              <w:rPr>
                <w:rFonts w:ascii="Arial" w:hAnsi="Arial" w:cs="Arial"/>
              </w:rPr>
            </w:pPr>
          </w:p>
          <w:p w14:paraId="73A82A5C" w14:textId="0EB98C29" w:rsidR="00626CEE" w:rsidRDefault="000C620A" w:rsidP="0084616C">
            <w:pPr>
              <w:tabs>
                <w:tab w:val="left" w:pos="617"/>
              </w:tabs>
              <w:spacing w:line="276" w:lineRule="auto"/>
              <w:rPr>
                <w:rFonts w:ascii="Arial" w:hAnsi="Arial" w:cs="Arial"/>
              </w:rPr>
            </w:pPr>
            <w:r w:rsidRPr="00E5421F">
              <w:rPr>
                <w:rFonts w:ascii="Arial" w:hAnsi="Arial" w:cs="Arial"/>
              </w:rPr>
              <w:t>Enrolments</w:t>
            </w:r>
            <w:r w:rsidR="00DD0FD5" w:rsidRPr="00E5421F">
              <w:rPr>
                <w:rFonts w:ascii="Arial" w:hAnsi="Arial" w:cs="Arial"/>
              </w:rPr>
              <w:t xml:space="preserve"> are currently two thirds </w:t>
            </w:r>
            <w:r w:rsidR="00E5421F" w:rsidRPr="00E5421F">
              <w:rPr>
                <w:rFonts w:ascii="Arial" w:hAnsi="Arial" w:cs="Arial"/>
              </w:rPr>
              <w:t>Postgraduate</w:t>
            </w:r>
            <w:r w:rsidR="00DD0FD5" w:rsidRPr="00E5421F">
              <w:rPr>
                <w:rFonts w:ascii="Arial" w:hAnsi="Arial" w:cs="Arial"/>
              </w:rPr>
              <w:t xml:space="preserve"> Taught and one third </w:t>
            </w:r>
            <w:r w:rsidR="00CC6A50" w:rsidRPr="00E5421F">
              <w:rPr>
                <w:rFonts w:ascii="Arial" w:hAnsi="Arial" w:cs="Arial"/>
              </w:rPr>
              <w:t>undergraduate</w:t>
            </w:r>
            <w:r w:rsidR="00CC6A50">
              <w:rPr>
                <w:rFonts w:ascii="Arial" w:hAnsi="Arial" w:cs="Arial"/>
              </w:rPr>
              <w:t>,</w:t>
            </w:r>
            <w:r w:rsidR="00EB76EE" w:rsidRPr="00E5421F">
              <w:rPr>
                <w:rFonts w:ascii="Arial" w:hAnsi="Arial" w:cs="Arial"/>
              </w:rPr>
              <w:t xml:space="preserve"> with </w:t>
            </w:r>
            <w:r w:rsidR="00686560">
              <w:rPr>
                <w:rFonts w:ascii="Arial" w:hAnsi="Arial" w:cs="Arial"/>
              </w:rPr>
              <w:t xml:space="preserve">the majority of students studying in </w:t>
            </w:r>
            <w:r w:rsidR="00E5421F" w:rsidRPr="00E5421F">
              <w:rPr>
                <w:rFonts w:ascii="Arial" w:hAnsi="Arial" w:cs="Arial"/>
              </w:rPr>
              <w:t>Huddersfield</w:t>
            </w:r>
            <w:r w:rsidR="00EB76EE" w:rsidRPr="00E5421F">
              <w:rPr>
                <w:rFonts w:ascii="Arial" w:hAnsi="Arial" w:cs="Arial"/>
              </w:rPr>
              <w:t xml:space="preserve"> Business School, </w:t>
            </w:r>
            <w:r w:rsidR="00686560">
              <w:rPr>
                <w:rFonts w:ascii="Arial" w:hAnsi="Arial" w:cs="Arial"/>
              </w:rPr>
              <w:t xml:space="preserve">and the Schools of </w:t>
            </w:r>
            <w:r w:rsidR="00EB76EE" w:rsidRPr="00E5421F">
              <w:rPr>
                <w:rFonts w:ascii="Arial" w:hAnsi="Arial" w:cs="Arial"/>
              </w:rPr>
              <w:t xml:space="preserve">Computer and Engineering and </w:t>
            </w:r>
            <w:r w:rsidR="00E5421F" w:rsidRPr="00E5421F">
              <w:rPr>
                <w:rFonts w:ascii="Arial" w:hAnsi="Arial" w:cs="Arial"/>
              </w:rPr>
              <w:t>Human &amp; Health Service</w:t>
            </w:r>
            <w:r w:rsidR="00FA6FFA">
              <w:rPr>
                <w:rFonts w:ascii="Arial" w:hAnsi="Arial" w:cs="Arial"/>
              </w:rPr>
              <w:t>s.</w:t>
            </w:r>
          </w:p>
          <w:p w14:paraId="4A494A8C" w14:textId="7138AA75" w:rsidR="00FA6FFA" w:rsidRDefault="00FA6FFA" w:rsidP="0084616C">
            <w:pPr>
              <w:tabs>
                <w:tab w:val="left" w:pos="617"/>
              </w:tabs>
              <w:spacing w:line="276" w:lineRule="auto"/>
              <w:rPr>
                <w:rFonts w:ascii="Arial" w:hAnsi="Arial" w:cs="Arial"/>
              </w:rPr>
            </w:pPr>
          </w:p>
          <w:p w14:paraId="7A4C691D" w14:textId="1209DB90" w:rsidR="00CC6A50" w:rsidRDefault="00FA6FFA" w:rsidP="00FA6FFA">
            <w:pPr>
              <w:tabs>
                <w:tab w:val="left" w:pos="617"/>
              </w:tabs>
              <w:spacing w:line="276" w:lineRule="auto"/>
              <w:rPr>
                <w:rFonts w:ascii="Arial" w:hAnsi="Arial" w:cs="Arial"/>
              </w:rPr>
            </w:pPr>
            <w:r>
              <w:rPr>
                <w:rFonts w:ascii="Arial" w:hAnsi="Arial" w:cs="Arial"/>
              </w:rPr>
              <w:t>It was noted that due</w:t>
            </w:r>
            <w:r w:rsidR="00BB6D80">
              <w:rPr>
                <w:rFonts w:ascii="Arial" w:hAnsi="Arial" w:cs="Arial"/>
              </w:rPr>
              <w:t xml:space="preserve"> to Covid th</w:t>
            </w:r>
            <w:r w:rsidR="00823E98">
              <w:rPr>
                <w:rFonts w:ascii="Arial" w:hAnsi="Arial" w:cs="Arial"/>
              </w:rPr>
              <w:t>ere ha</w:t>
            </w:r>
            <w:r w:rsidR="00686560">
              <w:rPr>
                <w:rFonts w:ascii="Arial" w:hAnsi="Arial" w:cs="Arial"/>
              </w:rPr>
              <w:t>d</w:t>
            </w:r>
            <w:r w:rsidR="00823E98">
              <w:rPr>
                <w:rFonts w:ascii="Arial" w:hAnsi="Arial" w:cs="Arial"/>
              </w:rPr>
              <w:t xml:space="preserve"> been a</w:t>
            </w:r>
            <w:r w:rsidR="00CC6A50">
              <w:rPr>
                <w:rFonts w:ascii="Arial" w:hAnsi="Arial" w:cs="Arial"/>
              </w:rPr>
              <w:t xml:space="preserve"> decrease in </w:t>
            </w:r>
            <w:r w:rsidR="00BB6D80">
              <w:rPr>
                <w:rFonts w:ascii="Arial" w:hAnsi="Arial" w:cs="Arial"/>
              </w:rPr>
              <w:t xml:space="preserve">applications </w:t>
            </w:r>
            <w:r w:rsidR="00CC6A50">
              <w:rPr>
                <w:rFonts w:ascii="Arial" w:hAnsi="Arial" w:cs="Arial"/>
              </w:rPr>
              <w:t>from China</w:t>
            </w:r>
            <w:r w:rsidR="00686560">
              <w:rPr>
                <w:rFonts w:ascii="Arial" w:hAnsi="Arial" w:cs="Arial"/>
              </w:rPr>
              <w:t>,</w:t>
            </w:r>
            <w:r w:rsidR="00CC6A50">
              <w:rPr>
                <w:rFonts w:ascii="Arial" w:hAnsi="Arial" w:cs="Arial"/>
              </w:rPr>
              <w:t xml:space="preserve"> however </w:t>
            </w:r>
            <w:r w:rsidR="00686560">
              <w:rPr>
                <w:rFonts w:ascii="Arial" w:hAnsi="Arial" w:cs="Arial"/>
              </w:rPr>
              <w:t>the University had</w:t>
            </w:r>
            <w:r w:rsidR="00067E98">
              <w:rPr>
                <w:rFonts w:ascii="Arial" w:hAnsi="Arial" w:cs="Arial"/>
              </w:rPr>
              <w:t xml:space="preserve"> seen a</w:t>
            </w:r>
            <w:r w:rsidR="00CC6A50">
              <w:rPr>
                <w:rFonts w:ascii="Arial" w:hAnsi="Arial" w:cs="Arial"/>
              </w:rPr>
              <w:t xml:space="preserve"> significant growth from India and Nigeria</w:t>
            </w:r>
            <w:r w:rsidR="00BB6D80">
              <w:rPr>
                <w:rFonts w:ascii="Arial" w:hAnsi="Arial" w:cs="Arial"/>
              </w:rPr>
              <w:t xml:space="preserve">. </w:t>
            </w:r>
          </w:p>
          <w:p w14:paraId="7F03D89B" w14:textId="77777777" w:rsidR="00FA6FFA" w:rsidRDefault="00FA6FFA" w:rsidP="00FA6FFA">
            <w:pPr>
              <w:tabs>
                <w:tab w:val="left" w:pos="617"/>
              </w:tabs>
              <w:spacing w:line="276" w:lineRule="auto"/>
              <w:rPr>
                <w:rFonts w:ascii="Arial" w:hAnsi="Arial" w:cs="Arial"/>
              </w:rPr>
            </w:pPr>
          </w:p>
          <w:p w14:paraId="7F8B1564" w14:textId="7BBF44F9" w:rsidR="0042691D" w:rsidRDefault="00FA6FFA" w:rsidP="00626CEE">
            <w:pPr>
              <w:spacing w:after="200" w:line="276" w:lineRule="auto"/>
              <w:rPr>
                <w:rFonts w:ascii="Arial" w:hAnsi="Arial" w:cs="Arial"/>
              </w:rPr>
            </w:pPr>
            <w:r>
              <w:rPr>
                <w:rFonts w:ascii="Arial" w:hAnsi="Arial" w:cs="Arial"/>
              </w:rPr>
              <w:t xml:space="preserve">September </w:t>
            </w:r>
            <w:r w:rsidR="00686560">
              <w:rPr>
                <w:rFonts w:ascii="Arial" w:hAnsi="Arial" w:cs="Arial"/>
              </w:rPr>
              <w:t>20</w:t>
            </w:r>
            <w:r>
              <w:rPr>
                <w:rFonts w:ascii="Arial" w:hAnsi="Arial" w:cs="Arial"/>
              </w:rPr>
              <w:t>23 applications</w:t>
            </w:r>
            <w:r w:rsidR="0004089E">
              <w:rPr>
                <w:rFonts w:ascii="Arial" w:hAnsi="Arial" w:cs="Arial"/>
              </w:rPr>
              <w:t xml:space="preserve"> have increase</w:t>
            </w:r>
            <w:r w:rsidR="00142033">
              <w:rPr>
                <w:rFonts w:ascii="Arial" w:hAnsi="Arial" w:cs="Arial"/>
              </w:rPr>
              <w:t>d</w:t>
            </w:r>
            <w:r w:rsidR="0004089E">
              <w:rPr>
                <w:rFonts w:ascii="Arial" w:hAnsi="Arial" w:cs="Arial"/>
              </w:rPr>
              <w:t xml:space="preserve"> in comparison to last </w:t>
            </w:r>
            <w:r w:rsidR="0034675C">
              <w:rPr>
                <w:rFonts w:ascii="Arial" w:hAnsi="Arial" w:cs="Arial"/>
              </w:rPr>
              <w:t>year,</w:t>
            </w:r>
            <w:r w:rsidR="0004089E">
              <w:rPr>
                <w:rFonts w:ascii="Arial" w:hAnsi="Arial" w:cs="Arial"/>
              </w:rPr>
              <w:t xml:space="preserve"> </w:t>
            </w:r>
            <w:r w:rsidR="00686560">
              <w:rPr>
                <w:rFonts w:ascii="Arial" w:hAnsi="Arial" w:cs="Arial"/>
              </w:rPr>
              <w:t xml:space="preserve">and the International Office is </w:t>
            </w:r>
            <w:r w:rsidR="002D0823">
              <w:rPr>
                <w:rFonts w:ascii="Arial" w:hAnsi="Arial" w:cs="Arial"/>
              </w:rPr>
              <w:t xml:space="preserve">working closely with each school to ensure </w:t>
            </w:r>
            <w:r w:rsidR="00A02B79">
              <w:rPr>
                <w:rFonts w:ascii="Arial" w:hAnsi="Arial" w:cs="Arial"/>
              </w:rPr>
              <w:t>target</w:t>
            </w:r>
            <w:r w:rsidR="00142033">
              <w:rPr>
                <w:rFonts w:ascii="Arial" w:hAnsi="Arial" w:cs="Arial"/>
              </w:rPr>
              <w:t>s</w:t>
            </w:r>
            <w:r w:rsidR="00A02B79">
              <w:rPr>
                <w:rFonts w:ascii="Arial" w:hAnsi="Arial" w:cs="Arial"/>
              </w:rPr>
              <w:t xml:space="preserve"> are appropriate.</w:t>
            </w:r>
          </w:p>
          <w:p w14:paraId="12F03C91" w14:textId="4CB2B29E" w:rsidR="00F624FE" w:rsidRPr="004A7ACD" w:rsidRDefault="00CA02C6" w:rsidP="00626CEE">
            <w:pPr>
              <w:spacing w:after="200" w:line="276" w:lineRule="auto"/>
              <w:rPr>
                <w:rFonts w:ascii="Arial" w:hAnsi="Arial" w:cs="Arial"/>
              </w:rPr>
            </w:pPr>
            <w:r>
              <w:rPr>
                <w:rFonts w:ascii="Arial" w:hAnsi="Arial" w:cs="Arial"/>
              </w:rPr>
              <w:t xml:space="preserve">It was noted that </w:t>
            </w:r>
            <w:r w:rsidR="00686560">
              <w:rPr>
                <w:rFonts w:ascii="Arial" w:hAnsi="Arial" w:cs="Arial"/>
              </w:rPr>
              <w:t>i</w:t>
            </w:r>
            <w:r w:rsidR="00831A22">
              <w:rPr>
                <w:rFonts w:ascii="Arial" w:hAnsi="Arial" w:cs="Arial"/>
              </w:rPr>
              <w:t>nternationalisation</w:t>
            </w:r>
            <w:r>
              <w:rPr>
                <w:rFonts w:ascii="Arial" w:hAnsi="Arial" w:cs="Arial"/>
              </w:rPr>
              <w:t xml:space="preserve"> touches every part of the </w:t>
            </w:r>
            <w:r w:rsidR="00686560">
              <w:rPr>
                <w:rFonts w:ascii="Arial" w:hAnsi="Arial" w:cs="Arial"/>
              </w:rPr>
              <w:t>U</w:t>
            </w:r>
            <w:r>
              <w:rPr>
                <w:rFonts w:ascii="Arial" w:hAnsi="Arial" w:cs="Arial"/>
              </w:rPr>
              <w:t>niversit</w:t>
            </w:r>
            <w:r w:rsidR="00686560">
              <w:rPr>
                <w:rFonts w:ascii="Arial" w:hAnsi="Arial" w:cs="Arial"/>
              </w:rPr>
              <w:t>y’s</w:t>
            </w:r>
            <w:r>
              <w:rPr>
                <w:rFonts w:ascii="Arial" w:hAnsi="Arial" w:cs="Arial"/>
              </w:rPr>
              <w:t xml:space="preserve"> work </w:t>
            </w:r>
            <w:r w:rsidR="00C21241">
              <w:rPr>
                <w:rFonts w:ascii="Arial" w:hAnsi="Arial" w:cs="Arial"/>
              </w:rPr>
              <w:t xml:space="preserve">and </w:t>
            </w:r>
            <w:r w:rsidR="00E55740">
              <w:rPr>
                <w:rFonts w:ascii="Arial" w:hAnsi="Arial" w:cs="Arial"/>
              </w:rPr>
              <w:t>presents</w:t>
            </w:r>
            <w:r w:rsidR="00C21241">
              <w:rPr>
                <w:rFonts w:ascii="Arial" w:hAnsi="Arial" w:cs="Arial"/>
              </w:rPr>
              <w:t xml:space="preserve"> additional </w:t>
            </w:r>
            <w:r w:rsidR="00E55740">
              <w:rPr>
                <w:rFonts w:ascii="Arial" w:hAnsi="Arial" w:cs="Arial"/>
              </w:rPr>
              <w:t xml:space="preserve">demands </w:t>
            </w:r>
            <w:r w:rsidR="00C21241">
              <w:rPr>
                <w:rFonts w:ascii="Arial" w:hAnsi="Arial" w:cs="Arial"/>
              </w:rPr>
              <w:t>due to teaching bein</w:t>
            </w:r>
            <w:r w:rsidR="00831A22">
              <w:rPr>
                <w:rFonts w:ascii="Arial" w:hAnsi="Arial" w:cs="Arial"/>
              </w:rPr>
              <w:t xml:space="preserve">g </w:t>
            </w:r>
            <w:r w:rsidR="00E55740">
              <w:rPr>
                <w:rFonts w:ascii="Arial" w:hAnsi="Arial" w:cs="Arial"/>
              </w:rPr>
              <w:t xml:space="preserve">effectively over </w:t>
            </w:r>
            <w:r w:rsidR="00831A22">
              <w:rPr>
                <w:rFonts w:ascii="Arial" w:hAnsi="Arial" w:cs="Arial"/>
              </w:rPr>
              <w:t>52 weeks of the year.</w:t>
            </w:r>
            <w:r w:rsidR="00E55740">
              <w:rPr>
                <w:rFonts w:ascii="Arial" w:hAnsi="Arial" w:cs="Arial"/>
              </w:rPr>
              <w:t xml:space="preserve"> Staff were thanked for their contributions.</w:t>
            </w:r>
          </w:p>
        </w:tc>
        <w:tc>
          <w:tcPr>
            <w:tcW w:w="1482" w:type="pct"/>
            <w:tcBorders>
              <w:bottom w:val="nil"/>
            </w:tcBorders>
          </w:tcPr>
          <w:p w14:paraId="2550520E" w14:textId="77777777" w:rsidR="00626CEE" w:rsidRPr="0028053A" w:rsidRDefault="00626CEE" w:rsidP="0085680D">
            <w:pPr>
              <w:spacing w:line="276" w:lineRule="auto"/>
              <w:jc w:val="center"/>
              <w:rPr>
                <w:rFonts w:ascii="Arial" w:hAnsi="Arial" w:cs="Arial"/>
              </w:rPr>
            </w:pPr>
          </w:p>
        </w:tc>
      </w:tr>
      <w:tr w:rsidR="00626CEE" w:rsidRPr="00FF1E76" w14:paraId="098B77C4" w14:textId="77777777" w:rsidTr="00FB73FA">
        <w:tc>
          <w:tcPr>
            <w:tcW w:w="492" w:type="pct"/>
            <w:tcBorders>
              <w:bottom w:val="nil"/>
            </w:tcBorders>
          </w:tcPr>
          <w:p w14:paraId="4AEE90D5"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4D753D0C" w14:textId="7043F59A" w:rsidR="00626CEE" w:rsidRDefault="00626CEE" w:rsidP="00626CE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 xml:space="preserve">HOME </w:t>
            </w:r>
            <w:r w:rsidRPr="00FF1E76">
              <w:rPr>
                <w:rFonts w:ascii="Arial" w:hAnsi="Arial" w:cs="Arial"/>
                <w:b/>
                <w:color w:val="1F4E79" w:themeColor="accent1" w:themeShade="80"/>
              </w:rPr>
              <w:t>APPLICATIONS FOR 202</w:t>
            </w:r>
            <w:r>
              <w:rPr>
                <w:rFonts w:ascii="Arial" w:hAnsi="Arial" w:cs="Arial"/>
                <w:b/>
                <w:color w:val="1F4E79" w:themeColor="accent1" w:themeShade="80"/>
              </w:rPr>
              <w:t>2</w:t>
            </w:r>
          </w:p>
          <w:p w14:paraId="1047D867" w14:textId="46C37168" w:rsidR="00E64F6B" w:rsidRDefault="001D46FF" w:rsidP="00626CEE">
            <w:pPr>
              <w:keepLines/>
              <w:widowControl w:val="0"/>
              <w:spacing w:line="276" w:lineRule="auto"/>
              <w:rPr>
                <w:rFonts w:ascii="Arial" w:hAnsi="Arial" w:cs="Arial"/>
                <w:bCs/>
              </w:rPr>
            </w:pPr>
            <w:r w:rsidRPr="00985776">
              <w:rPr>
                <w:rFonts w:ascii="Arial" w:hAnsi="Arial" w:cs="Arial"/>
                <w:bCs/>
              </w:rPr>
              <w:t xml:space="preserve">The Deputy Vice-Chancellor gave an update on the status </w:t>
            </w:r>
            <w:r w:rsidR="00E55740">
              <w:rPr>
                <w:rFonts w:ascii="Arial" w:hAnsi="Arial" w:cs="Arial"/>
                <w:bCs/>
              </w:rPr>
              <w:t xml:space="preserve">of </w:t>
            </w:r>
            <w:r w:rsidR="009E3542" w:rsidRPr="00985776">
              <w:rPr>
                <w:rFonts w:ascii="Arial" w:hAnsi="Arial" w:cs="Arial"/>
                <w:bCs/>
              </w:rPr>
              <w:t xml:space="preserve">student </w:t>
            </w:r>
            <w:r w:rsidR="00EA25E8" w:rsidRPr="00985776">
              <w:rPr>
                <w:rFonts w:ascii="Arial" w:hAnsi="Arial" w:cs="Arial"/>
                <w:bCs/>
              </w:rPr>
              <w:t>applications</w:t>
            </w:r>
            <w:r w:rsidR="009E3542" w:rsidRPr="00985776">
              <w:rPr>
                <w:rFonts w:ascii="Arial" w:hAnsi="Arial" w:cs="Arial"/>
                <w:bCs/>
              </w:rPr>
              <w:t xml:space="preserve"> for </w:t>
            </w:r>
            <w:r w:rsidR="00E55740">
              <w:rPr>
                <w:rFonts w:ascii="Arial" w:hAnsi="Arial" w:cs="Arial"/>
                <w:bCs/>
              </w:rPr>
              <w:t xml:space="preserve">September </w:t>
            </w:r>
            <w:r w:rsidR="009E3542" w:rsidRPr="00985776">
              <w:rPr>
                <w:rFonts w:ascii="Arial" w:hAnsi="Arial" w:cs="Arial"/>
                <w:bCs/>
              </w:rPr>
              <w:t>2023</w:t>
            </w:r>
            <w:r w:rsidR="00EA25E8" w:rsidRPr="00985776">
              <w:rPr>
                <w:rFonts w:ascii="Arial" w:hAnsi="Arial" w:cs="Arial"/>
                <w:bCs/>
              </w:rPr>
              <w:t xml:space="preserve">.  The </w:t>
            </w:r>
            <w:r w:rsidR="00E55740">
              <w:rPr>
                <w:rFonts w:ascii="Arial" w:hAnsi="Arial" w:cs="Arial"/>
                <w:bCs/>
              </w:rPr>
              <w:t>U</w:t>
            </w:r>
            <w:r w:rsidR="00EA25E8" w:rsidRPr="00985776">
              <w:rPr>
                <w:rFonts w:ascii="Arial" w:hAnsi="Arial" w:cs="Arial"/>
                <w:bCs/>
              </w:rPr>
              <w:t>niversity ha</w:t>
            </w:r>
            <w:r w:rsidR="00E55740">
              <w:rPr>
                <w:rFonts w:ascii="Arial" w:hAnsi="Arial" w:cs="Arial"/>
                <w:bCs/>
              </w:rPr>
              <w:t>d</w:t>
            </w:r>
            <w:r w:rsidR="004653A6">
              <w:rPr>
                <w:rFonts w:ascii="Arial" w:hAnsi="Arial" w:cs="Arial"/>
                <w:bCs/>
              </w:rPr>
              <w:t xml:space="preserve"> seen</w:t>
            </w:r>
            <w:r w:rsidR="00EA25E8" w:rsidRPr="00985776">
              <w:rPr>
                <w:rFonts w:ascii="Arial" w:hAnsi="Arial" w:cs="Arial"/>
                <w:bCs/>
              </w:rPr>
              <w:t xml:space="preserve"> a small decline </w:t>
            </w:r>
            <w:r w:rsidR="004653A6">
              <w:rPr>
                <w:rFonts w:ascii="Arial" w:hAnsi="Arial" w:cs="Arial"/>
                <w:bCs/>
              </w:rPr>
              <w:t>compared with</w:t>
            </w:r>
            <w:r w:rsidR="00EA25E8" w:rsidRPr="00985776">
              <w:rPr>
                <w:rFonts w:ascii="Arial" w:hAnsi="Arial" w:cs="Arial"/>
                <w:bCs/>
              </w:rPr>
              <w:t xml:space="preserve"> last year, </w:t>
            </w:r>
            <w:r w:rsidR="00E64F6B">
              <w:rPr>
                <w:rFonts w:ascii="Arial" w:hAnsi="Arial" w:cs="Arial"/>
                <w:bCs/>
              </w:rPr>
              <w:t xml:space="preserve">but this </w:t>
            </w:r>
            <w:r w:rsidR="00E55740">
              <w:rPr>
                <w:rFonts w:ascii="Arial" w:hAnsi="Arial" w:cs="Arial"/>
                <w:bCs/>
              </w:rPr>
              <w:t>wa</w:t>
            </w:r>
            <w:r w:rsidR="00E64F6B">
              <w:rPr>
                <w:rFonts w:ascii="Arial" w:hAnsi="Arial" w:cs="Arial"/>
                <w:bCs/>
              </w:rPr>
              <w:t>s comparable to</w:t>
            </w:r>
            <w:r w:rsidR="00EA25E8" w:rsidRPr="00985776">
              <w:rPr>
                <w:rFonts w:ascii="Arial" w:hAnsi="Arial" w:cs="Arial"/>
                <w:bCs/>
              </w:rPr>
              <w:t xml:space="preserve"> the </w:t>
            </w:r>
            <w:r w:rsidR="00E55740">
              <w:rPr>
                <w:rFonts w:ascii="Arial" w:hAnsi="Arial" w:cs="Arial"/>
                <w:bCs/>
              </w:rPr>
              <w:t xml:space="preserve">general trend across the </w:t>
            </w:r>
            <w:r w:rsidR="00EA25E8" w:rsidRPr="00985776">
              <w:rPr>
                <w:rFonts w:ascii="Arial" w:hAnsi="Arial" w:cs="Arial"/>
                <w:bCs/>
              </w:rPr>
              <w:t>sector</w:t>
            </w:r>
            <w:r w:rsidR="00E55740">
              <w:rPr>
                <w:rFonts w:ascii="Arial" w:hAnsi="Arial" w:cs="Arial"/>
                <w:bCs/>
              </w:rPr>
              <w:t xml:space="preserve">.  </w:t>
            </w:r>
            <w:r w:rsidR="00BD2CC1">
              <w:rPr>
                <w:rFonts w:ascii="Arial" w:hAnsi="Arial" w:cs="Arial"/>
                <w:bCs/>
              </w:rPr>
              <w:t>A</w:t>
            </w:r>
            <w:r w:rsidR="00E55740">
              <w:rPr>
                <w:rFonts w:ascii="Arial" w:hAnsi="Arial" w:cs="Arial"/>
                <w:bCs/>
              </w:rPr>
              <w:t xml:space="preserve"> </w:t>
            </w:r>
            <w:r w:rsidR="00EA25E8" w:rsidRPr="00985776">
              <w:rPr>
                <w:rFonts w:ascii="Arial" w:hAnsi="Arial" w:cs="Arial"/>
                <w:bCs/>
              </w:rPr>
              <w:t>decline in mature student</w:t>
            </w:r>
            <w:r w:rsidR="00E55740">
              <w:rPr>
                <w:rFonts w:ascii="Arial" w:hAnsi="Arial" w:cs="Arial"/>
                <w:bCs/>
              </w:rPr>
              <w:t xml:space="preserve"> numbers was noted</w:t>
            </w:r>
            <w:r w:rsidR="00EA25E8" w:rsidRPr="00985776">
              <w:rPr>
                <w:rFonts w:ascii="Arial" w:hAnsi="Arial" w:cs="Arial"/>
                <w:bCs/>
              </w:rPr>
              <w:t>.</w:t>
            </w:r>
            <w:r w:rsidR="000566C2" w:rsidRPr="00985776">
              <w:rPr>
                <w:rFonts w:ascii="Arial" w:hAnsi="Arial" w:cs="Arial"/>
                <w:bCs/>
              </w:rPr>
              <w:t xml:space="preserve">  </w:t>
            </w:r>
          </w:p>
          <w:p w14:paraId="7259ECBA" w14:textId="77777777" w:rsidR="00BD2CC1" w:rsidRDefault="00BD2CC1" w:rsidP="00626CEE">
            <w:pPr>
              <w:keepLines/>
              <w:widowControl w:val="0"/>
              <w:spacing w:line="276" w:lineRule="auto"/>
              <w:rPr>
                <w:rFonts w:ascii="Arial" w:hAnsi="Arial" w:cs="Arial"/>
                <w:bCs/>
              </w:rPr>
            </w:pPr>
          </w:p>
          <w:p w14:paraId="13D5DB54" w14:textId="343FBA08" w:rsidR="00626CEE" w:rsidRPr="00985776" w:rsidRDefault="000566C2" w:rsidP="00626CEE">
            <w:pPr>
              <w:keepLines/>
              <w:widowControl w:val="0"/>
              <w:spacing w:line="276" w:lineRule="auto"/>
              <w:rPr>
                <w:rFonts w:ascii="Arial" w:hAnsi="Arial" w:cs="Arial"/>
                <w:bCs/>
              </w:rPr>
            </w:pPr>
            <w:r w:rsidRPr="00985776">
              <w:rPr>
                <w:rFonts w:ascii="Arial" w:hAnsi="Arial" w:cs="Arial"/>
                <w:bCs/>
              </w:rPr>
              <w:t xml:space="preserve">Firm </w:t>
            </w:r>
            <w:r w:rsidR="00985776" w:rsidRPr="00985776">
              <w:rPr>
                <w:rFonts w:ascii="Arial" w:hAnsi="Arial" w:cs="Arial"/>
                <w:bCs/>
              </w:rPr>
              <w:t>acceptances</w:t>
            </w:r>
            <w:r w:rsidRPr="00985776">
              <w:rPr>
                <w:rFonts w:ascii="Arial" w:hAnsi="Arial" w:cs="Arial"/>
                <w:bCs/>
              </w:rPr>
              <w:t xml:space="preserve"> are in line with figures from last </w:t>
            </w:r>
            <w:r w:rsidR="00FF2BA5" w:rsidRPr="00985776">
              <w:rPr>
                <w:rFonts w:ascii="Arial" w:hAnsi="Arial" w:cs="Arial"/>
                <w:bCs/>
              </w:rPr>
              <w:t>year</w:t>
            </w:r>
            <w:r w:rsidR="00E55740">
              <w:rPr>
                <w:rFonts w:ascii="Arial" w:hAnsi="Arial" w:cs="Arial"/>
                <w:bCs/>
              </w:rPr>
              <w:t xml:space="preserve">. Staff </w:t>
            </w:r>
            <w:r w:rsidR="004653A6">
              <w:rPr>
                <w:rFonts w:ascii="Arial" w:hAnsi="Arial" w:cs="Arial"/>
                <w:bCs/>
              </w:rPr>
              <w:t xml:space="preserve">are working </w:t>
            </w:r>
            <w:r w:rsidR="00985776" w:rsidRPr="00985776">
              <w:rPr>
                <w:rFonts w:ascii="Arial" w:hAnsi="Arial" w:cs="Arial"/>
                <w:bCs/>
              </w:rPr>
              <w:t xml:space="preserve">hard to ensure that applicants recognise the qualities of our university </w:t>
            </w:r>
            <w:r w:rsidR="00E55740">
              <w:rPr>
                <w:rFonts w:ascii="Arial" w:hAnsi="Arial" w:cs="Arial"/>
                <w:bCs/>
              </w:rPr>
              <w:t xml:space="preserve">and </w:t>
            </w:r>
            <w:r w:rsidR="004653A6">
              <w:rPr>
                <w:rFonts w:ascii="Arial" w:hAnsi="Arial" w:cs="Arial"/>
                <w:bCs/>
              </w:rPr>
              <w:t>to increase</w:t>
            </w:r>
            <w:r w:rsidR="00985776" w:rsidRPr="00985776">
              <w:rPr>
                <w:rFonts w:ascii="Arial" w:hAnsi="Arial" w:cs="Arial"/>
                <w:bCs/>
              </w:rPr>
              <w:t xml:space="preserve"> recruit</w:t>
            </w:r>
            <w:r w:rsidR="004653A6">
              <w:rPr>
                <w:rFonts w:ascii="Arial" w:hAnsi="Arial" w:cs="Arial"/>
                <w:bCs/>
              </w:rPr>
              <w:t>ment</w:t>
            </w:r>
            <w:r w:rsidR="00985776" w:rsidRPr="00985776">
              <w:rPr>
                <w:rFonts w:ascii="Arial" w:hAnsi="Arial" w:cs="Arial"/>
                <w:bCs/>
              </w:rPr>
              <w:t xml:space="preserve"> during clearing in the summer. </w:t>
            </w:r>
          </w:p>
          <w:p w14:paraId="3D370D0D" w14:textId="7F2C5FA6" w:rsidR="009E3FA4" w:rsidRPr="0093763B" w:rsidRDefault="009E3FA4" w:rsidP="00626CEE">
            <w:pPr>
              <w:spacing w:after="200" w:line="276" w:lineRule="auto"/>
              <w:rPr>
                <w:rFonts w:ascii="Arial" w:hAnsi="Arial" w:cs="Arial"/>
              </w:rPr>
            </w:pPr>
          </w:p>
        </w:tc>
        <w:tc>
          <w:tcPr>
            <w:tcW w:w="1482" w:type="pct"/>
            <w:tcBorders>
              <w:bottom w:val="nil"/>
            </w:tcBorders>
          </w:tcPr>
          <w:p w14:paraId="03FC851E" w14:textId="77777777" w:rsidR="00626CEE" w:rsidRPr="0028053A" w:rsidRDefault="00626CEE" w:rsidP="0085680D">
            <w:pPr>
              <w:spacing w:line="276" w:lineRule="auto"/>
              <w:jc w:val="center"/>
              <w:rPr>
                <w:rFonts w:ascii="Arial" w:hAnsi="Arial" w:cs="Arial"/>
              </w:rPr>
            </w:pPr>
          </w:p>
        </w:tc>
      </w:tr>
      <w:tr w:rsidR="00626CEE" w:rsidRPr="00FF1E76" w14:paraId="53EAC970" w14:textId="77777777" w:rsidTr="00800A0F">
        <w:tc>
          <w:tcPr>
            <w:tcW w:w="5000" w:type="pct"/>
            <w:gridSpan w:val="3"/>
            <w:tcBorders>
              <w:bottom w:val="nil"/>
            </w:tcBorders>
            <w:shd w:val="clear" w:color="auto" w:fill="002060"/>
          </w:tcPr>
          <w:p w14:paraId="15B4CB5F" w14:textId="5EC9FADD" w:rsidR="00626CEE" w:rsidRPr="0028053A" w:rsidRDefault="00626CEE" w:rsidP="0085680D">
            <w:pPr>
              <w:spacing w:line="276" w:lineRule="auto"/>
              <w:jc w:val="center"/>
              <w:rPr>
                <w:rFonts w:ascii="Arial" w:hAnsi="Arial" w:cs="Arial"/>
                <w:b/>
                <w:bCs/>
              </w:rPr>
            </w:pPr>
            <w:r w:rsidRPr="0028053A">
              <w:rPr>
                <w:rFonts w:ascii="Arial" w:hAnsi="Arial" w:cs="Arial"/>
                <w:b/>
                <w:bCs/>
              </w:rPr>
              <w:t>PEOPLE FIRST</w:t>
            </w:r>
          </w:p>
        </w:tc>
      </w:tr>
      <w:tr w:rsidR="00626CEE" w:rsidRPr="00FF1E76" w14:paraId="1826F2FD" w14:textId="77777777" w:rsidTr="00FB73FA">
        <w:tc>
          <w:tcPr>
            <w:tcW w:w="492" w:type="pct"/>
            <w:tcBorders>
              <w:bottom w:val="nil"/>
            </w:tcBorders>
          </w:tcPr>
          <w:p w14:paraId="21B34865"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406BADAD" w14:textId="77777777" w:rsidR="00A96C42" w:rsidRDefault="00A96C42" w:rsidP="00A96C42">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HONORARY AWARDS</w:t>
            </w:r>
          </w:p>
          <w:p w14:paraId="7DF28CE0" w14:textId="2897FB0E" w:rsidR="00A96C42" w:rsidRPr="007C2AB3" w:rsidRDefault="007C2AB3" w:rsidP="0084616C">
            <w:pPr>
              <w:tabs>
                <w:tab w:val="left" w:pos="617"/>
              </w:tabs>
              <w:spacing w:line="276" w:lineRule="auto"/>
              <w:rPr>
                <w:rFonts w:ascii="Arial" w:hAnsi="Arial" w:cs="Arial"/>
              </w:rPr>
            </w:pPr>
            <w:r w:rsidRPr="007C2AB3">
              <w:rPr>
                <w:rFonts w:ascii="Arial" w:hAnsi="Arial" w:cs="Arial"/>
              </w:rPr>
              <w:t xml:space="preserve">A </w:t>
            </w:r>
            <w:r w:rsidR="00A96C42" w:rsidRPr="007C2AB3">
              <w:rPr>
                <w:rFonts w:ascii="Arial" w:hAnsi="Arial" w:cs="Arial"/>
              </w:rPr>
              <w:t>proposal for</w:t>
            </w:r>
            <w:r w:rsidRPr="007C2AB3">
              <w:rPr>
                <w:rFonts w:ascii="Arial" w:hAnsi="Arial" w:cs="Arial"/>
              </w:rPr>
              <w:t xml:space="preserve"> an</w:t>
            </w:r>
            <w:r w:rsidR="00A96C42" w:rsidRPr="007C2AB3">
              <w:rPr>
                <w:rFonts w:ascii="Arial" w:hAnsi="Arial" w:cs="Arial"/>
              </w:rPr>
              <w:t xml:space="preserve"> honorary award 2022-23 w</w:t>
            </w:r>
            <w:r w:rsidRPr="007C2AB3">
              <w:rPr>
                <w:rFonts w:ascii="Arial" w:hAnsi="Arial" w:cs="Arial"/>
              </w:rPr>
              <w:t xml:space="preserve">as </w:t>
            </w:r>
            <w:r w:rsidR="00A96C42" w:rsidRPr="007C2AB3">
              <w:rPr>
                <w:rFonts w:ascii="Arial" w:hAnsi="Arial" w:cs="Arial"/>
              </w:rPr>
              <w:t xml:space="preserve">received and approved for </w:t>
            </w:r>
            <w:r w:rsidR="00E55740">
              <w:rPr>
                <w:rFonts w:ascii="Arial" w:hAnsi="Arial" w:cs="Arial"/>
              </w:rPr>
              <w:t>recommendation</w:t>
            </w:r>
            <w:r w:rsidR="00A96C42" w:rsidRPr="007C2AB3">
              <w:rPr>
                <w:rFonts w:ascii="Arial" w:hAnsi="Arial" w:cs="Arial"/>
              </w:rPr>
              <w:t xml:space="preserve"> to Council.</w:t>
            </w:r>
          </w:p>
          <w:p w14:paraId="75ED14A5" w14:textId="1D5FEB6E" w:rsidR="009E3FA4" w:rsidRPr="00A01136" w:rsidRDefault="009E3FA4" w:rsidP="007C2AB3">
            <w:pPr>
              <w:keepLines/>
              <w:widowControl w:val="0"/>
              <w:spacing w:line="276" w:lineRule="auto"/>
              <w:rPr>
                <w:rFonts w:ascii="Arial" w:hAnsi="Arial" w:cs="Arial"/>
              </w:rPr>
            </w:pPr>
          </w:p>
        </w:tc>
        <w:tc>
          <w:tcPr>
            <w:tcW w:w="1482" w:type="pct"/>
            <w:tcBorders>
              <w:bottom w:val="nil"/>
            </w:tcBorders>
          </w:tcPr>
          <w:p w14:paraId="233DE27F" w14:textId="77777777" w:rsidR="00626CEE" w:rsidRPr="0028053A" w:rsidRDefault="00626CEE" w:rsidP="0085680D">
            <w:pPr>
              <w:spacing w:line="276" w:lineRule="auto"/>
              <w:jc w:val="center"/>
              <w:rPr>
                <w:rFonts w:ascii="Arial" w:hAnsi="Arial" w:cs="Arial"/>
              </w:rPr>
            </w:pPr>
          </w:p>
        </w:tc>
      </w:tr>
      <w:tr w:rsidR="00626CEE" w:rsidRPr="00FF1E76" w14:paraId="36DFB682" w14:textId="77777777" w:rsidTr="00FF4BB4">
        <w:tc>
          <w:tcPr>
            <w:tcW w:w="5000" w:type="pct"/>
            <w:gridSpan w:val="3"/>
            <w:tcBorders>
              <w:bottom w:val="nil"/>
            </w:tcBorders>
            <w:shd w:val="clear" w:color="auto" w:fill="002060"/>
          </w:tcPr>
          <w:p w14:paraId="721BFDAC" w14:textId="0C5D6AEF" w:rsidR="00626CEE" w:rsidRPr="0028053A" w:rsidRDefault="00626CEE" w:rsidP="0085680D">
            <w:pPr>
              <w:spacing w:line="276" w:lineRule="auto"/>
              <w:jc w:val="center"/>
              <w:rPr>
                <w:rFonts w:ascii="Arial" w:hAnsi="Arial" w:cs="Arial"/>
                <w:b/>
                <w:bCs/>
              </w:rPr>
            </w:pPr>
            <w:r w:rsidRPr="0028053A">
              <w:rPr>
                <w:rFonts w:ascii="Arial" w:hAnsi="Arial" w:cs="Arial"/>
                <w:b/>
                <w:bCs/>
              </w:rPr>
              <w:t>OTHER COMMITTEE BUSINESS</w:t>
            </w:r>
          </w:p>
        </w:tc>
      </w:tr>
      <w:tr w:rsidR="00626CEE" w:rsidRPr="00FF1E76" w14:paraId="1CA2996C" w14:textId="77777777" w:rsidTr="00FB73FA">
        <w:tc>
          <w:tcPr>
            <w:tcW w:w="492" w:type="pct"/>
            <w:tcBorders>
              <w:bottom w:val="nil"/>
            </w:tcBorders>
          </w:tcPr>
          <w:p w14:paraId="15BB02C2"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22F142E4" w14:textId="77777777" w:rsidR="00626CEE" w:rsidRDefault="00626CEE" w:rsidP="00626CE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 xml:space="preserve">SCHOOL BOARD SUMMARIES </w:t>
            </w:r>
          </w:p>
          <w:p w14:paraId="37723863" w14:textId="2F459ABF" w:rsidR="00626CEE" w:rsidRDefault="00626CEE" w:rsidP="00626CEE">
            <w:pPr>
              <w:keepLines/>
              <w:widowControl w:val="0"/>
              <w:spacing w:line="276" w:lineRule="auto"/>
              <w:rPr>
                <w:rFonts w:ascii="Arial" w:hAnsi="Arial" w:cs="Arial"/>
                <w:bCs/>
              </w:rPr>
            </w:pPr>
            <w:r w:rsidRPr="00977E26">
              <w:rPr>
                <w:rFonts w:ascii="Arial" w:hAnsi="Arial" w:cs="Arial"/>
                <w:bCs/>
              </w:rPr>
              <w:t>Senate received s</w:t>
            </w:r>
            <w:r w:rsidRPr="0014248B">
              <w:rPr>
                <w:rFonts w:ascii="Arial" w:hAnsi="Arial" w:cs="Arial"/>
                <w:bCs/>
              </w:rPr>
              <w:t xml:space="preserve">ummaries of </w:t>
            </w:r>
            <w:r>
              <w:rPr>
                <w:rFonts w:ascii="Arial" w:hAnsi="Arial" w:cs="Arial"/>
                <w:bCs/>
              </w:rPr>
              <w:t xml:space="preserve">the </w:t>
            </w:r>
            <w:r w:rsidRPr="0014248B">
              <w:rPr>
                <w:rFonts w:ascii="Arial" w:hAnsi="Arial" w:cs="Arial"/>
                <w:bCs/>
              </w:rPr>
              <w:t>meetings</w:t>
            </w:r>
            <w:r>
              <w:rPr>
                <w:rFonts w:ascii="Arial" w:hAnsi="Arial" w:cs="Arial"/>
                <w:bCs/>
              </w:rPr>
              <w:t xml:space="preserve"> held on</w:t>
            </w:r>
            <w:r w:rsidRPr="0014248B">
              <w:rPr>
                <w:rFonts w:ascii="Arial" w:hAnsi="Arial" w:cs="Arial"/>
                <w:bCs/>
              </w:rPr>
              <w:t>:</w:t>
            </w:r>
          </w:p>
          <w:p w14:paraId="1C4E5520" w14:textId="77777777" w:rsidR="00E64F6B" w:rsidRPr="0014248B" w:rsidRDefault="00E64F6B" w:rsidP="00626CEE">
            <w:pPr>
              <w:keepLines/>
              <w:widowControl w:val="0"/>
              <w:spacing w:line="276" w:lineRule="auto"/>
              <w:rPr>
                <w:rFonts w:ascii="Arial" w:hAnsi="Arial" w:cs="Arial"/>
                <w:bCs/>
              </w:rPr>
            </w:pPr>
          </w:p>
          <w:p w14:paraId="32CA4C10" w14:textId="66E06881" w:rsidR="00626CEE" w:rsidRDefault="00626CEE" w:rsidP="00626CEE">
            <w:pPr>
              <w:pStyle w:val="ListParagraph"/>
              <w:keepLines/>
              <w:widowControl w:val="0"/>
              <w:numPr>
                <w:ilvl w:val="1"/>
                <w:numId w:val="1"/>
              </w:numPr>
              <w:spacing w:line="276" w:lineRule="auto"/>
              <w:rPr>
                <w:rFonts w:ascii="Arial" w:hAnsi="Arial" w:cs="Arial"/>
              </w:rPr>
            </w:pPr>
            <w:r w:rsidRPr="00FF1E76">
              <w:rPr>
                <w:rFonts w:ascii="Arial" w:hAnsi="Arial" w:cs="Arial"/>
              </w:rPr>
              <w:t>A</w:t>
            </w:r>
            <w:r>
              <w:rPr>
                <w:rFonts w:ascii="Arial" w:hAnsi="Arial" w:cs="Arial"/>
              </w:rPr>
              <w:t xml:space="preserve">rts and </w:t>
            </w:r>
            <w:r w:rsidRPr="00FF1E76">
              <w:rPr>
                <w:rFonts w:ascii="Arial" w:hAnsi="Arial" w:cs="Arial"/>
              </w:rPr>
              <w:t>H</w:t>
            </w:r>
            <w:r>
              <w:rPr>
                <w:rFonts w:ascii="Arial" w:hAnsi="Arial" w:cs="Arial"/>
              </w:rPr>
              <w:t>umanities</w:t>
            </w:r>
            <w:r w:rsidRPr="00FF1E76">
              <w:rPr>
                <w:rFonts w:ascii="Arial" w:hAnsi="Arial" w:cs="Arial"/>
              </w:rPr>
              <w:t xml:space="preserve"> – </w:t>
            </w:r>
            <w:r w:rsidR="00F53837">
              <w:rPr>
                <w:rFonts w:ascii="Arial" w:hAnsi="Arial" w:cs="Arial"/>
              </w:rPr>
              <w:t>08 February 2023</w:t>
            </w:r>
          </w:p>
          <w:p w14:paraId="4EDF3551" w14:textId="29DE6DF7" w:rsidR="00626CEE" w:rsidRPr="00A01136" w:rsidRDefault="00626CEE" w:rsidP="00626CEE">
            <w:pPr>
              <w:pStyle w:val="ListParagraph"/>
              <w:keepLines/>
              <w:widowControl w:val="0"/>
              <w:numPr>
                <w:ilvl w:val="1"/>
                <w:numId w:val="1"/>
              </w:numPr>
              <w:spacing w:line="276" w:lineRule="auto"/>
              <w:rPr>
                <w:rFonts w:ascii="Arial" w:hAnsi="Arial" w:cs="Arial"/>
              </w:rPr>
            </w:pPr>
            <w:r w:rsidRPr="00FF1E76">
              <w:rPr>
                <w:rFonts w:ascii="Arial" w:hAnsi="Arial" w:cs="Arial"/>
              </w:rPr>
              <w:t>A</w:t>
            </w:r>
            <w:r>
              <w:rPr>
                <w:rFonts w:ascii="Arial" w:hAnsi="Arial" w:cs="Arial"/>
              </w:rPr>
              <w:t xml:space="preserve">pplied </w:t>
            </w:r>
            <w:r w:rsidRPr="00FF1E76">
              <w:rPr>
                <w:rFonts w:ascii="Arial" w:hAnsi="Arial" w:cs="Arial"/>
              </w:rPr>
              <w:t>S</w:t>
            </w:r>
            <w:r>
              <w:rPr>
                <w:rFonts w:ascii="Arial" w:hAnsi="Arial" w:cs="Arial"/>
              </w:rPr>
              <w:t>ciences</w:t>
            </w:r>
            <w:r w:rsidRPr="00FF1E76">
              <w:rPr>
                <w:rFonts w:ascii="Arial" w:hAnsi="Arial" w:cs="Arial"/>
              </w:rPr>
              <w:t xml:space="preserve"> – </w:t>
            </w:r>
            <w:r w:rsidR="00F53837">
              <w:rPr>
                <w:rFonts w:ascii="Arial" w:hAnsi="Arial" w:cs="Arial"/>
              </w:rPr>
              <w:t>07 February 2023</w:t>
            </w:r>
          </w:p>
          <w:p w14:paraId="15D4D19D" w14:textId="7BBEE1DD" w:rsidR="00626CEE" w:rsidRPr="00AC79EE" w:rsidRDefault="00626CEE" w:rsidP="00626CEE">
            <w:pPr>
              <w:pStyle w:val="ListParagraph"/>
              <w:keepLines/>
              <w:widowControl w:val="0"/>
              <w:numPr>
                <w:ilvl w:val="1"/>
                <w:numId w:val="1"/>
              </w:numPr>
              <w:spacing w:line="276" w:lineRule="auto"/>
              <w:rPr>
                <w:rFonts w:ascii="Arial" w:hAnsi="Arial" w:cs="Arial"/>
              </w:rPr>
            </w:pPr>
            <w:r w:rsidRPr="00FF1E76">
              <w:rPr>
                <w:rFonts w:ascii="Arial" w:hAnsi="Arial" w:cs="Arial"/>
              </w:rPr>
              <w:t>C</w:t>
            </w:r>
            <w:r>
              <w:rPr>
                <w:rFonts w:ascii="Arial" w:hAnsi="Arial" w:cs="Arial"/>
              </w:rPr>
              <w:t xml:space="preserve">omputing and </w:t>
            </w:r>
            <w:r w:rsidRPr="00FF1E76">
              <w:rPr>
                <w:rFonts w:ascii="Arial" w:hAnsi="Arial" w:cs="Arial"/>
              </w:rPr>
              <w:t>E</w:t>
            </w:r>
            <w:r>
              <w:rPr>
                <w:rFonts w:ascii="Arial" w:hAnsi="Arial" w:cs="Arial"/>
              </w:rPr>
              <w:t>ngineering</w:t>
            </w:r>
            <w:r w:rsidRPr="00FF1E76">
              <w:rPr>
                <w:rFonts w:ascii="Arial" w:hAnsi="Arial" w:cs="Arial"/>
              </w:rPr>
              <w:t xml:space="preserve"> – </w:t>
            </w:r>
            <w:r>
              <w:rPr>
                <w:rFonts w:ascii="Arial" w:hAnsi="Arial" w:cs="Arial"/>
              </w:rPr>
              <w:t>19 October</w:t>
            </w:r>
            <w:r w:rsidRPr="00FF1E76">
              <w:rPr>
                <w:rFonts w:ascii="Arial" w:hAnsi="Arial" w:cs="Arial"/>
              </w:rPr>
              <w:t xml:space="preserve"> 202</w:t>
            </w:r>
            <w:r>
              <w:rPr>
                <w:rFonts w:ascii="Arial" w:hAnsi="Arial" w:cs="Arial"/>
              </w:rPr>
              <w:t>2</w:t>
            </w:r>
            <w:r w:rsidR="00424982">
              <w:rPr>
                <w:rFonts w:ascii="Arial" w:hAnsi="Arial" w:cs="Arial"/>
              </w:rPr>
              <w:t xml:space="preserve"> and 08 February 2023</w:t>
            </w:r>
          </w:p>
          <w:p w14:paraId="57A9B369" w14:textId="3386CF21" w:rsidR="00626CEE" w:rsidRPr="00062F02" w:rsidRDefault="00626CEE" w:rsidP="00626CEE">
            <w:pPr>
              <w:pStyle w:val="ListParagraph"/>
              <w:keepLines/>
              <w:widowControl w:val="0"/>
              <w:numPr>
                <w:ilvl w:val="1"/>
                <w:numId w:val="1"/>
              </w:numPr>
              <w:spacing w:line="276" w:lineRule="auto"/>
              <w:rPr>
                <w:rFonts w:ascii="Arial" w:hAnsi="Arial" w:cs="Arial"/>
              </w:rPr>
            </w:pPr>
            <w:r w:rsidRPr="00FF1E76">
              <w:rPr>
                <w:rFonts w:ascii="Arial" w:hAnsi="Arial" w:cs="Arial"/>
              </w:rPr>
              <w:t>E</w:t>
            </w:r>
            <w:r>
              <w:rPr>
                <w:rFonts w:ascii="Arial" w:hAnsi="Arial" w:cs="Arial"/>
              </w:rPr>
              <w:t xml:space="preserve">ducation and </w:t>
            </w:r>
            <w:r w:rsidRPr="00FF1E76">
              <w:rPr>
                <w:rFonts w:ascii="Arial" w:hAnsi="Arial" w:cs="Arial"/>
              </w:rPr>
              <w:t>P</w:t>
            </w:r>
            <w:r>
              <w:rPr>
                <w:rFonts w:ascii="Arial" w:hAnsi="Arial" w:cs="Arial"/>
              </w:rPr>
              <w:t xml:space="preserve">rofessional </w:t>
            </w:r>
            <w:r w:rsidRPr="00FF1E76">
              <w:rPr>
                <w:rFonts w:ascii="Arial" w:hAnsi="Arial" w:cs="Arial"/>
              </w:rPr>
              <w:t>D</w:t>
            </w:r>
            <w:r>
              <w:rPr>
                <w:rFonts w:ascii="Arial" w:hAnsi="Arial" w:cs="Arial"/>
              </w:rPr>
              <w:t>evelopment</w:t>
            </w:r>
            <w:r w:rsidRPr="00FF1E76">
              <w:rPr>
                <w:rFonts w:ascii="Arial" w:hAnsi="Arial" w:cs="Arial"/>
              </w:rPr>
              <w:t xml:space="preserve"> – </w:t>
            </w:r>
            <w:r w:rsidR="00424982">
              <w:rPr>
                <w:rFonts w:ascii="Arial" w:hAnsi="Arial" w:cs="Arial"/>
              </w:rPr>
              <w:t>14 December</w:t>
            </w:r>
            <w:r>
              <w:rPr>
                <w:rFonts w:ascii="Arial" w:hAnsi="Arial" w:cs="Arial"/>
              </w:rPr>
              <w:t xml:space="preserve"> 2022</w:t>
            </w:r>
          </w:p>
          <w:p w14:paraId="708EB6D7" w14:textId="52E27055" w:rsidR="00626CEE" w:rsidRDefault="00626CEE" w:rsidP="00626CEE">
            <w:pPr>
              <w:pStyle w:val="ListParagraph"/>
              <w:keepLines/>
              <w:widowControl w:val="0"/>
              <w:numPr>
                <w:ilvl w:val="1"/>
                <w:numId w:val="1"/>
              </w:numPr>
              <w:spacing w:line="276" w:lineRule="auto"/>
              <w:rPr>
                <w:rFonts w:ascii="Arial" w:hAnsi="Arial" w:cs="Arial"/>
              </w:rPr>
            </w:pPr>
            <w:r w:rsidRPr="00FF1E76">
              <w:rPr>
                <w:rFonts w:ascii="Arial" w:hAnsi="Arial" w:cs="Arial"/>
              </w:rPr>
              <w:t>H</w:t>
            </w:r>
            <w:r>
              <w:rPr>
                <w:rFonts w:ascii="Arial" w:hAnsi="Arial" w:cs="Arial"/>
              </w:rPr>
              <w:t xml:space="preserve">uddersfield </w:t>
            </w:r>
            <w:r w:rsidRPr="00FF1E76">
              <w:rPr>
                <w:rFonts w:ascii="Arial" w:hAnsi="Arial" w:cs="Arial"/>
              </w:rPr>
              <w:t>B</w:t>
            </w:r>
            <w:r>
              <w:rPr>
                <w:rFonts w:ascii="Arial" w:hAnsi="Arial" w:cs="Arial"/>
              </w:rPr>
              <w:t>usiness School</w:t>
            </w:r>
            <w:r w:rsidRPr="00FF1E76">
              <w:rPr>
                <w:rFonts w:ascii="Arial" w:hAnsi="Arial" w:cs="Arial"/>
              </w:rPr>
              <w:t xml:space="preserve"> – </w:t>
            </w:r>
            <w:r w:rsidR="00D52670">
              <w:rPr>
                <w:rFonts w:ascii="Arial" w:hAnsi="Arial" w:cs="Arial"/>
              </w:rPr>
              <w:t>14 November</w:t>
            </w:r>
            <w:r>
              <w:rPr>
                <w:rFonts w:ascii="Arial" w:hAnsi="Arial" w:cs="Arial"/>
              </w:rPr>
              <w:t xml:space="preserve"> 2022 </w:t>
            </w:r>
          </w:p>
          <w:p w14:paraId="506E8998" w14:textId="24D0008B" w:rsidR="00626CEE" w:rsidRPr="00EA028C" w:rsidRDefault="00626CEE" w:rsidP="00626CEE">
            <w:pPr>
              <w:pStyle w:val="ListParagraph"/>
              <w:keepLines/>
              <w:widowControl w:val="0"/>
              <w:numPr>
                <w:ilvl w:val="1"/>
                <w:numId w:val="1"/>
              </w:numPr>
              <w:spacing w:line="276" w:lineRule="auto"/>
              <w:rPr>
                <w:rFonts w:ascii="Arial" w:hAnsi="Arial" w:cs="Arial"/>
              </w:rPr>
            </w:pPr>
            <w:r>
              <w:rPr>
                <w:rFonts w:ascii="Arial" w:hAnsi="Arial" w:cs="Arial"/>
              </w:rPr>
              <w:t xml:space="preserve">Human and Health Sciences – </w:t>
            </w:r>
            <w:r w:rsidR="00D52670">
              <w:rPr>
                <w:rFonts w:ascii="Arial" w:hAnsi="Arial" w:cs="Arial"/>
              </w:rPr>
              <w:t>Next meeting 1 March 2023</w:t>
            </w:r>
          </w:p>
        </w:tc>
        <w:tc>
          <w:tcPr>
            <w:tcW w:w="1482" w:type="pct"/>
            <w:tcBorders>
              <w:bottom w:val="nil"/>
            </w:tcBorders>
          </w:tcPr>
          <w:p w14:paraId="3BA1599F" w14:textId="042467E6" w:rsidR="00626CEE" w:rsidRDefault="00626CEE" w:rsidP="0085680D">
            <w:pPr>
              <w:spacing w:line="276" w:lineRule="auto"/>
              <w:jc w:val="center"/>
              <w:rPr>
                <w:rFonts w:ascii="Arial" w:hAnsi="Arial" w:cs="Arial"/>
              </w:rPr>
            </w:pPr>
          </w:p>
          <w:p w14:paraId="03B289AC" w14:textId="77777777" w:rsidR="00E64F6B" w:rsidRPr="0028053A" w:rsidRDefault="00E64F6B" w:rsidP="0085680D">
            <w:pPr>
              <w:spacing w:line="276" w:lineRule="auto"/>
              <w:jc w:val="center"/>
              <w:rPr>
                <w:rFonts w:ascii="Arial" w:hAnsi="Arial" w:cs="Arial"/>
              </w:rPr>
            </w:pPr>
          </w:p>
          <w:p w14:paraId="2AF93071" w14:textId="77777777" w:rsidR="00F7572C" w:rsidRDefault="004C34BD" w:rsidP="0085680D">
            <w:pPr>
              <w:spacing w:line="276" w:lineRule="auto"/>
              <w:jc w:val="center"/>
              <w:rPr>
                <w:rFonts w:ascii="Arial" w:hAnsi="Arial" w:cs="Arial"/>
              </w:rPr>
            </w:pPr>
            <w:r w:rsidRPr="0028053A">
              <w:rPr>
                <w:rFonts w:ascii="Arial" w:hAnsi="Arial" w:cs="Arial"/>
              </w:rPr>
              <w:t xml:space="preserve">SEN_2023_03_08_P17.1 SEN_2023_03_08_P17.2 SEN_2023_03_08_P17.3 </w:t>
            </w:r>
          </w:p>
          <w:p w14:paraId="4CC75C40" w14:textId="34C424CF" w:rsidR="004C34BD" w:rsidRPr="0028053A" w:rsidRDefault="004C34BD" w:rsidP="0085680D">
            <w:pPr>
              <w:spacing w:line="276" w:lineRule="auto"/>
              <w:jc w:val="center"/>
              <w:rPr>
                <w:rFonts w:ascii="Arial" w:hAnsi="Arial" w:cs="Arial"/>
              </w:rPr>
            </w:pPr>
            <w:r w:rsidRPr="0028053A">
              <w:rPr>
                <w:rFonts w:ascii="Arial" w:hAnsi="Arial" w:cs="Arial"/>
              </w:rPr>
              <w:t>SEN_2023_03_08_P17.4</w:t>
            </w:r>
          </w:p>
          <w:p w14:paraId="09CD95BA" w14:textId="42E52F14" w:rsidR="004C34BD" w:rsidRPr="0028053A" w:rsidRDefault="004C34BD" w:rsidP="0085680D">
            <w:pPr>
              <w:spacing w:line="276" w:lineRule="auto"/>
              <w:jc w:val="center"/>
              <w:rPr>
                <w:rFonts w:ascii="Arial" w:hAnsi="Arial" w:cs="Arial"/>
              </w:rPr>
            </w:pPr>
            <w:r w:rsidRPr="0028053A">
              <w:rPr>
                <w:rFonts w:ascii="Arial" w:hAnsi="Arial" w:cs="Arial"/>
              </w:rPr>
              <w:t>SEN_2023_03_08_P17.5</w:t>
            </w:r>
          </w:p>
          <w:p w14:paraId="106D9AC5" w14:textId="77777777" w:rsidR="00626CEE" w:rsidRPr="0028053A" w:rsidRDefault="00626CEE" w:rsidP="0085680D">
            <w:pPr>
              <w:spacing w:line="276" w:lineRule="auto"/>
              <w:jc w:val="center"/>
              <w:rPr>
                <w:rFonts w:ascii="Arial" w:hAnsi="Arial" w:cs="Arial"/>
              </w:rPr>
            </w:pPr>
          </w:p>
          <w:p w14:paraId="0CA0483D" w14:textId="7C16923F" w:rsidR="00626CEE" w:rsidRPr="0028053A" w:rsidRDefault="00626CEE" w:rsidP="0085680D">
            <w:pPr>
              <w:spacing w:line="276" w:lineRule="auto"/>
              <w:jc w:val="center"/>
              <w:rPr>
                <w:rFonts w:ascii="Arial" w:hAnsi="Arial" w:cs="Arial"/>
              </w:rPr>
            </w:pPr>
          </w:p>
          <w:p w14:paraId="1C57913C" w14:textId="77777777" w:rsidR="00626CEE" w:rsidRPr="0028053A" w:rsidRDefault="00626CEE" w:rsidP="0085680D">
            <w:pPr>
              <w:spacing w:line="276" w:lineRule="auto"/>
              <w:jc w:val="center"/>
              <w:rPr>
                <w:rFonts w:ascii="Arial" w:hAnsi="Arial" w:cs="Arial"/>
              </w:rPr>
            </w:pPr>
          </w:p>
          <w:p w14:paraId="404D81D9" w14:textId="77777777" w:rsidR="00626CEE" w:rsidRPr="0028053A" w:rsidRDefault="00626CEE" w:rsidP="0085680D">
            <w:pPr>
              <w:spacing w:line="276" w:lineRule="auto"/>
              <w:jc w:val="center"/>
              <w:rPr>
                <w:rFonts w:ascii="Arial" w:hAnsi="Arial" w:cs="Arial"/>
              </w:rPr>
            </w:pPr>
          </w:p>
          <w:p w14:paraId="723D1C2C" w14:textId="77777777" w:rsidR="00626CEE" w:rsidRPr="0028053A" w:rsidRDefault="00626CEE" w:rsidP="0085680D">
            <w:pPr>
              <w:spacing w:line="276" w:lineRule="auto"/>
              <w:jc w:val="center"/>
              <w:rPr>
                <w:rFonts w:ascii="Arial" w:hAnsi="Arial" w:cs="Arial"/>
              </w:rPr>
            </w:pPr>
          </w:p>
          <w:p w14:paraId="4F020C67" w14:textId="7BCBC0B6" w:rsidR="00626CEE" w:rsidRPr="0028053A" w:rsidRDefault="00626CEE" w:rsidP="0085680D">
            <w:pPr>
              <w:spacing w:line="276" w:lineRule="auto"/>
              <w:jc w:val="center"/>
              <w:rPr>
                <w:rFonts w:ascii="Arial" w:hAnsi="Arial" w:cs="Arial"/>
              </w:rPr>
            </w:pPr>
          </w:p>
        </w:tc>
      </w:tr>
      <w:tr w:rsidR="00626CEE" w:rsidRPr="00FF1E76" w14:paraId="5096D8A0" w14:textId="77777777" w:rsidTr="00FB73FA">
        <w:tc>
          <w:tcPr>
            <w:tcW w:w="492" w:type="pct"/>
          </w:tcPr>
          <w:p w14:paraId="396240FA"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6372C8D8" w14:textId="77777777" w:rsidR="00626CEE" w:rsidRPr="00FF1E76" w:rsidRDefault="00626CEE" w:rsidP="00626CE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GRADUATE BOARD SUMMARY</w:t>
            </w:r>
          </w:p>
          <w:p w14:paraId="07084AC0" w14:textId="77777777" w:rsidR="00626CEE" w:rsidRDefault="00626CEE" w:rsidP="00626CEE">
            <w:pPr>
              <w:keepLines/>
              <w:widowControl w:val="0"/>
              <w:spacing w:line="276" w:lineRule="auto"/>
              <w:rPr>
                <w:rFonts w:ascii="Arial" w:hAnsi="Arial" w:cs="Arial"/>
              </w:rPr>
            </w:pPr>
            <w:r w:rsidRPr="00977E26">
              <w:rPr>
                <w:rFonts w:ascii="Arial" w:hAnsi="Arial" w:cs="Arial"/>
                <w:bCs/>
              </w:rPr>
              <w:t xml:space="preserve">Senate received </w:t>
            </w:r>
            <w:r>
              <w:rPr>
                <w:rFonts w:ascii="Arial" w:hAnsi="Arial" w:cs="Arial"/>
                <w:bCs/>
              </w:rPr>
              <w:t xml:space="preserve">a </w:t>
            </w:r>
            <w:r w:rsidRPr="00FF1E76">
              <w:rPr>
                <w:rFonts w:ascii="Arial" w:hAnsi="Arial" w:cs="Arial"/>
              </w:rPr>
              <w:t xml:space="preserve">summary of the meeting held on </w:t>
            </w:r>
            <w:r w:rsidR="003F68DE">
              <w:rPr>
                <w:rFonts w:ascii="Arial" w:hAnsi="Arial" w:cs="Arial"/>
              </w:rPr>
              <w:t>16 November 2022 and 24 January 2023</w:t>
            </w:r>
            <w:r>
              <w:rPr>
                <w:rFonts w:ascii="Arial" w:hAnsi="Arial" w:cs="Arial"/>
              </w:rPr>
              <w:t xml:space="preserve">  </w:t>
            </w:r>
          </w:p>
          <w:p w14:paraId="096389C5" w14:textId="34B3122C" w:rsidR="009E3FA4" w:rsidRPr="00FF1E76" w:rsidRDefault="009E3FA4" w:rsidP="00626CEE">
            <w:pPr>
              <w:keepLines/>
              <w:widowControl w:val="0"/>
              <w:spacing w:line="276" w:lineRule="auto"/>
              <w:rPr>
                <w:rFonts w:ascii="Arial" w:hAnsi="Arial" w:cs="Arial"/>
                <w:b/>
                <w:color w:val="1F4E79" w:themeColor="accent1" w:themeShade="80"/>
              </w:rPr>
            </w:pPr>
          </w:p>
        </w:tc>
        <w:tc>
          <w:tcPr>
            <w:tcW w:w="1482" w:type="pct"/>
            <w:tcBorders>
              <w:bottom w:val="nil"/>
            </w:tcBorders>
          </w:tcPr>
          <w:p w14:paraId="4AA900F7" w14:textId="0D05570D" w:rsidR="00626CEE" w:rsidRPr="0028053A" w:rsidRDefault="00B92EC8" w:rsidP="0085680D">
            <w:pPr>
              <w:spacing w:line="276" w:lineRule="auto"/>
              <w:jc w:val="center"/>
              <w:rPr>
                <w:rFonts w:ascii="Arial" w:hAnsi="Arial" w:cs="Arial"/>
              </w:rPr>
            </w:pPr>
            <w:r w:rsidRPr="0028053A">
              <w:rPr>
                <w:rFonts w:ascii="Arial" w:hAnsi="Arial" w:cs="Arial"/>
              </w:rPr>
              <w:t>SEN_2023_03_08_P18</w:t>
            </w:r>
          </w:p>
        </w:tc>
      </w:tr>
      <w:tr w:rsidR="00626CEE" w:rsidRPr="00FF1E76" w14:paraId="4A330060" w14:textId="77777777" w:rsidTr="00FB73FA">
        <w:tc>
          <w:tcPr>
            <w:tcW w:w="492" w:type="pct"/>
          </w:tcPr>
          <w:p w14:paraId="24E47B15"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6C52ACF8" w14:textId="77777777" w:rsidR="00626CEE" w:rsidRPr="00FF1E76" w:rsidRDefault="00626CEE" w:rsidP="00626CE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UNIVERSITY COUNCIL MINUTES</w:t>
            </w:r>
          </w:p>
          <w:p w14:paraId="3EF16213" w14:textId="173A419B" w:rsidR="00626CEE" w:rsidRPr="00FF1E76" w:rsidRDefault="00626CEE" w:rsidP="00626CEE">
            <w:pPr>
              <w:keepLines/>
              <w:widowControl w:val="0"/>
              <w:spacing w:line="276" w:lineRule="auto"/>
              <w:rPr>
                <w:rFonts w:ascii="Arial" w:hAnsi="Arial" w:cs="Arial"/>
              </w:rPr>
            </w:pPr>
            <w:r w:rsidRPr="00977E26">
              <w:rPr>
                <w:rFonts w:ascii="Arial" w:hAnsi="Arial" w:cs="Arial"/>
                <w:bCs/>
              </w:rPr>
              <w:t xml:space="preserve">Senate received </w:t>
            </w:r>
            <w:r>
              <w:rPr>
                <w:rFonts w:ascii="Arial" w:hAnsi="Arial" w:cs="Arial"/>
                <w:bCs/>
              </w:rPr>
              <w:t xml:space="preserve">the </w:t>
            </w:r>
            <w:r w:rsidRPr="00FF1E76">
              <w:rPr>
                <w:rFonts w:ascii="Arial" w:hAnsi="Arial" w:cs="Arial"/>
              </w:rPr>
              <w:t xml:space="preserve">minutes of </w:t>
            </w:r>
            <w:r>
              <w:rPr>
                <w:rFonts w:ascii="Arial" w:hAnsi="Arial" w:cs="Arial"/>
              </w:rPr>
              <w:t>the meeting</w:t>
            </w:r>
            <w:r w:rsidRPr="00A230C7">
              <w:rPr>
                <w:rFonts w:ascii="Arial" w:hAnsi="Arial" w:cs="Arial"/>
                <w:bCs/>
              </w:rPr>
              <w:t xml:space="preserve"> held on </w:t>
            </w:r>
            <w:r w:rsidR="00A230C7" w:rsidRPr="00A230C7">
              <w:rPr>
                <w:rFonts w:ascii="Arial" w:hAnsi="Arial" w:cs="Arial"/>
                <w:bCs/>
              </w:rPr>
              <w:t>23 November 2022</w:t>
            </w:r>
          </w:p>
          <w:p w14:paraId="5395DB6E" w14:textId="6D2EFEC9" w:rsidR="00626CEE" w:rsidRPr="00FF1E76" w:rsidRDefault="00626CEE" w:rsidP="00626CEE">
            <w:pPr>
              <w:keepLines/>
              <w:widowControl w:val="0"/>
              <w:spacing w:line="276" w:lineRule="auto"/>
              <w:rPr>
                <w:rFonts w:ascii="Arial" w:hAnsi="Arial" w:cs="Arial"/>
              </w:rPr>
            </w:pPr>
          </w:p>
        </w:tc>
        <w:tc>
          <w:tcPr>
            <w:tcW w:w="1482" w:type="pct"/>
            <w:tcBorders>
              <w:bottom w:val="nil"/>
            </w:tcBorders>
          </w:tcPr>
          <w:p w14:paraId="77030711" w14:textId="5E1846B2" w:rsidR="00626CEE" w:rsidRPr="0028053A" w:rsidRDefault="00B92EC8" w:rsidP="0085680D">
            <w:pPr>
              <w:spacing w:line="276" w:lineRule="auto"/>
              <w:jc w:val="center"/>
              <w:rPr>
                <w:rFonts w:ascii="Arial" w:hAnsi="Arial" w:cs="Arial"/>
              </w:rPr>
            </w:pPr>
            <w:r w:rsidRPr="0028053A">
              <w:rPr>
                <w:rFonts w:ascii="Arial" w:hAnsi="Arial" w:cs="Arial"/>
              </w:rPr>
              <w:t>SEN_2023_03_08_P19</w:t>
            </w:r>
          </w:p>
        </w:tc>
      </w:tr>
      <w:tr w:rsidR="00626CEE" w:rsidRPr="00FF1E76" w14:paraId="61D559EF" w14:textId="77777777" w:rsidTr="00E64F6B">
        <w:tc>
          <w:tcPr>
            <w:tcW w:w="492" w:type="pct"/>
            <w:tcBorders>
              <w:bottom w:val="single" w:sz="4" w:space="0" w:color="auto"/>
            </w:tcBorders>
          </w:tcPr>
          <w:p w14:paraId="07247FBF"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3FA0FB93" w14:textId="70A8B90F" w:rsidR="00626CEE" w:rsidRDefault="0013327E" w:rsidP="00626CE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SCHOOL ACADEMIC PLAN SUMMARIES</w:t>
            </w:r>
          </w:p>
          <w:p w14:paraId="5319B512" w14:textId="77777777" w:rsidR="004F11A9" w:rsidRPr="00C36CF6" w:rsidRDefault="004F11A9" w:rsidP="0084616C">
            <w:pPr>
              <w:tabs>
                <w:tab w:val="left" w:pos="617"/>
              </w:tabs>
              <w:spacing w:line="276" w:lineRule="auto"/>
              <w:rPr>
                <w:rFonts w:ascii="Arial" w:hAnsi="Arial" w:cs="Arial"/>
              </w:rPr>
            </w:pPr>
            <w:r w:rsidRPr="00C36CF6">
              <w:rPr>
                <w:rFonts w:ascii="Arial" w:hAnsi="Arial" w:cs="Arial"/>
              </w:rPr>
              <w:t xml:space="preserve">20.1 Applied Sciences </w:t>
            </w:r>
          </w:p>
          <w:p w14:paraId="0547BDAC" w14:textId="77777777" w:rsidR="004F11A9" w:rsidRPr="00C36CF6" w:rsidRDefault="004F11A9" w:rsidP="0084616C">
            <w:pPr>
              <w:tabs>
                <w:tab w:val="left" w:pos="617"/>
              </w:tabs>
              <w:spacing w:line="276" w:lineRule="auto"/>
              <w:rPr>
                <w:rFonts w:ascii="Arial" w:hAnsi="Arial" w:cs="Arial"/>
              </w:rPr>
            </w:pPr>
            <w:r w:rsidRPr="00C36CF6">
              <w:rPr>
                <w:rFonts w:ascii="Arial" w:hAnsi="Arial" w:cs="Arial"/>
              </w:rPr>
              <w:t xml:space="preserve">20.2 Arts &amp; Humanities </w:t>
            </w:r>
          </w:p>
          <w:p w14:paraId="4A2F695F" w14:textId="77777777" w:rsidR="004F11A9" w:rsidRPr="00C36CF6" w:rsidRDefault="004F11A9" w:rsidP="0084616C">
            <w:pPr>
              <w:tabs>
                <w:tab w:val="left" w:pos="617"/>
              </w:tabs>
              <w:spacing w:line="276" w:lineRule="auto"/>
              <w:rPr>
                <w:rFonts w:ascii="Arial" w:hAnsi="Arial" w:cs="Arial"/>
              </w:rPr>
            </w:pPr>
            <w:r w:rsidRPr="00C36CF6">
              <w:rPr>
                <w:rFonts w:ascii="Arial" w:hAnsi="Arial" w:cs="Arial"/>
              </w:rPr>
              <w:t xml:space="preserve">20.3 Computing and Engineering </w:t>
            </w:r>
          </w:p>
          <w:p w14:paraId="0F0DC7B7" w14:textId="77777777" w:rsidR="004F11A9" w:rsidRPr="00C36CF6" w:rsidRDefault="004F11A9" w:rsidP="0084616C">
            <w:pPr>
              <w:tabs>
                <w:tab w:val="left" w:pos="617"/>
              </w:tabs>
              <w:spacing w:line="276" w:lineRule="auto"/>
              <w:rPr>
                <w:rFonts w:ascii="Arial" w:hAnsi="Arial" w:cs="Arial"/>
              </w:rPr>
            </w:pPr>
            <w:r w:rsidRPr="00C36CF6">
              <w:rPr>
                <w:rFonts w:ascii="Arial" w:hAnsi="Arial" w:cs="Arial"/>
              </w:rPr>
              <w:t xml:space="preserve">20.4 Education and Professional Development </w:t>
            </w:r>
          </w:p>
          <w:p w14:paraId="6773A422" w14:textId="77777777" w:rsidR="004F11A9" w:rsidRPr="00C36CF6" w:rsidRDefault="004F11A9" w:rsidP="0084616C">
            <w:pPr>
              <w:tabs>
                <w:tab w:val="left" w:pos="617"/>
              </w:tabs>
              <w:spacing w:line="276" w:lineRule="auto"/>
              <w:rPr>
                <w:rFonts w:ascii="Arial" w:hAnsi="Arial" w:cs="Arial"/>
              </w:rPr>
            </w:pPr>
            <w:r w:rsidRPr="00C36CF6">
              <w:rPr>
                <w:rFonts w:ascii="Arial" w:hAnsi="Arial" w:cs="Arial"/>
              </w:rPr>
              <w:t xml:space="preserve">20.5 Huddersfield Business School </w:t>
            </w:r>
          </w:p>
          <w:p w14:paraId="63EB6AFF" w14:textId="77777777" w:rsidR="00067D37" w:rsidRPr="00C36CF6" w:rsidRDefault="004F11A9" w:rsidP="0084616C">
            <w:pPr>
              <w:tabs>
                <w:tab w:val="left" w:pos="617"/>
              </w:tabs>
              <w:spacing w:line="276" w:lineRule="auto"/>
              <w:rPr>
                <w:rFonts w:ascii="Arial" w:hAnsi="Arial" w:cs="Arial"/>
              </w:rPr>
            </w:pPr>
            <w:r w:rsidRPr="00C36CF6">
              <w:rPr>
                <w:rFonts w:ascii="Arial" w:hAnsi="Arial" w:cs="Arial"/>
              </w:rPr>
              <w:t>20.6 Human and Health Science</w:t>
            </w:r>
          </w:p>
          <w:p w14:paraId="6BCA59F5" w14:textId="77777777" w:rsidR="00067D37" w:rsidRDefault="00067D37" w:rsidP="004F11A9">
            <w:pPr>
              <w:keepLines/>
              <w:widowControl w:val="0"/>
              <w:spacing w:line="276" w:lineRule="auto"/>
              <w:rPr>
                <w:rFonts w:ascii="Arial" w:hAnsi="Arial" w:cs="Arial"/>
                <w:bCs/>
                <w:color w:val="FF0000"/>
              </w:rPr>
            </w:pPr>
          </w:p>
          <w:p w14:paraId="1E4587FF" w14:textId="1924EC54" w:rsidR="00626CEE" w:rsidRPr="00FF4BB4" w:rsidRDefault="00067D37" w:rsidP="004F11A9">
            <w:pPr>
              <w:keepLines/>
              <w:widowControl w:val="0"/>
              <w:spacing w:line="276" w:lineRule="auto"/>
              <w:rPr>
                <w:rFonts w:ascii="Arial" w:hAnsi="Arial" w:cs="Arial"/>
                <w:b/>
                <w:color w:val="1F4E79" w:themeColor="accent1" w:themeShade="80"/>
              </w:rPr>
            </w:pPr>
            <w:r>
              <w:rPr>
                <w:rFonts w:ascii="Arial" w:hAnsi="Arial" w:cs="Arial"/>
              </w:rPr>
              <w:t>School academic plan summaries were received and noted</w:t>
            </w:r>
            <w:r w:rsidR="00626CEE" w:rsidRPr="004F11A9">
              <w:rPr>
                <w:rFonts w:ascii="Arial" w:hAnsi="Arial" w:cs="Arial"/>
                <w:bCs/>
                <w:color w:val="FF0000"/>
              </w:rPr>
              <w:tab/>
            </w:r>
          </w:p>
        </w:tc>
        <w:tc>
          <w:tcPr>
            <w:tcW w:w="1482" w:type="pct"/>
            <w:tcBorders>
              <w:bottom w:val="single" w:sz="4" w:space="0" w:color="auto"/>
            </w:tcBorders>
          </w:tcPr>
          <w:p w14:paraId="6C7F11A8" w14:textId="3C8E935C" w:rsidR="00626CEE" w:rsidRPr="0028053A" w:rsidRDefault="00B92EC8" w:rsidP="0085680D">
            <w:pPr>
              <w:spacing w:line="276" w:lineRule="auto"/>
              <w:jc w:val="center"/>
              <w:rPr>
                <w:rFonts w:ascii="Arial" w:hAnsi="Arial" w:cs="Arial"/>
              </w:rPr>
            </w:pPr>
            <w:r w:rsidRPr="0028053A">
              <w:rPr>
                <w:rFonts w:ascii="Arial" w:hAnsi="Arial" w:cs="Arial"/>
              </w:rPr>
              <w:t>To be tabled</w:t>
            </w:r>
          </w:p>
        </w:tc>
      </w:tr>
      <w:tr w:rsidR="00626CEE" w:rsidRPr="00FF1E76" w14:paraId="676F1526" w14:textId="77777777" w:rsidTr="00E64F6B">
        <w:tc>
          <w:tcPr>
            <w:tcW w:w="492" w:type="pct"/>
            <w:tcBorders>
              <w:bottom w:val="single" w:sz="4" w:space="0" w:color="auto"/>
            </w:tcBorders>
          </w:tcPr>
          <w:p w14:paraId="7AA2D804"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7680D832" w14:textId="3B6C69B1" w:rsidR="00626CEE" w:rsidRDefault="004F11A9" w:rsidP="00626CEE">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TERM DATES</w:t>
            </w:r>
          </w:p>
          <w:p w14:paraId="5E705EFB" w14:textId="2A4A64EC" w:rsidR="00626CEE" w:rsidRPr="00B05CB2" w:rsidRDefault="00693D2C" w:rsidP="004F11A9">
            <w:pPr>
              <w:rPr>
                <w:rFonts w:ascii="Arial" w:hAnsi="Arial" w:cs="Arial"/>
              </w:rPr>
            </w:pPr>
            <w:r w:rsidRPr="00B05CB2">
              <w:rPr>
                <w:rFonts w:ascii="Arial" w:hAnsi="Arial" w:cs="Arial"/>
              </w:rPr>
              <w:t>Senate</w:t>
            </w:r>
            <w:r w:rsidR="00543B54">
              <w:rPr>
                <w:rFonts w:ascii="Arial" w:hAnsi="Arial" w:cs="Arial"/>
              </w:rPr>
              <w:t xml:space="preserve"> received and noted </w:t>
            </w:r>
            <w:r w:rsidRPr="00B05CB2">
              <w:rPr>
                <w:rFonts w:ascii="Arial" w:hAnsi="Arial" w:cs="Arial"/>
              </w:rPr>
              <w:t>the Term dates 2022/23, 2023/24 and 2024/25. Also, the provisional term dates for 2025/26 and 2026/27.</w:t>
            </w:r>
          </w:p>
          <w:p w14:paraId="5CD9C2D0" w14:textId="77777777" w:rsidR="00E64F6B" w:rsidRDefault="00E64F6B" w:rsidP="004F11A9"/>
          <w:p w14:paraId="54460F42" w14:textId="2EC87FC0" w:rsidR="009E3FA4" w:rsidRPr="002E6DEA" w:rsidRDefault="009E3FA4" w:rsidP="004F11A9">
            <w:pPr>
              <w:rPr>
                <w:rFonts w:ascii="Arial" w:hAnsi="Arial" w:cs="Arial"/>
              </w:rPr>
            </w:pPr>
            <w:r>
              <w:t xml:space="preserve"> </w:t>
            </w:r>
          </w:p>
        </w:tc>
        <w:tc>
          <w:tcPr>
            <w:tcW w:w="1482" w:type="pct"/>
            <w:tcBorders>
              <w:bottom w:val="single" w:sz="4" w:space="0" w:color="auto"/>
            </w:tcBorders>
          </w:tcPr>
          <w:p w14:paraId="1EC42FEB" w14:textId="113F8697" w:rsidR="00626CEE" w:rsidRPr="0028053A" w:rsidRDefault="005270F2" w:rsidP="0085680D">
            <w:pPr>
              <w:spacing w:line="276" w:lineRule="auto"/>
              <w:jc w:val="center"/>
              <w:rPr>
                <w:rFonts w:ascii="Arial" w:hAnsi="Arial" w:cs="Arial"/>
              </w:rPr>
            </w:pPr>
            <w:r w:rsidRPr="0028053A">
              <w:rPr>
                <w:rFonts w:ascii="Arial" w:hAnsi="Arial" w:cs="Arial"/>
              </w:rPr>
              <w:t>SEN_2023_03_08_P21</w:t>
            </w:r>
          </w:p>
        </w:tc>
      </w:tr>
      <w:tr w:rsidR="00626CEE" w:rsidRPr="00FF1E76" w14:paraId="61472116" w14:textId="77777777" w:rsidTr="00E64F6B">
        <w:tc>
          <w:tcPr>
            <w:tcW w:w="5000" w:type="pct"/>
            <w:gridSpan w:val="3"/>
            <w:tcBorders>
              <w:top w:val="single" w:sz="4" w:space="0" w:color="auto"/>
            </w:tcBorders>
            <w:shd w:val="clear" w:color="auto" w:fill="1F4E79" w:themeFill="accent1" w:themeFillShade="80"/>
          </w:tcPr>
          <w:p w14:paraId="5C37BC7E" w14:textId="27EFFAD4" w:rsidR="00626CEE" w:rsidRPr="0028053A" w:rsidRDefault="00626CEE" w:rsidP="0085680D">
            <w:pPr>
              <w:keepLines/>
              <w:widowControl w:val="0"/>
              <w:spacing w:line="276" w:lineRule="auto"/>
              <w:jc w:val="center"/>
              <w:rPr>
                <w:rFonts w:ascii="Arial" w:hAnsi="Arial" w:cs="Arial"/>
                <w:b/>
                <w:color w:val="1F4E79" w:themeColor="accent1" w:themeShade="80"/>
              </w:rPr>
            </w:pPr>
            <w:r w:rsidRPr="0028053A">
              <w:rPr>
                <w:rFonts w:ascii="Arial" w:hAnsi="Arial" w:cs="Arial"/>
                <w:b/>
                <w:color w:val="FFFFFF" w:themeColor="background1"/>
              </w:rPr>
              <w:t>OTHER BUSINESS</w:t>
            </w:r>
            <w:r w:rsidRPr="0028053A">
              <w:rPr>
                <w:rFonts w:ascii="Arial" w:hAnsi="Arial" w:cs="Arial"/>
                <w:b/>
                <w:color w:val="1F4E79" w:themeColor="accent1" w:themeShade="80"/>
              </w:rPr>
              <w:t>USINE</w:t>
            </w:r>
          </w:p>
        </w:tc>
      </w:tr>
      <w:tr w:rsidR="00626CEE" w:rsidRPr="00FF1E76" w14:paraId="5227D45D" w14:textId="77777777" w:rsidTr="00FB73FA">
        <w:tc>
          <w:tcPr>
            <w:tcW w:w="492" w:type="pct"/>
          </w:tcPr>
          <w:p w14:paraId="00CD37BE"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top w:val="single" w:sz="4" w:space="0" w:color="auto"/>
              <w:bottom w:val="nil"/>
            </w:tcBorders>
          </w:tcPr>
          <w:p w14:paraId="5BE012F8" w14:textId="77777777" w:rsidR="00626CEE" w:rsidRPr="00FF1E76" w:rsidRDefault="00626CEE" w:rsidP="00626CEE">
            <w:pPr>
              <w:spacing w:line="276" w:lineRule="auto"/>
              <w:rPr>
                <w:rFonts w:ascii="Arial" w:hAnsi="Arial" w:cs="Arial"/>
                <w:b/>
                <w:color w:val="1F4E79" w:themeColor="accent1" w:themeShade="80"/>
              </w:rPr>
            </w:pPr>
            <w:r w:rsidRPr="00FF1E76">
              <w:rPr>
                <w:rFonts w:ascii="Arial" w:hAnsi="Arial" w:cs="Arial"/>
                <w:b/>
                <w:color w:val="1F4E79" w:themeColor="accent1" w:themeShade="80"/>
              </w:rPr>
              <w:t>ANY OTHER BUSINESS</w:t>
            </w:r>
          </w:p>
          <w:p w14:paraId="18C37ABD" w14:textId="62100DF5" w:rsidR="009E3FA4" w:rsidRPr="00242C66" w:rsidRDefault="00C96A6C" w:rsidP="00B26829">
            <w:pPr>
              <w:keepLines/>
              <w:widowControl w:val="0"/>
              <w:jc w:val="both"/>
              <w:rPr>
                <w:rFonts w:ascii="Arial" w:hAnsi="Arial" w:cs="Arial"/>
              </w:rPr>
            </w:pPr>
            <w:r>
              <w:rPr>
                <w:rFonts w:ascii="Arial" w:hAnsi="Arial" w:cs="Arial"/>
              </w:rPr>
              <w:t>The chair thanked Julie Berry</w:t>
            </w:r>
            <w:r w:rsidR="00B26829">
              <w:rPr>
                <w:rFonts w:ascii="Arial" w:hAnsi="Arial" w:cs="Arial"/>
              </w:rPr>
              <w:t xml:space="preserve"> and Michelle Radford </w:t>
            </w:r>
            <w:r>
              <w:rPr>
                <w:rFonts w:ascii="Arial" w:hAnsi="Arial" w:cs="Arial"/>
              </w:rPr>
              <w:t xml:space="preserve">for </w:t>
            </w:r>
            <w:r w:rsidR="00B26829">
              <w:rPr>
                <w:rFonts w:ascii="Arial" w:hAnsi="Arial" w:cs="Arial"/>
              </w:rPr>
              <w:t>their</w:t>
            </w:r>
            <w:r w:rsidR="00D03178">
              <w:rPr>
                <w:rFonts w:ascii="Arial" w:hAnsi="Arial" w:cs="Arial"/>
              </w:rPr>
              <w:t xml:space="preserve"> </w:t>
            </w:r>
            <w:r w:rsidR="00BD2CC1">
              <w:rPr>
                <w:rFonts w:ascii="Arial" w:hAnsi="Arial" w:cs="Arial"/>
              </w:rPr>
              <w:t xml:space="preserve">technical </w:t>
            </w:r>
            <w:r w:rsidR="00D03178">
              <w:rPr>
                <w:rFonts w:ascii="Arial" w:hAnsi="Arial" w:cs="Arial"/>
              </w:rPr>
              <w:t xml:space="preserve">assistance during </w:t>
            </w:r>
            <w:r w:rsidR="00BD2CC1">
              <w:rPr>
                <w:rFonts w:ascii="Arial" w:hAnsi="Arial" w:cs="Arial"/>
              </w:rPr>
              <w:t>the meeting</w:t>
            </w:r>
            <w:r w:rsidR="00B26829">
              <w:rPr>
                <w:rFonts w:ascii="Arial" w:hAnsi="Arial" w:cs="Arial"/>
              </w:rPr>
              <w:t>.</w:t>
            </w:r>
            <w:r w:rsidR="004D3E12">
              <w:rPr>
                <w:rFonts w:ascii="Arial" w:hAnsi="Arial" w:cs="Arial"/>
              </w:rPr>
              <w:t xml:space="preserve"> </w:t>
            </w:r>
          </w:p>
          <w:p w14:paraId="671FC5CB" w14:textId="32100188" w:rsidR="00626CEE" w:rsidRPr="002E6DEA" w:rsidRDefault="00626CEE" w:rsidP="00626CEE">
            <w:pPr>
              <w:pStyle w:val="ListParagraph"/>
              <w:keepLines/>
              <w:widowControl w:val="0"/>
              <w:ind w:left="615"/>
              <w:jc w:val="both"/>
              <w:rPr>
                <w:rFonts w:ascii="Arial" w:hAnsi="Arial" w:cs="Arial"/>
              </w:rPr>
            </w:pPr>
          </w:p>
        </w:tc>
        <w:tc>
          <w:tcPr>
            <w:tcW w:w="1482" w:type="pct"/>
            <w:tcBorders>
              <w:top w:val="single" w:sz="4" w:space="0" w:color="auto"/>
              <w:bottom w:val="nil"/>
            </w:tcBorders>
          </w:tcPr>
          <w:p w14:paraId="3DB613F2" w14:textId="77777777" w:rsidR="00626CEE" w:rsidRPr="0028053A" w:rsidRDefault="00626CEE" w:rsidP="0085680D">
            <w:pPr>
              <w:spacing w:line="276" w:lineRule="auto"/>
              <w:jc w:val="center"/>
              <w:rPr>
                <w:rFonts w:ascii="Arial" w:hAnsi="Arial" w:cs="Arial"/>
              </w:rPr>
            </w:pPr>
          </w:p>
          <w:p w14:paraId="28B38BF7" w14:textId="77777777" w:rsidR="00626CEE" w:rsidRPr="0028053A" w:rsidRDefault="00626CEE" w:rsidP="0085680D">
            <w:pPr>
              <w:spacing w:line="276" w:lineRule="auto"/>
              <w:jc w:val="center"/>
              <w:rPr>
                <w:rFonts w:ascii="Arial" w:hAnsi="Arial" w:cs="Arial"/>
              </w:rPr>
            </w:pPr>
          </w:p>
          <w:p w14:paraId="48F3F5C1" w14:textId="4A9597B9" w:rsidR="00626CEE" w:rsidRPr="0028053A" w:rsidRDefault="00626CEE" w:rsidP="0085680D">
            <w:pPr>
              <w:spacing w:line="276" w:lineRule="auto"/>
              <w:jc w:val="center"/>
              <w:rPr>
                <w:rFonts w:ascii="Arial" w:hAnsi="Arial" w:cs="Arial"/>
              </w:rPr>
            </w:pPr>
          </w:p>
        </w:tc>
      </w:tr>
      <w:tr w:rsidR="00626CEE" w:rsidRPr="00FF1E76" w14:paraId="5FA211B8" w14:textId="77777777" w:rsidTr="00FB73FA">
        <w:tc>
          <w:tcPr>
            <w:tcW w:w="492" w:type="pct"/>
          </w:tcPr>
          <w:p w14:paraId="5D0AD929"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0439F0E2" w14:textId="77777777" w:rsidR="00626CEE" w:rsidRPr="00FF1E76" w:rsidRDefault="00626CEE" w:rsidP="00626CE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AVAILABILITY OF AGENDA, PAPERS AND MINUTES</w:t>
            </w:r>
          </w:p>
          <w:p w14:paraId="3A99E92A" w14:textId="0E82D618" w:rsidR="00626CEE" w:rsidRPr="00BC3D9E" w:rsidRDefault="00626CEE" w:rsidP="0084616C">
            <w:pPr>
              <w:tabs>
                <w:tab w:val="left" w:pos="617"/>
              </w:tabs>
              <w:spacing w:line="276" w:lineRule="auto"/>
              <w:rPr>
                <w:rFonts w:ascii="Arial" w:hAnsi="Arial" w:cs="Arial"/>
              </w:rPr>
            </w:pPr>
            <w:r w:rsidRPr="00BC3D9E">
              <w:rPr>
                <w:rFonts w:ascii="Arial" w:hAnsi="Arial" w:cs="Arial"/>
              </w:rPr>
              <w:t xml:space="preserve">It was resolved to exclude the following papers or minutes from the public version under Standing order </w:t>
            </w:r>
            <w:r w:rsidR="0034675C" w:rsidRPr="00BC3D9E">
              <w:rPr>
                <w:rFonts w:ascii="Arial" w:hAnsi="Arial" w:cs="Arial"/>
              </w:rPr>
              <w:t>11.8.</w:t>
            </w:r>
          </w:p>
          <w:p w14:paraId="6F5C8E98" w14:textId="77777777" w:rsidR="002020A2" w:rsidRDefault="002020A2" w:rsidP="007B22A4">
            <w:pPr>
              <w:rPr>
                <w:rFonts w:ascii="Arial" w:hAnsi="Arial" w:cs="Arial"/>
                <w:color w:val="FF0000"/>
              </w:rPr>
            </w:pPr>
          </w:p>
          <w:p w14:paraId="00155FBE" w14:textId="045FEEE6" w:rsidR="007B22A4" w:rsidRPr="007B22A4" w:rsidRDefault="007C4E60" w:rsidP="007B22A4">
            <w:pPr>
              <w:rPr>
                <w:rFonts w:ascii="Arial" w:eastAsia="Times New Roman" w:hAnsi="Arial" w:cs="Arial"/>
              </w:rPr>
            </w:pPr>
            <w:r w:rsidRPr="002020A2">
              <w:rPr>
                <w:rFonts w:ascii="Arial" w:hAnsi="Arial" w:cs="Arial"/>
              </w:rPr>
              <w:t>TEF Report</w:t>
            </w:r>
            <w:r w:rsidR="007B22A4" w:rsidRPr="002020A2">
              <w:rPr>
                <w:rFonts w:ascii="Arial" w:hAnsi="Arial" w:cs="Arial"/>
              </w:rPr>
              <w:t xml:space="preserve"> - </w:t>
            </w:r>
            <w:r w:rsidR="007B22A4" w:rsidRPr="007B22A4">
              <w:rPr>
                <w:rFonts w:ascii="Arial" w:eastAsia="Times New Roman" w:hAnsi="Arial" w:cs="Arial"/>
              </w:rPr>
              <w:t>SEN_2023_03_08_P8.2</w:t>
            </w:r>
          </w:p>
          <w:p w14:paraId="0ED07EF4" w14:textId="31400A09" w:rsidR="007C4E60" w:rsidRPr="00FF1E76" w:rsidRDefault="007C4E60" w:rsidP="00626CEE">
            <w:pPr>
              <w:keepLines/>
              <w:widowControl w:val="0"/>
              <w:spacing w:line="276" w:lineRule="auto"/>
              <w:rPr>
                <w:rFonts w:ascii="Arial" w:hAnsi="Arial" w:cs="Arial"/>
              </w:rPr>
            </w:pPr>
          </w:p>
        </w:tc>
        <w:tc>
          <w:tcPr>
            <w:tcW w:w="1482" w:type="pct"/>
            <w:tcBorders>
              <w:bottom w:val="single" w:sz="4" w:space="0" w:color="auto"/>
            </w:tcBorders>
          </w:tcPr>
          <w:p w14:paraId="6FA31D25" w14:textId="77777777" w:rsidR="00626CEE" w:rsidRPr="0028053A" w:rsidRDefault="00626CEE" w:rsidP="0085680D">
            <w:pPr>
              <w:spacing w:line="276" w:lineRule="auto"/>
              <w:jc w:val="center"/>
              <w:rPr>
                <w:rFonts w:ascii="Arial" w:hAnsi="Arial" w:cs="Arial"/>
              </w:rPr>
            </w:pPr>
          </w:p>
        </w:tc>
      </w:tr>
      <w:tr w:rsidR="00626CEE" w:rsidRPr="00FF1E76" w14:paraId="28FCD656" w14:textId="77777777" w:rsidTr="00FB73FA">
        <w:tc>
          <w:tcPr>
            <w:tcW w:w="492" w:type="pct"/>
          </w:tcPr>
          <w:p w14:paraId="678EB4A8" w14:textId="77777777" w:rsidR="00626CEE" w:rsidRPr="00FF1E76" w:rsidRDefault="00626CEE" w:rsidP="00626CEE">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7FF2B86D" w14:textId="3AEAC304" w:rsidR="00626CEE" w:rsidRPr="002B1A54" w:rsidRDefault="00626CEE" w:rsidP="00626CEE">
            <w:pPr>
              <w:spacing w:line="276" w:lineRule="auto"/>
              <w:rPr>
                <w:rFonts w:ascii="Arial" w:hAnsi="Arial" w:cs="Arial"/>
                <w:b/>
                <w:color w:val="1F4E79" w:themeColor="accent1" w:themeShade="80"/>
              </w:rPr>
            </w:pPr>
            <w:r w:rsidRPr="00FF1E76">
              <w:rPr>
                <w:rFonts w:ascii="Arial" w:hAnsi="Arial" w:cs="Arial"/>
                <w:b/>
                <w:color w:val="1F4E79" w:themeColor="accent1" w:themeShade="80"/>
              </w:rPr>
              <w:t>DATE</w:t>
            </w:r>
            <w:r>
              <w:rPr>
                <w:rFonts w:ascii="Arial" w:hAnsi="Arial" w:cs="Arial"/>
                <w:b/>
                <w:color w:val="1F4E79" w:themeColor="accent1" w:themeShade="80"/>
              </w:rPr>
              <w:t xml:space="preserve">S </w:t>
            </w:r>
            <w:r w:rsidRPr="00FF1E76">
              <w:rPr>
                <w:rFonts w:ascii="Arial" w:hAnsi="Arial" w:cs="Arial"/>
                <w:b/>
                <w:color w:val="1F4E79" w:themeColor="accent1" w:themeShade="80"/>
              </w:rPr>
              <w:t>OF NEXT MEETING</w:t>
            </w:r>
            <w:r>
              <w:rPr>
                <w:rFonts w:ascii="Arial" w:hAnsi="Arial" w:cs="Arial"/>
                <w:b/>
                <w:color w:val="1F4E79" w:themeColor="accent1" w:themeShade="80"/>
              </w:rPr>
              <w:t>S</w:t>
            </w:r>
          </w:p>
          <w:p w14:paraId="6949BE89" w14:textId="4887C89D" w:rsidR="00626CEE" w:rsidRDefault="0009649C" w:rsidP="00626CEE">
            <w:pPr>
              <w:keepLines/>
              <w:widowControl w:val="0"/>
              <w:spacing w:line="276" w:lineRule="auto"/>
              <w:jc w:val="both"/>
              <w:rPr>
                <w:rFonts w:ascii="Arial" w:hAnsi="Arial" w:cs="Arial"/>
              </w:rPr>
            </w:pPr>
            <w:r>
              <w:rPr>
                <w:rFonts w:ascii="Arial" w:hAnsi="Arial" w:cs="Arial"/>
              </w:rPr>
              <w:t xml:space="preserve">Senate agreed the next meeting would </w:t>
            </w:r>
            <w:r w:rsidR="003B72F1">
              <w:rPr>
                <w:rFonts w:ascii="Arial" w:hAnsi="Arial" w:cs="Arial"/>
              </w:rPr>
              <w:t xml:space="preserve">be moved to the new date of </w:t>
            </w:r>
            <w:r>
              <w:rPr>
                <w:rFonts w:ascii="Arial" w:hAnsi="Arial" w:cs="Arial"/>
              </w:rPr>
              <w:t xml:space="preserve">14 June </w:t>
            </w:r>
            <w:r w:rsidR="007C4E60">
              <w:rPr>
                <w:rFonts w:ascii="Arial" w:hAnsi="Arial" w:cs="Arial"/>
              </w:rPr>
              <w:t xml:space="preserve">2023 at </w:t>
            </w:r>
            <w:r w:rsidR="00626CEE" w:rsidRPr="00FF1E76">
              <w:rPr>
                <w:rFonts w:ascii="Arial" w:hAnsi="Arial" w:cs="Arial"/>
              </w:rPr>
              <w:t>9.30am</w:t>
            </w:r>
            <w:r w:rsidR="00626CEE">
              <w:rPr>
                <w:rFonts w:ascii="Arial" w:hAnsi="Arial" w:cs="Arial"/>
              </w:rPr>
              <w:t>,</w:t>
            </w:r>
            <w:r w:rsidR="00626CEE" w:rsidRPr="00FF1E76">
              <w:rPr>
                <w:rFonts w:ascii="Arial" w:hAnsi="Arial" w:cs="Arial"/>
              </w:rPr>
              <w:t xml:space="preserve"> venue</w:t>
            </w:r>
            <w:r w:rsidR="00626CEE">
              <w:rPr>
                <w:rFonts w:ascii="Arial" w:hAnsi="Arial" w:cs="Arial"/>
              </w:rPr>
              <w:t xml:space="preserve"> McClelland Suite/MS Teams</w:t>
            </w:r>
          </w:p>
          <w:p w14:paraId="4694BD04" w14:textId="4D1F6FC6" w:rsidR="00626CEE" w:rsidRPr="00FF1E76" w:rsidRDefault="00626CEE" w:rsidP="00626CEE">
            <w:pPr>
              <w:keepLines/>
              <w:widowControl w:val="0"/>
              <w:spacing w:line="276" w:lineRule="auto"/>
              <w:jc w:val="both"/>
              <w:rPr>
                <w:rFonts w:ascii="Arial" w:hAnsi="Arial" w:cs="Arial"/>
              </w:rPr>
            </w:pPr>
          </w:p>
        </w:tc>
        <w:tc>
          <w:tcPr>
            <w:tcW w:w="1482" w:type="pct"/>
            <w:tcBorders>
              <w:bottom w:val="single" w:sz="4" w:space="0" w:color="auto"/>
            </w:tcBorders>
          </w:tcPr>
          <w:p w14:paraId="53240C68" w14:textId="77777777" w:rsidR="00626CEE" w:rsidRPr="0028053A" w:rsidRDefault="00626CEE" w:rsidP="0085680D">
            <w:pPr>
              <w:spacing w:line="276" w:lineRule="auto"/>
              <w:jc w:val="center"/>
              <w:rPr>
                <w:rFonts w:ascii="Arial" w:hAnsi="Arial" w:cs="Arial"/>
              </w:rPr>
            </w:pPr>
          </w:p>
        </w:tc>
      </w:tr>
    </w:tbl>
    <w:p w14:paraId="578B5086" w14:textId="77777777" w:rsidR="009E3FA4" w:rsidRPr="00FF1E76" w:rsidRDefault="009E3FA4" w:rsidP="00D57418">
      <w:pPr>
        <w:spacing w:after="0" w:line="276" w:lineRule="auto"/>
        <w:rPr>
          <w:rFonts w:ascii="Arial" w:hAnsi="Arial" w:cs="Arial"/>
        </w:rPr>
      </w:pPr>
    </w:p>
    <w:sectPr w:rsidR="009E3FA4" w:rsidRPr="00FF1E76" w:rsidSect="00F10C97">
      <w:footerReference w:type="default" r:id="rId7"/>
      <w:headerReference w:type="first" r:id="rId8"/>
      <w:footerReference w:type="first" r:id="rId9"/>
      <w:pgSz w:w="11906" w:h="16838" w:code="9"/>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548A" w14:textId="77777777" w:rsidR="00CE53B9" w:rsidRDefault="00CE53B9" w:rsidP="001948A0">
      <w:pPr>
        <w:spacing w:after="0" w:line="240" w:lineRule="auto"/>
      </w:pPr>
      <w:r>
        <w:separator/>
      </w:r>
    </w:p>
  </w:endnote>
  <w:endnote w:type="continuationSeparator" w:id="0">
    <w:p w14:paraId="11BF9511" w14:textId="77777777" w:rsidR="00CE53B9" w:rsidRDefault="00CE53B9"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2631"/>
      <w:docPartObj>
        <w:docPartGallery w:val="Page Numbers (Bottom of Page)"/>
        <w:docPartUnique/>
      </w:docPartObj>
    </w:sdtPr>
    <w:sdtEndPr>
      <w:rPr>
        <w:noProof/>
      </w:rPr>
    </w:sdtEndPr>
    <w:sdtContent>
      <w:p w14:paraId="013BD30A" w14:textId="18CACA06"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77230"/>
      <w:docPartObj>
        <w:docPartGallery w:val="Page Numbers (Bottom of Page)"/>
        <w:docPartUnique/>
      </w:docPartObj>
    </w:sdtPr>
    <w:sdtEndPr>
      <w:rPr>
        <w:noProof/>
      </w:rPr>
    </w:sdtEndPr>
    <w:sdtContent>
      <w:p w14:paraId="1C2CDFD1" w14:textId="281FD644"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04A95" w14:textId="70A3F9A6" w:rsidR="00E848DB" w:rsidRPr="009C3FB0" w:rsidRDefault="00E848DB" w:rsidP="009C3FB0">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2393" w14:textId="77777777" w:rsidR="00CE53B9" w:rsidRDefault="00CE53B9" w:rsidP="001948A0">
      <w:pPr>
        <w:spacing w:after="0" w:line="240" w:lineRule="auto"/>
      </w:pPr>
      <w:r>
        <w:separator/>
      </w:r>
    </w:p>
  </w:footnote>
  <w:footnote w:type="continuationSeparator" w:id="0">
    <w:p w14:paraId="3FF41D31" w14:textId="77777777" w:rsidR="00CE53B9" w:rsidRDefault="00CE53B9"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D32E" w14:textId="5DE51104"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SEN</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w:t>
    </w:r>
    <w:r w:rsidR="00ED22E4">
      <w:rPr>
        <w:rFonts w:ascii="Arial" w:hAnsi="Arial" w:cs="Arial"/>
        <w:b/>
        <w:color w:val="1F4E79" w:themeColor="accent1" w:themeShade="80"/>
        <w:sz w:val="24"/>
        <w:szCs w:val="24"/>
      </w:rPr>
      <w:t>3</w:t>
    </w:r>
    <w:r>
      <w:rPr>
        <w:rFonts w:ascii="Arial" w:hAnsi="Arial" w:cs="Arial"/>
        <w:b/>
        <w:color w:val="1F4E79" w:themeColor="accent1" w:themeShade="80"/>
        <w:sz w:val="24"/>
        <w:szCs w:val="24"/>
      </w:rPr>
      <w:t>_</w:t>
    </w:r>
    <w:r w:rsidR="00ED22E4">
      <w:rPr>
        <w:rFonts w:ascii="Arial" w:hAnsi="Arial" w:cs="Arial"/>
        <w:b/>
        <w:color w:val="1F4E79" w:themeColor="accent1" w:themeShade="80"/>
        <w:sz w:val="24"/>
        <w:szCs w:val="24"/>
      </w:rPr>
      <w:t>03</w:t>
    </w:r>
    <w:r w:rsidR="00982977">
      <w:rPr>
        <w:rFonts w:ascii="Arial" w:hAnsi="Arial" w:cs="Arial"/>
        <w:b/>
        <w:color w:val="1F4E79" w:themeColor="accent1" w:themeShade="80"/>
        <w:sz w:val="24"/>
        <w:szCs w:val="24"/>
      </w:rPr>
      <w:t>_0</w:t>
    </w:r>
    <w:r w:rsidR="00E07516">
      <w:rPr>
        <w:rFonts w:ascii="Arial" w:hAnsi="Arial" w:cs="Arial"/>
        <w:b/>
        <w:color w:val="1F4E79" w:themeColor="accent1" w:themeShade="80"/>
        <w:sz w:val="24"/>
        <w:szCs w:val="24"/>
      </w:rPr>
      <w:t>8</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9AF"/>
    <w:multiLevelType w:val="multilevel"/>
    <w:tmpl w:val="13C4C3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510245"/>
    <w:multiLevelType w:val="hybridMultilevel"/>
    <w:tmpl w:val="72E89178"/>
    <w:lvl w:ilvl="0" w:tplc="38E07BEC">
      <w:start w:val="1"/>
      <w:numFmt w:val="bullet"/>
      <w:lvlText w:val="•"/>
      <w:lvlJc w:val="left"/>
      <w:pPr>
        <w:tabs>
          <w:tab w:val="num" w:pos="720"/>
        </w:tabs>
        <w:ind w:left="720" w:hanging="360"/>
      </w:pPr>
      <w:rPr>
        <w:rFonts w:ascii="Arial" w:hAnsi="Arial" w:hint="default"/>
      </w:rPr>
    </w:lvl>
    <w:lvl w:ilvl="1" w:tplc="8586C4D4" w:tentative="1">
      <w:start w:val="1"/>
      <w:numFmt w:val="bullet"/>
      <w:lvlText w:val="•"/>
      <w:lvlJc w:val="left"/>
      <w:pPr>
        <w:tabs>
          <w:tab w:val="num" w:pos="1440"/>
        </w:tabs>
        <w:ind w:left="1440" w:hanging="360"/>
      </w:pPr>
      <w:rPr>
        <w:rFonts w:ascii="Arial" w:hAnsi="Arial" w:hint="default"/>
      </w:rPr>
    </w:lvl>
    <w:lvl w:ilvl="2" w:tplc="6FD2337A" w:tentative="1">
      <w:start w:val="1"/>
      <w:numFmt w:val="bullet"/>
      <w:lvlText w:val="•"/>
      <w:lvlJc w:val="left"/>
      <w:pPr>
        <w:tabs>
          <w:tab w:val="num" w:pos="2160"/>
        </w:tabs>
        <w:ind w:left="2160" w:hanging="360"/>
      </w:pPr>
      <w:rPr>
        <w:rFonts w:ascii="Arial" w:hAnsi="Arial" w:hint="default"/>
      </w:rPr>
    </w:lvl>
    <w:lvl w:ilvl="3" w:tplc="4240EEBC" w:tentative="1">
      <w:start w:val="1"/>
      <w:numFmt w:val="bullet"/>
      <w:lvlText w:val="•"/>
      <w:lvlJc w:val="left"/>
      <w:pPr>
        <w:tabs>
          <w:tab w:val="num" w:pos="2880"/>
        </w:tabs>
        <w:ind w:left="2880" w:hanging="360"/>
      </w:pPr>
      <w:rPr>
        <w:rFonts w:ascii="Arial" w:hAnsi="Arial" w:hint="default"/>
      </w:rPr>
    </w:lvl>
    <w:lvl w:ilvl="4" w:tplc="686A2DC4" w:tentative="1">
      <w:start w:val="1"/>
      <w:numFmt w:val="bullet"/>
      <w:lvlText w:val="•"/>
      <w:lvlJc w:val="left"/>
      <w:pPr>
        <w:tabs>
          <w:tab w:val="num" w:pos="3600"/>
        </w:tabs>
        <w:ind w:left="3600" w:hanging="360"/>
      </w:pPr>
      <w:rPr>
        <w:rFonts w:ascii="Arial" w:hAnsi="Arial" w:hint="default"/>
      </w:rPr>
    </w:lvl>
    <w:lvl w:ilvl="5" w:tplc="0B704CA0" w:tentative="1">
      <w:start w:val="1"/>
      <w:numFmt w:val="bullet"/>
      <w:lvlText w:val="•"/>
      <w:lvlJc w:val="left"/>
      <w:pPr>
        <w:tabs>
          <w:tab w:val="num" w:pos="4320"/>
        </w:tabs>
        <w:ind w:left="4320" w:hanging="360"/>
      </w:pPr>
      <w:rPr>
        <w:rFonts w:ascii="Arial" w:hAnsi="Arial" w:hint="default"/>
      </w:rPr>
    </w:lvl>
    <w:lvl w:ilvl="6" w:tplc="2A6CB89A" w:tentative="1">
      <w:start w:val="1"/>
      <w:numFmt w:val="bullet"/>
      <w:lvlText w:val="•"/>
      <w:lvlJc w:val="left"/>
      <w:pPr>
        <w:tabs>
          <w:tab w:val="num" w:pos="5040"/>
        </w:tabs>
        <w:ind w:left="5040" w:hanging="360"/>
      </w:pPr>
      <w:rPr>
        <w:rFonts w:ascii="Arial" w:hAnsi="Arial" w:hint="default"/>
      </w:rPr>
    </w:lvl>
    <w:lvl w:ilvl="7" w:tplc="83C49CAE" w:tentative="1">
      <w:start w:val="1"/>
      <w:numFmt w:val="bullet"/>
      <w:lvlText w:val="•"/>
      <w:lvlJc w:val="left"/>
      <w:pPr>
        <w:tabs>
          <w:tab w:val="num" w:pos="5760"/>
        </w:tabs>
        <w:ind w:left="5760" w:hanging="360"/>
      </w:pPr>
      <w:rPr>
        <w:rFonts w:ascii="Arial" w:hAnsi="Arial" w:hint="default"/>
      </w:rPr>
    </w:lvl>
    <w:lvl w:ilvl="8" w:tplc="655A93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F550BE"/>
    <w:multiLevelType w:val="hybridMultilevel"/>
    <w:tmpl w:val="8C144CC0"/>
    <w:lvl w:ilvl="0" w:tplc="E4622AEC">
      <w:start w:val="1"/>
      <w:numFmt w:val="bullet"/>
      <w:lvlText w:val="•"/>
      <w:lvlJc w:val="left"/>
      <w:pPr>
        <w:tabs>
          <w:tab w:val="num" w:pos="720"/>
        </w:tabs>
        <w:ind w:left="720" w:hanging="360"/>
      </w:pPr>
      <w:rPr>
        <w:rFonts w:ascii="Arial" w:hAnsi="Arial" w:hint="default"/>
      </w:rPr>
    </w:lvl>
    <w:lvl w:ilvl="1" w:tplc="E662F956" w:tentative="1">
      <w:start w:val="1"/>
      <w:numFmt w:val="bullet"/>
      <w:lvlText w:val="•"/>
      <w:lvlJc w:val="left"/>
      <w:pPr>
        <w:tabs>
          <w:tab w:val="num" w:pos="1440"/>
        </w:tabs>
        <w:ind w:left="1440" w:hanging="360"/>
      </w:pPr>
      <w:rPr>
        <w:rFonts w:ascii="Arial" w:hAnsi="Arial" w:hint="default"/>
      </w:rPr>
    </w:lvl>
    <w:lvl w:ilvl="2" w:tplc="FD786E36" w:tentative="1">
      <w:start w:val="1"/>
      <w:numFmt w:val="bullet"/>
      <w:lvlText w:val="•"/>
      <w:lvlJc w:val="left"/>
      <w:pPr>
        <w:tabs>
          <w:tab w:val="num" w:pos="2160"/>
        </w:tabs>
        <w:ind w:left="2160" w:hanging="360"/>
      </w:pPr>
      <w:rPr>
        <w:rFonts w:ascii="Arial" w:hAnsi="Arial" w:hint="default"/>
      </w:rPr>
    </w:lvl>
    <w:lvl w:ilvl="3" w:tplc="9E024446" w:tentative="1">
      <w:start w:val="1"/>
      <w:numFmt w:val="bullet"/>
      <w:lvlText w:val="•"/>
      <w:lvlJc w:val="left"/>
      <w:pPr>
        <w:tabs>
          <w:tab w:val="num" w:pos="2880"/>
        </w:tabs>
        <w:ind w:left="2880" w:hanging="360"/>
      </w:pPr>
      <w:rPr>
        <w:rFonts w:ascii="Arial" w:hAnsi="Arial" w:hint="default"/>
      </w:rPr>
    </w:lvl>
    <w:lvl w:ilvl="4" w:tplc="C5B8C108" w:tentative="1">
      <w:start w:val="1"/>
      <w:numFmt w:val="bullet"/>
      <w:lvlText w:val="•"/>
      <w:lvlJc w:val="left"/>
      <w:pPr>
        <w:tabs>
          <w:tab w:val="num" w:pos="3600"/>
        </w:tabs>
        <w:ind w:left="3600" w:hanging="360"/>
      </w:pPr>
      <w:rPr>
        <w:rFonts w:ascii="Arial" w:hAnsi="Arial" w:hint="default"/>
      </w:rPr>
    </w:lvl>
    <w:lvl w:ilvl="5" w:tplc="F4CE04AC" w:tentative="1">
      <w:start w:val="1"/>
      <w:numFmt w:val="bullet"/>
      <w:lvlText w:val="•"/>
      <w:lvlJc w:val="left"/>
      <w:pPr>
        <w:tabs>
          <w:tab w:val="num" w:pos="4320"/>
        </w:tabs>
        <w:ind w:left="4320" w:hanging="360"/>
      </w:pPr>
      <w:rPr>
        <w:rFonts w:ascii="Arial" w:hAnsi="Arial" w:hint="default"/>
      </w:rPr>
    </w:lvl>
    <w:lvl w:ilvl="6" w:tplc="8AF0B69E" w:tentative="1">
      <w:start w:val="1"/>
      <w:numFmt w:val="bullet"/>
      <w:lvlText w:val="•"/>
      <w:lvlJc w:val="left"/>
      <w:pPr>
        <w:tabs>
          <w:tab w:val="num" w:pos="5040"/>
        </w:tabs>
        <w:ind w:left="5040" w:hanging="360"/>
      </w:pPr>
      <w:rPr>
        <w:rFonts w:ascii="Arial" w:hAnsi="Arial" w:hint="default"/>
      </w:rPr>
    </w:lvl>
    <w:lvl w:ilvl="7" w:tplc="750CBA42" w:tentative="1">
      <w:start w:val="1"/>
      <w:numFmt w:val="bullet"/>
      <w:lvlText w:val="•"/>
      <w:lvlJc w:val="left"/>
      <w:pPr>
        <w:tabs>
          <w:tab w:val="num" w:pos="5760"/>
        </w:tabs>
        <w:ind w:left="5760" w:hanging="360"/>
      </w:pPr>
      <w:rPr>
        <w:rFonts w:ascii="Arial" w:hAnsi="Arial" w:hint="default"/>
      </w:rPr>
    </w:lvl>
    <w:lvl w:ilvl="8" w:tplc="0E9CE7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25729"/>
    <w:multiLevelType w:val="hybridMultilevel"/>
    <w:tmpl w:val="1AF806C0"/>
    <w:lvl w:ilvl="0" w:tplc="46DCF74A">
      <w:start w:val="1"/>
      <w:numFmt w:val="bullet"/>
      <w:lvlText w:val="•"/>
      <w:lvlJc w:val="left"/>
      <w:pPr>
        <w:tabs>
          <w:tab w:val="num" w:pos="720"/>
        </w:tabs>
        <w:ind w:left="720" w:hanging="360"/>
      </w:pPr>
      <w:rPr>
        <w:rFonts w:ascii="Arial" w:hAnsi="Arial" w:hint="default"/>
      </w:rPr>
    </w:lvl>
    <w:lvl w:ilvl="1" w:tplc="7FFAFCE4" w:tentative="1">
      <w:start w:val="1"/>
      <w:numFmt w:val="bullet"/>
      <w:lvlText w:val="•"/>
      <w:lvlJc w:val="left"/>
      <w:pPr>
        <w:tabs>
          <w:tab w:val="num" w:pos="1440"/>
        </w:tabs>
        <w:ind w:left="1440" w:hanging="360"/>
      </w:pPr>
      <w:rPr>
        <w:rFonts w:ascii="Arial" w:hAnsi="Arial" w:hint="default"/>
      </w:rPr>
    </w:lvl>
    <w:lvl w:ilvl="2" w:tplc="596AAE4E" w:tentative="1">
      <w:start w:val="1"/>
      <w:numFmt w:val="bullet"/>
      <w:lvlText w:val="•"/>
      <w:lvlJc w:val="left"/>
      <w:pPr>
        <w:tabs>
          <w:tab w:val="num" w:pos="2160"/>
        </w:tabs>
        <w:ind w:left="2160" w:hanging="360"/>
      </w:pPr>
      <w:rPr>
        <w:rFonts w:ascii="Arial" w:hAnsi="Arial" w:hint="default"/>
      </w:rPr>
    </w:lvl>
    <w:lvl w:ilvl="3" w:tplc="71C04094" w:tentative="1">
      <w:start w:val="1"/>
      <w:numFmt w:val="bullet"/>
      <w:lvlText w:val="•"/>
      <w:lvlJc w:val="left"/>
      <w:pPr>
        <w:tabs>
          <w:tab w:val="num" w:pos="2880"/>
        </w:tabs>
        <w:ind w:left="2880" w:hanging="360"/>
      </w:pPr>
      <w:rPr>
        <w:rFonts w:ascii="Arial" w:hAnsi="Arial" w:hint="default"/>
      </w:rPr>
    </w:lvl>
    <w:lvl w:ilvl="4" w:tplc="F96C6D22" w:tentative="1">
      <w:start w:val="1"/>
      <w:numFmt w:val="bullet"/>
      <w:lvlText w:val="•"/>
      <w:lvlJc w:val="left"/>
      <w:pPr>
        <w:tabs>
          <w:tab w:val="num" w:pos="3600"/>
        </w:tabs>
        <w:ind w:left="3600" w:hanging="360"/>
      </w:pPr>
      <w:rPr>
        <w:rFonts w:ascii="Arial" w:hAnsi="Arial" w:hint="default"/>
      </w:rPr>
    </w:lvl>
    <w:lvl w:ilvl="5" w:tplc="4C048A28" w:tentative="1">
      <w:start w:val="1"/>
      <w:numFmt w:val="bullet"/>
      <w:lvlText w:val="•"/>
      <w:lvlJc w:val="left"/>
      <w:pPr>
        <w:tabs>
          <w:tab w:val="num" w:pos="4320"/>
        </w:tabs>
        <w:ind w:left="4320" w:hanging="360"/>
      </w:pPr>
      <w:rPr>
        <w:rFonts w:ascii="Arial" w:hAnsi="Arial" w:hint="default"/>
      </w:rPr>
    </w:lvl>
    <w:lvl w:ilvl="6" w:tplc="9CA60A74" w:tentative="1">
      <w:start w:val="1"/>
      <w:numFmt w:val="bullet"/>
      <w:lvlText w:val="•"/>
      <w:lvlJc w:val="left"/>
      <w:pPr>
        <w:tabs>
          <w:tab w:val="num" w:pos="5040"/>
        </w:tabs>
        <w:ind w:left="5040" w:hanging="360"/>
      </w:pPr>
      <w:rPr>
        <w:rFonts w:ascii="Arial" w:hAnsi="Arial" w:hint="default"/>
      </w:rPr>
    </w:lvl>
    <w:lvl w:ilvl="7" w:tplc="56C8CA1E" w:tentative="1">
      <w:start w:val="1"/>
      <w:numFmt w:val="bullet"/>
      <w:lvlText w:val="•"/>
      <w:lvlJc w:val="left"/>
      <w:pPr>
        <w:tabs>
          <w:tab w:val="num" w:pos="5760"/>
        </w:tabs>
        <w:ind w:left="5760" w:hanging="360"/>
      </w:pPr>
      <w:rPr>
        <w:rFonts w:ascii="Arial" w:hAnsi="Arial" w:hint="default"/>
      </w:rPr>
    </w:lvl>
    <w:lvl w:ilvl="8" w:tplc="6004D2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410E6"/>
    <w:multiLevelType w:val="hybridMultilevel"/>
    <w:tmpl w:val="59EC4D0E"/>
    <w:lvl w:ilvl="0" w:tplc="20548B9C">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B3A91"/>
    <w:multiLevelType w:val="hybridMultilevel"/>
    <w:tmpl w:val="27A8B002"/>
    <w:lvl w:ilvl="0" w:tplc="B5145C88">
      <w:start w:val="1"/>
      <w:numFmt w:val="bullet"/>
      <w:lvlText w:val="•"/>
      <w:lvlJc w:val="left"/>
      <w:pPr>
        <w:tabs>
          <w:tab w:val="num" w:pos="720"/>
        </w:tabs>
        <w:ind w:left="720" w:hanging="360"/>
      </w:pPr>
      <w:rPr>
        <w:rFonts w:ascii="Arial" w:hAnsi="Arial" w:hint="default"/>
      </w:rPr>
    </w:lvl>
    <w:lvl w:ilvl="1" w:tplc="59C2D3CC" w:tentative="1">
      <w:start w:val="1"/>
      <w:numFmt w:val="bullet"/>
      <w:lvlText w:val="•"/>
      <w:lvlJc w:val="left"/>
      <w:pPr>
        <w:tabs>
          <w:tab w:val="num" w:pos="1440"/>
        </w:tabs>
        <w:ind w:left="1440" w:hanging="360"/>
      </w:pPr>
      <w:rPr>
        <w:rFonts w:ascii="Arial" w:hAnsi="Arial" w:hint="default"/>
      </w:rPr>
    </w:lvl>
    <w:lvl w:ilvl="2" w:tplc="DAFA4ACA" w:tentative="1">
      <w:start w:val="1"/>
      <w:numFmt w:val="bullet"/>
      <w:lvlText w:val="•"/>
      <w:lvlJc w:val="left"/>
      <w:pPr>
        <w:tabs>
          <w:tab w:val="num" w:pos="2160"/>
        </w:tabs>
        <w:ind w:left="2160" w:hanging="360"/>
      </w:pPr>
      <w:rPr>
        <w:rFonts w:ascii="Arial" w:hAnsi="Arial" w:hint="default"/>
      </w:rPr>
    </w:lvl>
    <w:lvl w:ilvl="3" w:tplc="8834C5C6" w:tentative="1">
      <w:start w:val="1"/>
      <w:numFmt w:val="bullet"/>
      <w:lvlText w:val="•"/>
      <w:lvlJc w:val="left"/>
      <w:pPr>
        <w:tabs>
          <w:tab w:val="num" w:pos="2880"/>
        </w:tabs>
        <w:ind w:left="2880" w:hanging="360"/>
      </w:pPr>
      <w:rPr>
        <w:rFonts w:ascii="Arial" w:hAnsi="Arial" w:hint="default"/>
      </w:rPr>
    </w:lvl>
    <w:lvl w:ilvl="4" w:tplc="D5780DAC" w:tentative="1">
      <w:start w:val="1"/>
      <w:numFmt w:val="bullet"/>
      <w:lvlText w:val="•"/>
      <w:lvlJc w:val="left"/>
      <w:pPr>
        <w:tabs>
          <w:tab w:val="num" w:pos="3600"/>
        </w:tabs>
        <w:ind w:left="3600" w:hanging="360"/>
      </w:pPr>
      <w:rPr>
        <w:rFonts w:ascii="Arial" w:hAnsi="Arial" w:hint="default"/>
      </w:rPr>
    </w:lvl>
    <w:lvl w:ilvl="5" w:tplc="E0304522" w:tentative="1">
      <w:start w:val="1"/>
      <w:numFmt w:val="bullet"/>
      <w:lvlText w:val="•"/>
      <w:lvlJc w:val="left"/>
      <w:pPr>
        <w:tabs>
          <w:tab w:val="num" w:pos="4320"/>
        </w:tabs>
        <w:ind w:left="4320" w:hanging="360"/>
      </w:pPr>
      <w:rPr>
        <w:rFonts w:ascii="Arial" w:hAnsi="Arial" w:hint="default"/>
      </w:rPr>
    </w:lvl>
    <w:lvl w:ilvl="6" w:tplc="A72E3ABC" w:tentative="1">
      <w:start w:val="1"/>
      <w:numFmt w:val="bullet"/>
      <w:lvlText w:val="•"/>
      <w:lvlJc w:val="left"/>
      <w:pPr>
        <w:tabs>
          <w:tab w:val="num" w:pos="5040"/>
        </w:tabs>
        <w:ind w:left="5040" w:hanging="360"/>
      </w:pPr>
      <w:rPr>
        <w:rFonts w:ascii="Arial" w:hAnsi="Arial" w:hint="default"/>
      </w:rPr>
    </w:lvl>
    <w:lvl w:ilvl="7" w:tplc="CA48D9EC" w:tentative="1">
      <w:start w:val="1"/>
      <w:numFmt w:val="bullet"/>
      <w:lvlText w:val="•"/>
      <w:lvlJc w:val="left"/>
      <w:pPr>
        <w:tabs>
          <w:tab w:val="num" w:pos="5760"/>
        </w:tabs>
        <w:ind w:left="5760" w:hanging="360"/>
      </w:pPr>
      <w:rPr>
        <w:rFonts w:ascii="Arial" w:hAnsi="Arial" w:hint="default"/>
      </w:rPr>
    </w:lvl>
    <w:lvl w:ilvl="8" w:tplc="CCE623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D21710"/>
    <w:multiLevelType w:val="hybridMultilevel"/>
    <w:tmpl w:val="DE82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F3E3B"/>
    <w:multiLevelType w:val="hybridMultilevel"/>
    <w:tmpl w:val="1138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4305F"/>
    <w:multiLevelType w:val="hybridMultilevel"/>
    <w:tmpl w:val="D3CA6DDE"/>
    <w:lvl w:ilvl="0" w:tplc="751E5FB6">
      <w:start w:val="1"/>
      <w:numFmt w:val="bullet"/>
      <w:lvlText w:val=""/>
      <w:lvlJc w:val="left"/>
      <w:pPr>
        <w:tabs>
          <w:tab w:val="num" w:pos="720"/>
        </w:tabs>
        <w:ind w:left="720" w:hanging="360"/>
      </w:pPr>
      <w:rPr>
        <w:rFonts w:ascii="Wingdings" w:hAnsi="Wingdings" w:hint="default"/>
      </w:rPr>
    </w:lvl>
    <w:lvl w:ilvl="1" w:tplc="2344547E" w:tentative="1">
      <w:start w:val="1"/>
      <w:numFmt w:val="bullet"/>
      <w:lvlText w:val=""/>
      <w:lvlJc w:val="left"/>
      <w:pPr>
        <w:tabs>
          <w:tab w:val="num" w:pos="1440"/>
        </w:tabs>
        <w:ind w:left="1440" w:hanging="360"/>
      </w:pPr>
      <w:rPr>
        <w:rFonts w:ascii="Wingdings" w:hAnsi="Wingdings" w:hint="default"/>
      </w:rPr>
    </w:lvl>
    <w:lvl w:ilvl="2" w:tplc="FCEEC990" w:tentative="1">
      <w:start w:val="1"/>
      <w:numFmt w:val="bullet"/>
      <w:lvlText w:val=""/>
      <w:lvlJc w:val="left"/>
      <w:pPr>
        <w:tabs>
          <w:tab w:val="num" w:pos="2160"/>
        </w:tabs>
        <w:ind w:left="2160" w:hanging="360"/>
      </w:pPr>
      <w:rPr>
        <w:rFonts w:ascii="Wingdings" w:hAnsi="Wingdings" w:hint="default"/>
      </w:rPr>
    </w:lvl>
    <w:lvl w:ilvl="3" w:tplc="1114801C" w:tentative="1">
      <w:start w:val="1"/>
      <w:numFmt w:val="bullet"/>
      <w:lvlText w:val=""/>
      <w:lvlJc w:val="left"/>
      <w:pPr>
        <w:tabs>
          <w:tab w:val="num" w:pos="2880"/>
        </w:tabs>
        <w:ind w:left="2880" w:hanging="360"/>
      </w:pPr>
      <w:rPr>
        <w:rFonts w:ascii="Wingdings" w:hAnsi="Wingdings" w:hint="default"/>
      </w:rPr>
    </w:lvl>
    <w:lvl w:ilvl="4" w:tplc="31643758" w:tentative="1">
      <w:start w:val="1"/>
      <w:numFmt w:val="bullet"/>
      <w:lvlText w:val=""/>
      <w:lvlJc w:val="left"/>
      <w:pPr>
        <w:tabs>
          <w:tab w:val="num" w:pos="3600"/>
        </w:tabs>
        <w:ind w:left="3600" w:hanging="360"/>
      </w:pPr>
      <w:rPr>
        <w:rFonts w:ascii="Wingdings" w:hAnsi="Wingdings" w:hint="default"/>
      </w:rPr>
    </w:lvl>
    <w:lvl w:ilvl="5" w:tplc="88908AB4" w:tentative="1">
      <w:start w:val="1"/>
      <w:numFmt w:val="bullet"/>
      <w:lvlText w:val=""/>
      <w:lvlJc w:val="left"/>
      <w:pPr>
        <w:tabs>
          <w:tab w:val="num" w:pos="4320"/>
        </w:tabs>
        <w:ind w:left="4320" w:hanging="360"/>
      </w:pPr>
      <w:rPr>
        <w:rFonts w:ascii="Wingdings" w:hAnsi="Wingdings" w:hint="default"/>
      </w:rPr>
    </w:lvl>
    <w:lvl w:ilvl="6" w:tplc="AF1C542A" w:tentative="1">
      <w:start w:val="1"/>
      <w:numFmt w:val="bullet"/>
      <w:lvlText w:val=""/>
      <w:lvlJc w:val="left"/>
      <w:pPr>
        <w:tabs>
          <w:tab w:val="num" w:pos="5040"/>
        </w:tabs>
        <w:ind w:left="5040" w:hanging="360"/>
      </w:pPr>
      <w:rPr>
        <w:rFonts w:ascii="Wingdings" w:hAnsi="Wingdings" w:hint="default"/>
      </w:rPr>
    </w:lvl>
    <w:lvl w:ilvl="7" w:tplc="661E0AD8" w:tentative="1">
      <w:start w:val="1"/>
      <w:numFmt w:val="bullet"/>
      <w:lvlText w:val=""/>
      <w:lvlJc w:val="left"/>
      <w:pPr>
        <w:tabs>
          <w:tab w:val="num" w:pos="5760"/>
        </w:tabs>
        <w:ind w:left="5760" w:hanging="360"/>
      </w:pPr>
      <w:rPr>
        <w:rFonts w:ascii="Wingdings" w:hAnsi="Wingdings" w:hint="default"/>
      </w:rPr>
    </w:lvl>
    <w:lvl w:ilvl="8" w:tplc="605AE2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D238D"/>
    <w:multiLevelType w:val="hybridMultilevel"/>
    <w:tmpl w:val="3B164932"/>
    <w:lvl w:ilvl="0" w:tplc="60701324">
      <w:start w:val="1"/>
      <w:numFmt w:val="bullet"/>
      <w:lvlText w:val="•"/>
      <w:lvlJc w:val="left"/>
      <w:pPr>
        <w:tabs>
          <w:tab w:val="num" w:pos="720"/>
        </w:tabs>
        <w:ind w:left="720" w:hanging="360"/>
      </w:pPr>
      <w:rPr>
        <w:rFonts w:ascii="Arial" w:hAnsi="Arial" w:hint="default"/>
      </w:rPr>
    </w:lvl>
    <w:lvl w:ilvl="1" w:tplc="C8BA0146" w:tentative="1">
      <w:start w:val="1"/>
      <w:numFmt w:val="bullet"/>
      <w:lvlText w:val="•"/>
      <w:lvlJc w:val="left"/>
      <w:pPr>
        <w:tabs>
          <w:tab w:val="num" w:pos="1440"/>
        </w:tabs>
        <w:ind w:left="1440" w:hanging="360"/>
      </w:pPr>
      <w:rPr>
        <w:rFonts w:ascii="Arial" w:hAnsi="Arial" w:hint="default"/>
      </w:rPr>
    </w:lvl>
    <w:lvl w:ilvl="2" w:tplc="487C31CC" w:tentative="1">
      <w:start w:val="1"/>
      <w:numFmt w:val="bullet"/>
      <w:lvlText w:val="•"/>
      <w:lvlJc w:val="left"/>
      <w:pPr>
        <w:tabs>
          <w:tab w:val="num" w:pos="2160"/>
        </w:tabs>
        <w:ind w:left="2160" w:hanging="360"/>
      </w:pPr>
      <w:rPr>
        <w:rFonts w:ascii="Arial" w:hAnsi="Arial" w:hint="default"/>
      </w:rPr>
    </w:lvl>
    <w:lvl w:ilvl="3" w:tplc="CEC01398" w:tentative="1">
      <w:start w:val="1"/>
      <w:numFmt w:val="bullet"/>
      <w:lvlText w:val="•"/>
      <w:lvlJc w:val="left"/>
      <w:pPr>
        <w:tabs>
          <w:tab w:val="num" w:pos="2880"/>
        </w:tabs>
        <w:ind w:left="2880" w:hanging="360"/>
      </w:pPr>
      <w:rPr>
        <w:rFonts w:ascii="Arial" w:hAnsi="Arial" w:hint="default"/>
      </w:rPr>
    </w:lvl>
    <w:lvl w:ilvl="4" w:tplc="00646F4C" w:tentative="1">
      <w:start w:val="1"/>
      <w:numFmt w:val="bullet"/>
      <w:lvlText w:val="•"/>
      <w:lvlJc w:val="left"/>
      <w:pPr>
        <w:tabs>
          <w:tab w:val="num" w:pos="3600"/>
        </w:tabs>
        <w:ind w:left="3600" w:hanging="360"/>
      </w:pPr>
      <w:rPr>
        <w:rFonts w:ascii="Arial" w:hAnsi="Arial" w:hint="default"/>
      </w:rPr>
    </w:lvl>
    <w:lvl w:ilvl="5" w:tplc="1C1479BE" w:tentative="1">
      <w:start w:val="1"/>
      <w:numFmt w:val="bullet"/>
      <w:lvlText w:val="•"/>
      <w:lvlJc w:val="left"/>
      <w:pPr>
        <w:tabs>
          <w:tab w:val="num" w:pos="4320"/>
        </w:tabs>
        <w:ind w:left="4320" w:hanging="360"/>
      </w:pPr>
      <w:rPr>
        <w:rFonts w:ascii="Arial" w:hAnsi="Arial" w:hint="default"/>
      </w:rPr>
    </w:lvl>
    <w:lvl w:ilvl="6" w:tplc="F39A01C8" w:tentative="1">
      <w:start w:val="1"/>
      <w:numFmt w:val="bullet"/>
      <w:lvlText w:val="•"/>
      <w:lvlJc w:val="left"/>
      <w:pPr>
        <w:tabs>
          <w:tab w:val="num" w:pos="5040"/>
        </w:tabs>
        <w:ind w:left="5040" w:hanging="360"/>
      </w:pPr>
      <w:rPr>
        <w:rFonts w:ascii="Arial" w:hAnsi="Arial" w:hint="default"/>
      </w:rPr>
    </w:lvl>
    <w:lvl w:ilvl="7" w:tplc="D0E8F93E" w:tentative="1">
      <w:start w:val="1"/>
      <w:numFmt w:val="bullet"/>
      <w:lvlText w:val="•"/>
      <w:lvlJc w:val="left"/>
      <w:pPr>
        <w:tabs>
          <w:tab w:val="num" w:pos="5760"/>
        </w:tabs>
        <w:ind w:left="5760" w:hanging="360"/>
      </w:pPr>
      <w:rPr>
        <w:rFonts w:ascii="Arial" w:hAnsi="Arial" w:hint="default"/>
      </w:rPr>
    </w:lvl>
    <w:lvl w:ilvl="8" w:tplc="5BFEAA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830061"/>
    <w:multiLevelType w:val="hybridMultilevel"/>
    <w:tmpl w:val="600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21C65"/>
    <w:multiLevelType w:val="hybridMultilevel"/>
    <w:tmpl w:val="081A4422"/>
    <w:lvl w:ilvl="0" w:tplc="4BD46CAA">
      <w:start w:val="1"/>
      <w:numFmt w:val="bullet"/>
      <w:lvlText w:val="•"/>
      <w:lvlJc w:val="left"/>
      <w:pPr>
        <w:tabs>
          <w:tab w:val="num" w:pos="720"/>
        </w:tabs>
        <w:ind w:left="720" w:hanging="360"/>
      </w:pPr>
      <w:rPr>
        <w:rFonts w:ascii="Arial" w:hAnsi="Arial" w:hint="default"/>
      </w:rPr>
    </w:lvl>
    <w:lvl w:ilvl="1" w:tplc="3C9EF132" w:tentative="1">
      <w:start w:val="1"/>
      <w:numFmt w:val="bullet"/>
      <w:lvlText w:val="•"/>
      <w:lvlJc w:val="left"/>
      <w:pPr>
        <w:tabs>
          <w:tab w:val="num" w:pos="1440"/>
        </w:tabs>
        <w:ind w:left="1440" w:hanging="360"/>
      </w:pPr>
      <w:rPr>
        <w:rFonts w:ascii="Arial" w:hAnsi="Arial" w:hint="default"/>
      </w:rPr>
    </w:lvl>
    <w:lvl w:ilvl="2" w:tplc="AC62C616" w:tentative="1">
      <w:start w:val="1"/>
      <w:numFmt w:val="bullet"/>
      <w:lvlText w:val="•"/>
      <w:lvlJc w:val="left"/>
      <w:pPr>
        <w:tabs>
          <w:tab w:val="num" w:pos="2160"/>
        </w:tabs>
        <w:ind w:left="2160" w:hanging="360"/>
      </w:pPr>
      <w:rPr>
        <w:rFonts w:ascii="Arial" w:hAnsi="Arial" w:hint="default"/>
      </w:rPr>
    </w:lvl>
    <w:lvl w:ilvl="3" w:tplc="B1F22C18" w:tentative="1">
      <w:start w:val="1"/>
      <w:numFmt w:val="bullet"/>
      <w:lvlText w:val="•"/>
      <w:lvlJc w:val="left"/>
      <w:pPr>
        <w:tabs>
          <w:tab w:val="num" w:pos="2880"/>
        </w:tabs>
        <w:ind w:left="2880" w:hanging="360"/>
      </w:pPr>
      <w:rPr>
        <w:rFonts w:ascii="Arial" w:hAnsi="Arial" w:hint="default"/>
      </w:rPr>
    </w:lvl>
    <w:lvl w:ilvl="4" w:tplc="1B56F1DE" w:tentative="1">
      <w:start w:val="1"/>
      <w:numFmt w:val="bullet"/>
      <w:lvlText w:val="•"/>
      <w:lvlJc w:val="left"/>
      <w:pPr>
        <w:tabs>
          <w:tab w:val="num" w:pos="3600"/>
        </w:tabs>
        <w:ind w:left="3600" w:hanging="360"/>
      </w:pPr>
      <w:rPr>
        <w:rFonts w:ascii="Arial" w:hAnsi="Arial" w:hint="default"/>
      </w:rPr>
    </w:lvl>
    <w:lvl w:ilvl="5" w:tplc="6130D388" w:tentative="1">
      <w:start w:val="1"/>
      <w:numFmt w:val="bullet"/>
      <w:lvlText w:val="•"/>
      <w:lvlJc w:val="left"/>
      <w:pPr>
        <w:tabs>
          <w:tab w:val="num" w:pos="4320"/>
        </w:tabs>
        <w:ind w:left="4320" w:hanging="360"/>
      </w:pPr>
      <w:rPr>
        <w:rFonts w:ascii="Arial" w:hAnsi="Arial" w:hint="default"/>
      </w:rPr>
    </w:lvl>
    <w:lvl w:ilvl="6" w:tplc="8A38E678" w:tentative="1">
      <w:start w:val="1"/>
      <w:numFmt w:val="bullet"/>
      <w:lvlText w:val="•"/>
      <w:lvlJc w:val="left"/>
      <w:pPr>
        <w:tabs>
          <w:tab w:val="num" w:pos="5040"/>
        </w:tabs>
        <w:ind w:left="5040" w:hanging="360"/>
      </w:pPr>
      <w:rPr>
        <w:rFonts w:ascii="Arial" w:hAnsi="Arial" w:hint="default"/>
      </w:rPr>
    </w:lvl>
    <w:lvl w:ilvl="7" w:tplc="199848EA" w:tentative="1">
      <w:start w:val="1"/>
      <w:numFmt w:val="bullet"/>
      <w:lvlText w:val="•"/>
      <w:lvlJc w:val="left"/>
      <w:pPr>
        <w:tabs>
          <w:tab w:val="num" w:pos="5760"/>
        </w:tabs>
        <w:ind w:left="5760" w:hanging="360"/>
      </w:pPr>
      <w:rPr>
        <w:rFonts w:ascii="Arial" w:hAnsi="Arial" w:hint="default"/>
      </w:rPr>
    </w:lvl>
    <w:lvl w:ilvl="8" w:tplc="CD9688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1878D0"/>
    <w:multiLevelType w:val="multilevel"/>
    <w:tmpl w:val="A9C8E848"/>
    <w:lvl w:ilvl="0">
      <w:start w:val="1"/>
      <w:numFmt w:val="decimal"/>
      <w:lvlText w:val="%1."/>
      <w:lvlJc w:val="left"/>
      <w:pPr>
        <w:ind w:left="360" w:hanging="360"/>
      </w:pPr>
      <w:rPr>
        <w:b/>
        <w:color w:val="1F4E79" w:themeColor="accent1" w:themeShade="80"/>
      </w:rPr>
    </w:lvl>
    <w:lvl w:ilvl="1">
      <w:start w:val="1"/>
      <w:numFmt w:val="decimal"/>
      <w:isLgl/>
      <w:lvlText w:val="%1.%2"/>
      <w:lvlJc w:val="left"/>
      <w:pPr>
        <w:ind w:left="615" w:hanging="615"/>
      </w:pPr>
      <w:rPr>
        <w:rFonts w:hint="default"/>
        <w:b/>
        <w:bCs/>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2D50C50"/>
    <w:multiLevelType w:val="hybridMultilevel"/>
    <w:tmpl w:val="F11EA42A"/>
    <w:lvl w:ilvl="0" w:tplc="4CBE66DA">
      <w:start w:val="1"/>
      <w:numFmt w:val="bullet"/>
      <w:lvlText w:val=""/>
      <w:lvlJc w:val="left"/>
      <w:pPr>
        <w:tabs>
          <w:tab w:val="num" w:pos="720"/>
        </w:tabs>
        <w:ind w:left="720" w:hanging="360"/>
      </w:pPr>
      <w:rPr>
        <w:rFonts w:ascii="Wingdings" w:hAnsi="Wingdings" w:hint="default"/>
      </w:rPr>
    </w:lvl>
    <w:lvl w:ilvl="1" w:tplc="0E9E445C" w:tentative="1">
      <w:start w:val="1"/>
      <w:numFmt w:val="bullet"/>
      <w:lvlText w:val=""/>
      <w:lvlJc w:val="left"/>
      <w:pPr>
        <w:tabs>
          <w:tab w:val="num" w:pos="1440"/>
        </w:tabs>
        <w:ind w:left="1440" w:hanging="360"/>
      </w:pPr>
      <w:rPr>
        <w:rFonts w:ascii="Wingdings" w:hAnsi="Wingdings" w:hint="default"/>
      </w:rPr>
    </w:lvl>
    <w:lvl w:ilvl="2" w:tplc="0CCAFD46" w:tentative="1">
      <w:start w:val="1"/>
      <w:numFmt w:val="bullet"/>
      <w:lvlText w:val=""/>
      <w:lvlJc w:val="left"/>
      <w:pPr>
        <w:tabs>
          <w:tab w:val="num" w:pos="2160"/>
        </w:tabs>
        <w:ind w:left="2160" w:hanging="360"/>
      </w:pPr>
      <w:rPr>
        <w:rFonts w:ascii="Wingdings" w:hAnsi="Wingdings" w:hint="default"/>
      </w:rPr>
    </w:lvl>
    <w:lvl w:ilvl="3" w:tplc="EC54EC9A" w:tentative="1">
      <w:start w:val="1"/>
      <w:numFmt w:val="bullet"/>
      <w:lvlText w:val=""/>
      <w:lvlJc w:val="left"/>
      <w:pPr>
        <w:tabs>
          <w:tab w:val="num" w:pos="2880"/>
        </w:tabs>
        <w:ind w:left="2880" w:hanging="360"/>
      </w:pPr>
      <w:rPr>
        <w:rFonts w:ascii="Wingdings" w:hAnsi="Wingdings" w:hint="default"/>
      </w:rPr>
    </w:lvl>
    <w:lvl w:ilvl="4" w:tplc="699AAF24" w:tentative="1">
      <w:start w:val="1"/>
      <w:numFmt w:val="bullet"/>
      <w:lvlText w:val=""/>
      <w:lvlJc w:val="left"/>
      <w:pPr>
        <w:tabs>
          <w:tab w:val="num" w:pos="3600"/>
        </w:tabs>
        <w:ind w:left="3600" w:hanging="360"/>
      </w:pPr>
      <w:rPr>
        <w:rFonts w:ascii="Wingdings" w:hAnsi="Wingdings" w:hint="default"/>
      </w:rPr>
    </w:lvl>
    <w:lvl w:ilvl="5" w:tplc="7FB85C2C" w:tentative="1">
      <w:start w:val="1"/>
      <w:numFmt w:val="bullet"/>
      <w:lvlText w:val=""/>
      <w:lvlJc w:val="left"/>
      <w:pPr>
        <w:tabs>
          <w:tab w:val="num" w:pos="4320"/>
        </w:tabs>
        <w:ind w:left="4320" w:hanging="360"/>
      </w:pPr>
      <w:rPr>
        <w:rFonts w:ascii="Wingdings" w:hAnsi="Wingdings" w:hint="default"/>
      </w:rPr>
    </w:lvl>
    <w:lvl w:ilvl="6" w:tplc="99FCDDE0" w:tentative="1">
      <w:start w:val="1"/>
      <w:numFmt w:val="bullet"/>
      <w:lvlText w:val=""/>
      <w:lvlJc w:val="left"/>
      <w:pPr>
        <w:tabs>
          <w:tab w:val="num" w:pos="5040"/>
        </w:tabs>
        <w:ind w:left="5040" w:hanging="360"/>
      </w:pPr>
      <w:rPr>
        <w:rFonts w:ascii="Wingdings" w:hAnsi="Wingdings" w:hint="default"/>
      </w:rPr>
    </w:lvl>
    <w:lvl w:ilvl="7" w:tplc="790A0630" w:tentative="1">
      <w:start w:val="1"/>
      <w:numFmt w:val="bullet"/>
      <w:lvlText w:val=""/>
      <w:lvlJc w:val="left"/>
      <w:pPr>
        <w:tabs>
          <w:tab w:val="num" w:pos="5760"/>
        </w:tabs>
        <w:ind w:left="5760" w:hanging="360"/>
      </w:pPr>
      <w:rPr>
        <w:rFonts w:ascii="Wingdings" w:hAnsi="Wingdings" w:hint="default"/>
      </w:rPr>
    </w:lvl>
    <w:lvl w:ilvl="8" w:tplc="CBF27D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60807"/>
    <w:multiLevelType w:val="hybridMultilevel"/>
    <w:tmpl w:val="2DF2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02B38"/>
    <w:multiLevelType w:val="hybridMultilevel"/>
    <w:tmpl w:val="7D8C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C38B5"/>
    <w:multiLevelType w:val="hybridMultilevel"/>
    <w:tmpl w:val="B74C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657B6"/>
    <w:multiLevelType w:val="hybridMultilevel"/>
    <w:tmpl w:val="2EC0E0B0"/>
    <w:lvl w:ilvl="0" w:tplc="8604CCBA">
      <w:start w:val="1"/>
      <w:numFmt w:val="bullet"/>
      <w:lvlText w:val="•"/>
      <w:lvlJc w:val="left"/>
      <w:pPr>
        <w:tabs>
          <w:tab w:val="num" w:pos="720"/>
        </w:tabs>
        <w:ind w:left="720" w:hanging="360"/>
      </w:pPr>
      <w:rPr>
        <w:rFonts w:ascii="Arial" w:hAnsi="Arial" w:hint="default"/>
      </w:rPr>
    </w:lvl>
    <w:lvl w:ilvl="1" w:tplc="85440432">
      <w:numFmt w:val="bullet"/>
      <w:lvlText w:val="–"/>
      <w:lvlJc w:val="left"/>
      <w:pPr>
        <w:tabs>
          <w:tab w:val="num" w:pos="1440"/>
        </w:tabs>
        <w:ind w:left="1440" w:hanging="360"/>
      </w:pPr>
      <w:rPr>
        <w:rFonts w:ascii="Arial" w:hAnsi="Arial" w:hint="default"/>
      </w:rPr>
    </w:lvl>
    <w:lvl w:ilvl="2" w:tplc="6AF80EB2" w:tentative="1">
      <w:start w:val="1"/>
      <w:numFmt w:val="bullet"/>
      <w:lvlText w:val="•"/>
      <w:lvlJc w:val="left"/>
      <w:pPr>
        <w:tabs>
          <w:tab w:val="num" w:pos="2160"/>
        </w:tabs>
        <w:ind w:left="2160" w:hanging="360"/>
      </w:pPr>
      <w:rPr>
        <w:rFonts w:ascii="Arial" w:hAnsi="Arial" w:hint="default"/>
      </w:rPr>
    </w:lvl>
    <w:lvl w:ilvl="3" w:tplc="40C8AD26" w:tentative="1">
      <w:start w:val="1"/>
      <w:numFmt w:val="bullet"/>
      <w:lvlText w:val="•"/>
      <w:lvlJc w:val="left"/>
      <w:pPr>
        <w:tabs>
          <w:tab w:val="num" w:pos="2880"/>
        </w:tabs>
        <w:ind w:left="2880" w:hanging="360"/>
      </w:pPr>
      <w:rPr>
        <w:rFonts w:ascii="Arial" w:hAnsi="Arial" w:hint="default"/>
      </w:rPr>
    </w:lvl>
    <w:lvl w:ilvl="4" w:tplc="1F9C04A6" w:tentative="1">
      <w:start w:val="1"/>
      <w:numFmt w:val="bullet"/>
      <w:lvlText w:val="•"/>
      <w:lvlJc w:val="left"/>
      <w:pPr>
        <w:tabs>
          <w:tab w:val="num" w:pos="3600"/>
        </w:tabs>
        <w:ind w:left="3600" w:hanging="360"/>
      </w:pPr>
      <w:rPr>
        <w:rFonts w:ascii="Arial" w:hAnsi="Arial" w:hint="default"/>
      </w:rPr>
    </w:lvl>
    <w:lvl w:ilvl="5" w:tplc="949EE0B6" w:tentative="1">
      <w:start w:val="1"/>
      <w:numFmt w:val="bullet"/>
      <w:lvlText w:val="•"/>
      <w:lvlJc w:val="left"/>
      <w:pPr>
        <w:tabs>
          <w:tab w:val="num" w:pos="4320"/>
        </w:tabs>
        <w:ind w:left="4320" w:hanging="360"/>
      </w:pPr>
      <w:rPr>
        <w:rFonts w:ascii="Arial" w:hAnsi="Arial" w:hint="default"/>
      </w:rPr>
    </w:lvl>
    <w:lvl w:ilvl="6" w:tplc="38463534" w:tentative="1">
      <w:start w:val="1"/>
      <w:numFmt w:val="bullet"/>
      <w:lvlText w:val="•"/>
      <w:lvlJc w:val="left"/>
      <w:pPr>
        <w:tabs>
          <w:tab w:val="num" w:pos="5040"/>
        </w:tabs>
        <w:ind w:left="5040" w:hanging="360"/>
      </w:pPr>
      <w:rPr>
        <w:rFonts w:ascii="Arial" w:hAnsi="Arial" w:hint="default"/>
      </w:rPr>
    </w:lvl>
    <w:lvl w:ilvl="7" w:tplc="608AE806" w:tentative="1">
      <w:start w:val="1"/>
      <w:numFmt w:val="bullet"/>
      <w:lvlText w:val="•"/>
      <w:lvlJc w:val="left"/>
      <w:pPr>
        <w:tabs>
          <w:tab w:val="num" w:pos="5760"/>
        </w:tabs>
        <w:ind w:left="5760" w:hanging="360"/>
      </w:pPr>
      <w:rPr>
        <w:rFonts w:ascii="Arial" w:hAnsi="Arial" w:hint="default"/>
      </w:rPr>
    </w:lvl>
    <w:lvl w:ilvl="8" w:tplc="EDAC87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F96CB1"/>
    <w:multiLevelType w:val="hybridMultilevel"/>
    <w:tmpl w:val="2CECA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81895"/>
    <w:multiLevelType w:val="hybridMultilevel"/>
    <w:tmpl w:val="96FE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398885">
    <w:abstractNumId w:val="12"/>
  </w:num>
  <w:num w:numId="2" w16cid:durableId="320236368">
    <w:abstractNumId w:val="10"/>
  </w:num>
  <w:num w:numId="3" w16cid:durableId="1766152793">
    <w:abstractNumId w:val="18"/>
  </w:num>
  <w:num w:numId="4" w16cid:durableId="2053917255">
    <w:abstractNumId w:val="0"/>
  </w:num>
  <w:num w:numId="5" w16cid:durableId="1406144587">
    <w:abstractNumId w:val="6"/>
  </w:num>
  <w:num w:numId="6" w16cid:durableId="219289178">
    <w:abstractNumId w:val="19"/>
  </w:num>
  <w:num w:numId="7" w16cid:durableId="1452165933">
    <w:abstractNumId w:val="2"/>
  </w:num>
  <w:num w:numId="8" w16cid:durableId="37946485">
    <w:abstractNumId w:val="11"/>
  </w:num>
  <w:num w:numId="9" w16cid:durableId="454258888">
    <w:abstractNumId w:val="1"/>
  </w:num>
  <w:num w:numId="10" w16cid:durableId="1312295666">
    <w:abstractNumId w:val="3"/>
  </w:num>
  <w:num w:numId="11" w16cid:durableId="1637637254">
    <w:abstractNumId w:val="15"/>
  </w:num>
  <w:num w:numId="12" w16cid:durableId="1835876187">
    <w:abstractNumId w:val="8"/>
  </w:num>
  <w:num w:numId="13" w16cid:durableId="1394232756">
    <w:abstractNumId w:val="13"/>
  </w:num>
  <w:num w:numId="14" w16cid:durableId="15428021">
    <w:abstractNumId w:val="4"/>
  </w:num>
  <w:num w:numId="15" w16cid:durableId="2077432660">
    <w:abstractNumId w:val="7"/>
  </w:num>
  <w:num w:numId="16" w16cid:durableId="2006744952">
    <w:abstractNumId w:val="5"/>
  </w:num>
  <w:num w:numId="17" w16cid:durableId="2123105730">
    <w:abstractNumId w:val="9"/>
  </w:num>
  <w:num w:numId="18" w16cid:durableId="1171410546">
    <w:abstractNumId w:val="17"/>
  </w:num>
  <w:num w:numId="19" w16cid:durableId="1143546734">
    <w:abstractNumId w:val="16"/>
  </w:num>
  <w:num w:numId="20" w16cid:durableId="203334236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626"/>
    <w:rsid w:val="00000786"/>
    <w:rsid w:val="0000154A"/>
    <w:rsid w:val="00001A9A"/>
    <w:rsid w:val="00001B63"/>
    <w:rsid w:val="000047F9"/>
    <w:rsid w:val="00005BAF"/>
    <w:rsid w:val="00005E90"/>
    <w:rsid w:val="00007298"/>
    <w:rsid w:val="00013720"/>
    <w:rsid w:val="00015517"/>
    <w:rsid w:val="00016C68"/>
    <w:rsid w:val="00017CAE"/>
    <w:rsid w:val="00021C98"/>
    <w:rsid w:val="00023C23"/>
    <w:rsid w:val="000245A6"/>
    <w:rsid w:val="000253A1"/>
    <w:rsid w:val="000275DB"/>
    <w:rsid w:val="000320BA"/>
    <w:rsid w:val="0003218B"/>
    <w:rsid w:val="000343E2"/>
    <w:rsid w:val="00034887"/>
    <w:rsid w:val="00034FCB"/>
    <w:rsid w:val="00035A36"/>
    <w:rsid w:val="00036853"/>
    <w:rsid w:val="0003760F"/>
    <w:rsid w:val="0004089E"/>
    <w:rsid w:val="000444FA"/>
    <w:rsid w:val="00044CEC"/>
    <w:rsid w:val="00047A40"/>
    <w:rsid w:val="000512D8"/>
    <w:rsid w:val="00051F4A"/>
    <w:rsid w:val="000541A1"/>
    <w:rsid w:val="00054A0E"/>
    <w:rsid w:val="00055EFF"/>
    <w:rsid w:val="000566C2"/>
    <w:rsid w:val="0005701E"/>
    <w:rsid w:val="00057B40"/>
    <w:rsid w:val="00061FA7"/>
    <w:rsid w:val="00062F02"/>
    <w:rsid w:val="00063D0F"/>
    <w:rsid w:val="0006490E"/>
    <w:rsid w:val="0006721C"/>
    <w:rsid w:val="00067D37"/>
    <w:rsid w:val="00067E98"/>
    <w:rsid w:val="000727C0"/>
    <w:rsid w:val="00073EBF"/>
    <w:rsid w:val="0007415E"/>
    <w:rsid w:val="00076344"/>
    <w:rsid w:val="00077B46"/>
    <w:rsid w:val="00077CE8"/>
    <w:rsid w:val="00080C7F"/>
    <w:rsid w:val="00080E0E"/>
    <w:rsid w:val="00081C4A"/>
    <w:rsid w:val="000830DB"/>
    <w:rsid w:val="00083F1D"/>
    <w:rsid w:val="0008432A"/>
    <w:rsid w:val="000850A9"/>
    <w:rsid w:val="00085E1F"/>
    <w:rsid w:val="00087A27"/>
    <w:rsid w:val="00090B4E"/>
    <w:rsid w:val="000910A6"/>
    <w:rsid w:val="000955D8"/>
    <w:rsid w:val="00095CF5"/>
    <w:rsid w:val="00095F93"/>
    <w:rsid w:val="0009649C"/>
    <w:rsid w:val="000964CA"/>
    <w:rsid w:val="000A03E6"/>
    <w:rsid w:val="000A3407"/>
    <w:rsid w:val="000A38AB"/>
    <w:rsid w:val="000A4C44"/>
    <w:rsid w:val="000A6CFB"/>
    <w:rsid w:val="000B087B"/>
    <w:rsid w:val="000B35DE"/>
    <w:rsid w:val="000B3659"/>
    <w:rsid w:val="000B3690"/>
    <w:rsid w:val="000B4EED"/>
    <w:rsid w:val="000B5CAC"/>
    <w:rsid w:val="000B717E"/>
    <w:rsid w:val="000B74AE"/>
    <w:rsid w:val="000C008A"/>
    <w:rsid w:val="000C1EE5"/>
    <w:rsid w:val="000C2682"/>
    <w:rsid w:val="000C3B89"/>
    <w:rsid w:val="000C4E69"/>
    <w:rsid w:val="000C4FE4"/>
    <w:rsid w:val="000C5D89"/>
    <w:rsid w:val="000C620A"/>
    <w:rsid w:val="000C6428"/>
    <w:rsid w:val="000C73F3"/>
    <w:rsid w:val="000D0053"/>
    <w:rsid w:val="000D00C8"/>
    <w:rsid w:val="000D0299"/>
    <w:rsid w:val="000D0CAC"/>
    <w:rsid w:val="000D3973"/>
    <w:rsid w:val="000D3ADD"/>
    <w:rsid w:val="000D717D"/>
    <w:rsid w:val="000E0B35"/>
    <w:rsid w:val="000E24A0"/>
    <w:rsid w:val="000E24D4"/>
    <w:rsid w:val="000E4FC1"/>
    <w:rsid w:val="000E7154"/>
    <w:rsid w:val="000E7177"/>
    <w:rsid w:val="000E73A5"/>
    <w:rsid w:val="000F1120"/>
    <w:rsid w:val="000F16DB"/>
    <w:rsid w:val="000F1916"/>
    <w:rsid w:val="000F22DD"/>
    <w:rsid w:val="000F31A1"/>
    <w:rsid w:val="000F3787"/>
    <w:rsid w:val="000F4471"/>
    <w:rsid w:val="000F542C"/>
    <w:rsid w:val="000F793C"/>
    <w:rsid w:val="00102AFD"/>
    <w:rsid w:val="00103A3D"/>
    <w:rsid w:val="00106064"/>
    <w:rsid w:val="00106719"/>
    <w:rsid w:val="00106BCA"/>
    <w:rsid w:val="001077CC"/>
    <w:rsid w:val="00107DB1"/>
    <w:rsid w:val="00110B0F"/>
    <w:rsid w:val="001111F1"/>
    <w:rsid w:val="00111D21"/>
    <w:rsid w:val="00112F0F"/>
    <w:rsid w:val="001131F1"/>
    <w:rsid w:val="001153C1"/>
    <w:rsid w:val="00116ABA"/>
    <w:rsid w:val="00122A83"/>
    <w:rsid w:val="00124B03"/>
    <w:rsid w:val="00125526"/>
    <w:rsid w:val="0012656D"/>
    <w:rsid w:val="001279CB"/>
    <w:rsid w:val="00127B2B"/>
    <w:rsid w:val="00130080"/>
    <w:rsid w:val="00130B5C"/>
    <w:rsid w:val="00131F28"/>
    <w:rsid w:val="001328DF"/>
    <w:rsid w:val="0013327E"/>
    <w:rsid w:val="001333BE"/>
    <w:rsid w:val="001333ED"/>
    <w:rsid w:val="00134F75"/>
    <w:rsid w:val="00136036"/>
    <w:rsid w:val="00137594"/>
    <w:rsid w:val="00137FB0"/>
    <w:rsid w:val="001404DB"/>
    <w:rsid w:val="00140E61"/>
    <w:rsid w:val="00142033"/>
    <w:rsid w:val="0014248B"/>
    <w:rsid w:val="00142BF0"/>
    <w:rsid w:val="00143D37"/>
    <w:rsid w:val="001440FC"/>
    <w:rsid w:val="00144EFC"/>
    <w:rsid w:val="0014590F"/>
    <w:rsid w:val="00145CF3"/>
    <w:rsid w:val="0014625C"/>
    <w:rsid w:val="00147A42"/>
    <w:rsid w:val="00150EFD"/>
    <w:rsid w:val="001525E2"/>
    <w:rsid w:val="00152782"/>
    <w:rsid w:val="00154FAA"/>
    <w:rsid w:val="00157280"/>
    <w:rsid w:val="0015768B"/>
    <w:rsid w:val="00157FC3"/>
    <w:rsid w:val="001602BC"/>
    <w:rsid w:val="00160D08"/>
    <w:rsid w:val="0016276B"/>
    <w:rsid w:val="00163C49"/>
    <w:rsid w:val="00163F0D"/>
    <w:rsid w:val="00166C0D"/>
    <w:rsid w:val="0016702B"/>
    <w:rsid w:val="001705D4"/>
    <w:rsid w:val="00170C37"/>
    <w:rsid w:val="00172637"/>
    <w:rsid w:val="00172B1D"/>
    <w:rsid w:val="0017535E"/>
    <w:rsid w:val="00176D27"/>
    <w:rsid w:val="001808CD"/>
    <w:rsid w:val="00180DFC"/>
    <w:rsid w:val="00182F50"/>
    <w:rsid w:val="00183930"/>
    <w:rsid w:val="00185987"/>
    <w:rsid w:val="00185FFE"/>
    <w:rsid w:val="00186663"/>
    <w:rsid w:val="00190D77"/>
    <w:rsid w:val="00191ADC"/>
    <w:rsid w:val="001930FA"/>
    <w:rsid w:val="001933E1"/>
    <w:rsid w:val="0019427B"/>
    <w:rsid w:val="001948A0"/>
    <w:rsid w:val="00195282"/>
    <w:rsid w:val="00196181"/>
    <w:rsid w:val="00196835"/>
    <w:rsid w:val="00197553"/>
    <w:rsid w:val="0019766F"/>
    <w:rsid w:val="001A004A"/>
    <w:rsid w:val="001A04D1"/>
    <w:rsid w:val="001A118F"/>
    <w:rsid w:val="001A2E7A"/>
    <w:rsid w:val="001A351B"/>
    <w:rsid w:val="001A37E3"/>
    <w:rsid w:val="001A4C41"/>
    <w:rsid w:val="001A5772"/>
    <w:rsid w:val="001A5A6B"/>
    <w:rsid w:val="001A640D"/>
    <w:rsid w:val="001A64FB"/>
    <w:rsid w:val="001A669E"/>
    <w:rsid w:val="001A6950"/>
    <w:rsid w:val="001B1D80"/>
    <w:rsid w:val="001B2A55"/>
    <w:rsid w:val="001B5750"/>
    <w:rsid w:val="001B6047"/>
    <w:rsid w:val="001B791B"/>
    <w:rsid w:val="001B79C5"/>
    <w:rsid w:val="001C0514"/>
    <w:rsid w:val="001C0A4A"/>
    <w:rsid w:val="001C2A92"/>
    <w:rsid w:val="001C3A1E"/>
    <w:rsid w:val="001C45A1"/>
    <w:rsid w:val="001C6FCD"/>
    <w:rsid w:val="001C7068"/>
    <w:rsid w:val="001C7092"/>
    <w:rsid w:val="001D189A"/>
    <w:rsid w:val="001D40BB"/>
    <w:rsid w:val="001D41B1"/>
    <w:rsid w:val="001D46FF"/>
    <w:rsid w:val="001D56F5"/>
    <w:rsid w:val="001D6AB8"/>
    <w:rsid w:val="001D6FF7"/>
    <w:rsid w:val="001D712D"/>
    <w:rsid w:val="001D7535"/>
    <w:rsid w:val="001D76FD"/>
    <w:rsid w:val="001D7FB2"/>
    <w:rsid w:val="001E07A1"/>
    <w:rsid w:val="001E088A"/>
    <w:rsid w:val="001E13B1"/>
    <w:rsid w:val="001E1F32"/>
    <w:rsid w:val="001E214E"/>
    <w:rsid w:val="001E2367"/>
    <w:rsid w:val="001E26D7"/>
    <w:rsid w:val="001E396F"/>
    <w:rsid w:val="001E40BF"/>
    <w:rsid w:val="001E6D8B"/>
    <w:rsid w:val="001F0FD0"/>
    <w:rsid w:val="001F3272"/>
    <w:rsid w:val="001F4AC8"/>
    <w:rsid w:val="001F6345"/>
    <w:rsid w:val="001F6D8D"/>
    <w:rsid w:val="00201C99"/>
    <w:rsid w:val="002020A2"/>
    <w:rsid w:val="0020210D"/>
    <w:rsid w:val="00203F5E"/>
    <w:rsid w:val="00205806"/>
    <w:rsid w:val="00206A89"/>
    <w:rsid w:val="002076A5"/>
    <w:rsid w:val="002104CA"/>
    <w:rsid w:val="0021459E"/>
    <w:rsid w:val="00215B07"/>
    <w:rsid w:val="002165CD"/>
    <w:rsid w:val="002172ED"/>
    <w:rsid w:val="0021766C"/>
    <w:rsid w:val="0022010D"/>
    <w:rsid w:val="00221E04"/>
    <w:rsid w:val="00222797"/>
    <w:rsid w:val="002246E2"/>
    <w:rsid w:val="00225326"/>
    <w:rsid w:val="002277AD"/>
    <w:rsid w:val="00231103"/>
    <w:rsid w:val="00231501"/>
    <w:rsid w:val="00232E2F"/>
    <w:rsid w:val="00232FB8"/>
    <w:rsid w:val="00233E6F"/>
    <w:rsid w:val="00234E34"/>
    <w:rsid w:val="00235C0A"/>
    <w:rsid w:val="00236595"/>
    <w:rsid w:val="00236EB6"/>
    <w:rsid w:val="002405BA"/>
    <w:rsid w:val="00240C67"/>
    <w:rsid w:val="0024130D"/>
    <w:rsid w:val="0024196F"/>
    <w:rsid w:val="00242A63"/>
    <w:rsid w:val="00242C66"/>
    <w:rsid w:val="00243C8F"/>
    <w:rsid w:val="002442CD"/>
    <w:rsid w:val="00247C48"/>
    <w:rsid w:val="00251A92"/>
    <w:rsid w:val="00251F44"/>
    <w:rsid w:val="0025294B"/>
    <w:rsid w:val="00252B76"/>
    <w:rsid w:val="00253FFA"/>
    <w:rsid w:val="0025444D"/>
    <w:rsid w:val="0025484F"/>
    <w:rsid w:val="00256974"/>
    <w:rsid w:val="002569E0"/>
    <w:rsid w:val="002570E9"/>
    <w:rsid w:val="00260023"/>
    <w:rsid w:val="00261E1D"/>
    <w:rsid w:val="002626C2"/>
    <w:rsid w:val="002632E1"/>
    <w:rsid w:val="002669EF"/>
    <w:rsid w:val="00266B8D"/>
    <w:rsid w:val="00267B94"/>
    <w:rsid w:val="00271909"/>
    <w:rsid w:val="0027264C"/>
    <w:rsid w:val="00272B9A"/>
    <w:rsid w:val="00272BD3"/>
    <w:rsid w:val="00273567"/>
    <w:rsid w:val="00274249"/>
    <w:rsid w:val="002742E8"/>
    <w:rsid w:val="00275146"/>
    <w:rsid w:val="00277358"/>
    <w:rsid w:val="00277711"/>
    <w:rsid w:val="0028005D"/>
    <w:rsid w:val="0028053A"/>
    <w:rsid w:val="0028226C"/>
    <w:rsid w:val="00283AB6"/>
    <w:rsid w:val="00284075"/>
    <w:rsid w:val="00285340"/>
    <w:rsid w:val="00285C25"/>
    <w:rsid w:val="0028641A"/>
    <w:rsid w:val="00287ADC"/>
    <w:rsid w:val="0029104D"/>
    <w:rsid w:val="00291777"/>
    <w:rsid w:val="0029202C"/>
    <w:rsid w:val="00292F11"/>
    <w:rsid w:val="002964E2"/>
    <w:rsid w:val="0029753A"/>
    <w:rsid w:val="002A0122"/>
    <w:rsid w:val="002A03D1"/>
    <w:rsid w:val="002A1508"/>
    <w:rsid w:val="002A2089"/>
    <w:rsid w:val="002A4572"/>
    <w:rsid w:val="002B01D9"/>
    <w:rsid w:val="002B1A54"/>
    <w:rsid w:val="002B21B0"/>
    <w:rsid w:val="002B2889"/>
    <w:rsid w:val="002B297E"/>
    <w:rsid w:val="002B2C2F"/>
    <w:rsid w:val="002B2F42"/>
    <w:rsid w:val="002B3011"/>
    <w:rsid w:val="002B3BE8"/>
    <w:rsid w:val="002B4864"/>
    <w:rsid w:val="002B4E12"/>
    <w:rsid w:val="002B56C6"/>
    <w:rsid w:val="002B7C17"/>
    <w:rsid w:val="002C00EF"/>
    <w:rsid w:val="002C0410"/>
    <w:rsid w:val="002C07AB"/>
    <w:rsid w:val="002C49AB"/>
    <w:rsid w:val="002D0823"/>
    <w:rsid w:val="002D3908"/>
    <w:rsid w:val="002D3C10"/>
    <w:rsid w:val="002D4ACC"/>
    <w:rsid w:val="002D53A7"/>
    <w:rsid w:val="002D5BA2"/>
    <w:rsid w:val="002D5D81"/>
    <w:rsid w:val="002D674E"/>
    <w:rsid w:val="002D77B9"/>
    <w:rsid w:val="002D7C46"/>
    <w:rsid w:val="002E086D"/>
    <w:rsid w:val="002E09ED"/>
    <w:rsid w:val="002E0A83"/>
    <w:rsid w:val="002E1347"/>
    <w:rsid w:val="002E1C3D"/>
    <w:rsid w:val="002E2A96"/>
    <w:rsid w:val="002E2B56"/>
    <w:rsid w:val="002E2B6C"/>
    <w:rsid w:val="002E45B8"/>
    <w:rsid w:val="002E48B8"/>
    <w:rsid w:val="002E49AC"/>
    <w:rsid w:val="002E646A"/>
    <w:rsid w:val="002E6DEA"/>
    <w:rsid w:val="002E7BE5"/>
    <w:rsid w:val="002F07D4"/>
    <w:rsid w:val="002F2272"/>
    <w:rsid w:val="002F2874"/>
    <w:rsid w:val="002F2E39"/>
    <w:rsid w:val="002F5A81"/>
    <w:rsid w:val="002F66E3"/>
    <w:rsid w:val="00300AFF"/>
    <w:rsid w:val="0030131E"/>
    <w:rsid w:val="003029EB"/>
    <w:rsid w:val="00303BE4"/>
    <w:rsid w:val="00303FE0"/>
    <w:rsid w:val="00304FDC"/>
    <w:rsid w:val="003058E3"/>
    <w:rsid w:val="003065A6"/>
    <w:rsid w:val="003065D5"/>
    <w:rsid w:val="003068BB"/>
    <w:rsid w:val="003123AB"/>
    <w:rsid w:val="00313623"/>
    <w:rsid w:val="00313FF8"/>
    <w:rsid w:val="00315690"/>
    <w:rsid w:val="00316A3B"/>
    <w:rsid w:val="00316AB4"/>
    <w:rsid w:val="00320BB1"/>
    <w:rsid w:val="00322A1C"/>
    <w:rsid w:val="003243EC"/>
    <w:rsid w:val="00327AB2"/>
    <w:rsid w:val="003311DE"/>
    <w:rsid w:val="00331372"/>
    <w:rsid w:val="003326C6"/>
    <w:rsid w:val="00334343"/>
    <w:rsid w:val="00335BF3"/>
    <w:rsid w:val="00336992"/>
    <w:rsid w:val="003402FE"/>
    <w:rsid w:val="00340480"/>
    <w:rsid w:val="00342A28"/>
    <w:rsid w:val="003435E6"/>
    <w:rsid w:val="00343724"/>
    <w:rsid w:val="00343E5A"/>
    <w:rsid w:val="003440EF"/>
    <w:rsid w:val="0034675C"/>
    <w:rsid w:val="00347294"/>
    <w:rsid w:val="00347502"/>
    <w:rsid w:val="00352D08"/>
    <w:rsid w:val="0035416F"/>
    <w:rsid w:val="00354BE5"/>
    <w:rsid w:val="00355220"/>
    <w:rsid w:val="00355756"/>
    <w:rsid w:val="00357DA4"/>
    <w:rsid w:val="00360B49"/>
    <w:rsid w:val="0036203B"/>
    <w:rsid w:val="00362790"/>
    <w:rsid w:val="0036711D"/>
    <w:rsid w:val="00367333"/>
    <w:rsid w:val="003674F9"/>
    <w:rsid w:val="00367B9E"/>
    <w:rsid w:val="00370A5E"/>
    <w:rsid w:val="00370F61"/>
    <w:rsid w:val="00371332"/>
    <w:rsid w:val="00371B98"/>
    <w:rsid w:val="0037398B"/>
    <w:rsid w:val="00374852"/>
    <w:rsid w:val="00375738"/>
    <w:rsid w:val="003757AF"/>
    <w:rsid w:val="00375AC0"/>
    <w:rsid w:val="00375C18"/>
    <w:rsid w:val="003770BB"/>
    <w:rsid w:val="0037761F"/>
    <w:rsid w:val="003776C7"/>
    <w:rsid w:val="0038136B"/>
    <w:rsid w:val="00382306"/>
    <w:rsid w:val="00384AAA"/>
    <w:rsid w:val="00385539"/>
    <w:rsid w:val="00385B50"/>
    <w:rsid w:val="00387BCE"/>
    <w:rsid w:val="0039007C"/>
    <w:rsid w:val="00390651"/>
    <w:rsid w:val="00391E1E"/>
    <w:rsid w:val="00392B20"/>
    <w:rsid w:val="00393AE8"/>
    <w:rsid w:val="003960FE"/>
    <w:rsid w:val="00397157"/>
    <w:rsid w:val="003975D0"/>
    <w:rsid w:val="003A19C9"/>
    <w:rsid w:val="003A2055"/>
    <w:rsid w:val="003A22D1"/>
    <w:rsid w:val="003A2BF3"/>
    <w:rsid w:val="003A3716"/>
    <w:rsid w:val="003A5CF0"/>
    <w:rsid w:val="003A5DC7"/>
    <w:rsid w:val="003A66E6"/>
    <w:rsid w:val="003A6C21"/>
    <w:rsid w:val="003A6EB7"/>
    <w:rsid w:val="003B0241"/>
    <w:rsid w:val="003B2DDB"/>
    <w:rsid w:val="003B373E"/>
    <w:rsid w:val="003B47F5"/>
    <w:rsid w:val="003B50A6"/>
    <w:rsid w:val="003B520C"/>
    <w:rsid w:val="003B55D7"/>
    <w:rsid w:val="003B6EBE"/>
    <w:rsid w:val="003B72F1"/>
    <w:rsid w:val="003B7E13"/>
    <w:rsid w:val="003C0966"/>
    <w:rsid w:val="003C171B"/>
    <w:rsid w:val="003C2332"/>
    <w:rsid w:val="003C246E"/>
    <w:rsid w:val="003C6065"/>
    <w:rsid w:val="003D0AD1"/>
    <w:rsid w:val="003D1115"/>
    <w:rsid w:val="003D2311"/>
    <w:rsid w:val="003D29D4"/>
    <w:rsid w:val="003D42BA"/>
    <w:rsid w:val="003D6D90"/>
    <w:rsid w:val="003E03EE"/>
    <w:rsid w:val="003E34A0"/>
    <w:rsid w:val="003E34B1"/>
    <w:rsid w:val="003E485B"/>
    <w:rsid w:val="003E5876"/>
    <w:rsid w:val="003E60D2"/>
    <w:rsid w:val="003E6BA8"/>
    <w:rsid w:val="003E7E70"/>
    <w:rsid w:val="003F1BEB"/>
    <w:rsid w:val="003F1C50"/>
    <w:rsid w:val="003F1D55"/>
    <w:rsid w:val="003F2379"/>
    <w:rsid w:val="003F2660"/>
    <w:rsid w:val="003F2789"/>
    <w:rsid w:val="003F34FB"/>
    <w:rsid w:val="003F37D9"/>
    <w:rsid w:val="003F3B87"/>
    <w:rsid w:val="003F3BF9"/>
    <w:rsid w:val="003F68DE"/>
    <w:rsid w:val="003F768B"/>
    <w:rsid w:val="0040213F"/>
    <w:rsid w:val="00402E27"/>
    <w:rsid w:val="00403F77"/>
    <w:rsid w:val="0040400F"/>
    <w:rsid w:val="00404D43"/>
    <w:rsid w:val="0040516A"/>
    <w:rsid w:val="004054B3"/>
    <w:rsid w:val="00405927"/>
    <w:rsid w:val="00407E2E"/>
    <w:rsid w:val="0041052F"/>
    <w:rsid w:val="00413023"/>
    <w:rsid w:val="00414F22"/>
    <w:rsid w:val="00415077"/>
    <w:rsid w:val="00415406"/>
    <w:rsid w:val="004202A7"/>
    <w:rsid w:val="00420F63"/>
    <w:rsid w:val="0042192A"/>
    <w:rsid w:val="00422308"/>
    <w:rsid w:val="00422D16"/>
    <w:rsid w:val="004247B3"/>
    <w:rsid w:val="00424982"/>
    <w:rsid w:val="00425A6D"/>
    <w:rsid w:val="00425E8A"/>
    <w:rsid w:val="0042691D"/>
    <w:rsid w:val="00426DF1"/>
    <w:rsid w:val="004278F1"/>
    <w:rsid w:val="0043066B"/>
    <w:rsid w:val="00432CB8"/>
    <w:rsid w:val="00432EE5"/>
    <w:rsid w:val="00436F0D"/>
    <w:rsid w:val="00440EC2"/>
    <w:rsid w:val="004410CB"/>
    <w:rsid w:val="004430BB"/>
    <w:rsid w:val="0044357A"/>
    <w:rsid w:val="00443BC5"/>
    <w:rsid w:val="00443EEC"/>
    <w:rsid w:val="0044434C"/>
    <w:rsid w:val="004443AC"/>
    <w:rsid w:val="00447BBF"/>
    <w:rsid w:val="00447D6F"/>
    <w:rsid w:val="00450533"/>
    <w:rsid w:val="00451971"/>
    <w:rsid w:val="00451FD6"/>
    <w:rsid w:val="00452148"/>
    <w:rsid w:val="00452F47"/>
    <w:rsid w:val="0045370E"/>
    <w:rsid w:val="0045543E"/>
    <w:rsid w:val="00455F4A"/>
    <w:rsid w:val="004563E8"/>
    <w:rsid w:val="00456450"/>
    <w:rsid w:val="00460576"/>
    <w:rsid w:val="00460D24"/>
    <w:rsid w:val="00461261"/>
    <w:rsid w:val="0046306E"/>
    <w:rsid w:val="0046333A"/>
    <w:rsid w:val="00463CAA"/>
    <w:rsid w:val="00464E91"/>
    <w:rsid w:val="0046538F"/>
    <w:rsid w:val="004653A6"/>
    <w:rsid w:val="00465986"/>
    <w:rsid w:val="004717EC"/>
    <w:rsid w:val="00471E6A"/>
    <w:rsid w:val="0047358D"/>
    <w:rsid w:val="00473D54"/>
    <w:rsid w:val="004749E0"/>
    <w:rsid w:val="00475F01"/>
    <w:rsid w:val="00477F00"/>
    <w:rsid w:val="00486594"/>
    <w:rsid w:val="00486B24"/>
    <w:rsid w:val="00487F04"/>
    <w:rsid w:val="00490A9C"/>
    <w:rsid w:val="00490ECF"/>
    <w:rsid w:val="00490FAB"/>
    <w:rsid w:val="00492198"/>
    <w:rsid w:val="004934FE"/>
    <w:rsid w:val="004942B8"/>
    <w:rsid w:val="00494A10"/>
    <w:rsid w:val="00497533"/>
    <w:rsid w:val="00497922"/>
    <w:rsid w:val="004A0F38"/>
    <w:rsid w:val="004A2470"/>
    <w:rsid w:val="004A2656"/>
    <w:rsid w:val="004A2CE4"/>
    <w:rsid w:val="004A63C8"/>
    <w:rsid w:val="004A6EE3"/>
    <w:rsid w:val="004A7ACD"/>
    <w:rsid w:val="004B02B3"/>
    <w:rsid w:val="004B0587"/>
    <w:rsid w:val="004B0B55"/>
    <w:rsid w:val="004B0FB1"/>
    <w:rsid w:val="004B13B0"/>
    <w:rsid w:val="004B1633"/>
    <w:rsid w:val="004B2A21"/>
    <w:rsid w:val="004B2EED"/>
    <w:rsid w:val="004B4274"/>
    <w:rsid w:val="004B5876"/>
    <w:rsid w:val="004B7C67"/>
    <w:rsid w:val="004B7F30"/>
    <w:rsid w:val="004C34BD"/>
    <w:rsid w:val="004C699E"/>
    <w:rsid w:val="004C72EC"/>
    <w:rsid w:val="004D0FD3"/>
    <w:rsid w:val="004D1184"/>
    <w:rsid w:val="004D1616"/>
    <w:rsid w:val="004D1EEA"/>
    <w:rsid w:val="004D1F35"/>
    <w:rsid w:val="004D28F9"/>
    <w:rsid w:val="004D2D8B"/>
    <w:rsid w:val="004D3396"/>
    <w:rsid w:val="004D3CC5"/>
    <w:rsid w:val="004D3E12"/>
    <w:rsid w:val="004D44F5"/>
    <w:rsid w:val="004D6C9F"/>
    <w:rsid w:val="004D7BF7"/>
    <w:rsid w:val="004D7D10"/>
    <w:rsid w:val="004E12F2"/>
    <w:rsid w:val="004E24C1"/>
    <w:rsid w:val="004E2A73"/>
    <w:rsid w:val="004E33C9"/>
    <w:rsid w:val="004E6827"/>
    <w:rsid w:val="004E6DCC"/>
    <w:rsid w:val="004E7506"/>
    <w:rsid w:val="004E75D8"/>
    <w:rsid w:val="004E7A1C"/>
    <w:rsid w:val="004F03AD"/>
    <w:rsid w:val="004F08B6"/>
    <w:rsid w:val="004F11A9"/>
    <w:rsid w:val="004F17E8"/>
    <w:rsid w:val="004F2011"/>
    <w:rsid w:val="004F32E2"/>
    <w:rsid w:val="004F3D9F"/>
    <w:rsid w:val="004F4181"/>
    <w:rsid w:val="004F4977"/>
    <w:rsid w:val="004F4C6F"/>
    <w:rsid w:val="004F5620"/>
    <w:rsid w:val="004F663F"/>
    <w:rsid w:val="0050082E"/>
    <w:rsid w:val="00500C85"/>
    <w:rsid w:val="0050126E"/>
    <w:rsid w:val="005012CF"/>
    <w:rsid w:val="00503431"/>
    <w:rsid w:val="00503C36"/>
    <w:rsid w:val="0050767A"/>
    <w:rsid w:val="00510A64"/>
    <w:rsid w:val="00510E7E"/>
    <w:rsid w:val="00511445"/>
    <w:rsid w:val="0051383C"/>
    <w:rsid w:val="005139D7"/>
    <w:rsid w:val="00513AD3"/>
    <w:rsid w:val="00514057"/>
    <w:rsid w:val="0051490B"/>
    <w:rsid w:val="00515948"/>
    <w:rsid w:val="00515D12"/>
    <w:rsid w:val="00515DC8"/>
    <w:rsid w:val="00516073"/>
    <w:rsid w:val="00520A57"/>
    <w:rsid w:val="00521496"/>
    <w:rsid w:val="005226B1"/>
    <w:rsid w:val="00524D92"/>
    <w:rsid w:val="005270F2"/>
    <w:rsid w:val="0052772E"/>
    <w:rsid w:val="00531FAC"/>
    <w:rsid w:val="00532B38"/>
    <w:rsid w:val="00534406"/>
    <w:rsid w:val="005350CC"/>
    <w:rsid w:val="00535ECC"/>
    <w:rsid w:val="005365C2"/>
    <w:rsid w:val="005409F0"/>
    <w:rsid w:val="00540C9A"/>
    <w:rsid w:val="00541100"/>
    <w:rsid w:val="0054214A"/>
    <w:rsid w:val="00543B02"/>
    <w:rsid w:val="00543B54"/>
    <w:rsid w:val="00543B9C"/>
    <w:rsid w:val="00544024"/>
    <w:rsid w:val="00545CA5"/>
    <w:rsid w:val="00546131"/>
    <w:rsid w:val="005461B7"/>
    <w:rsid w:val="00550461"/>
    <w:rsid w:val="005506B7"/>
    <w:rsid w:val="005510F7"/>
    <w:rsid w:val="00552C94"/>
    <w:rsid w:val="005533BA"/>
    <w:rsid w:val="00556C12"/>
    <w:rsid w:val="00556D48"/>
    <w:rsid w:val="00556F2C"/>
    <w:rsid w:val="005611C0"/>
    <w:rsid w:val="00563739"/>
    <w:rsid w:val="0056424C"/>
    <w:rsid w:val="005658E9"/>
    <w:rsid w:val="00570705"/>
    <w:rsid w:val="005716FE"/>
    <w:rsid w:val="00572132"/>
    <w:rsid w:val="0057481D"/>
    <w:rsid w:val="005759A2"/>
    <w:rsid w:val="00581C8D"/>
    <w:rsid w:val="00583395"/>
    <w:rsid w:val="005848DA"/>
    <w:rsid w:val="00584BAA"/>
    <w:rsid w:val="0058583C"/>
    <w:rsid w:val="005862BD"/>
    <w:rsid w:val="00587C9B"/>
    <w:rsid w:val="00590371"/>
    <w:rsid w:val="00593514"/>
    <w:rsid w:val="00593CA7"/>
    <w:rsid w:val="00594233"/>
    <w:rsid w:val="005957C8"/>
    <w:rsid w:val="0059605F"/>
    <w:rsid w:val="005967C4"/>
    <w:rsid w:val="00597F67"/>
    <w:rsid w:val="005A1161"/>
    <w:rsid w:val="005A2550"/>
    <w:rsid w:val="005A2975"/>
    <w:rsid w:val="005A530D"/>
    <w:rsid w:val="005A70F2"/>
    <w:rsid w:val="005A7C94"/>
    <w:rsid w:val="005B08AD"/>
    <w:rsid w:val="005B2102"/>
    <w:rsid w:val="005B40BE"/>
    <w:rsid w:val="005B4639"/>
    <w:rsid w:val="005B55D5"/>
    <w:rsid w:val="005B5E8B"/>
    <w:rsid w:val="005C0EF7"/>
    <w:rsid w:val="005C193B"/>
    <w:rsid w:val="005C5347"/>
    <w:rsid w:val="005C5AF7"/>
    <w:rsid w:val="005D0786"/>
    <w:rsid w:val="005D0E17"/>
    <w:rsid w:val="005D160A"/>
    <w:rsid w:val="005D1756"/>
    <w:rsid w:val="005D1B37"/>
    <w:rsid w:val="005D1B8D"/>
    <w:rsid w:val="005D2788"/>
    <w:rsid w:val="005D412C"/>
    <w:rsid w:val="005D53A4"/>
    <w:rsid w:val="005D5B92"/>
    <w:rsid w:val="005D6538"/>
    <w:rsid w:val="005E3028"/>
    <w:rsid w:val="005E3B9E"/>
    <w:rsid w:val="005E675F"/>
    <w:rsid w:val="005E6C6F"/>
    <w:rsid w:val="005E7B50"/>
    <w:rsid w:val="005F120B"/>
    <w:rsid w:val="005F685E"/>
    <w:rsid w:val="005F68A7"/>
    <w:rsid w:val="005F7257"/>
    <w:rsid w:val="006023E6"/>
    <w:rsid w:val="00602E23"/>
    <w:rsid w:val="00602E65"/>
    <w:rsid w:val="00602F56"/>
    <w:rsid w:val="00603369"/>
    <w:rsid w:val="00605233"/>
    <w:rsid w:val="00607481"/>
    <w:rsid w:val="006161FB"/>
    <w:rsid w:val="0061652B"/>
    <w:rsid w:val="00616EC7"/>
    <w:rsid w:val="00620036"/>
    <w:rsid w:val="00621576"/>
    <w:rsid w:val="00622792"/>
    <w:rsid w:val="0062539A"/>
    <w:rsid w:val="00626CEE"/>
    <w:rsid w:val="006273AF"/>
    <w:rsid w:val="006317F7"/>
    <w:rsid w:val="00631B05"/>
    <w:rsid w:val="00636715"/>
    <w:rsid w:val="00636A44"/>
    <w:rsid w:val="00636D78"/>
    <w:rsid w:val="006423D0"/>
    <w:rsid w:val="00642EA0"/>
    <w:rsid w:val="00644335"/>
    <w:rsid w:val="00644703"/>
    <w:rsid w:val="00645577"/>
    <w:rsid w:val="00646649"/>
    <w:rsid w:val="006500C9"/>
    <w:rsid w:val="00652E48"/>
    <w:rsid w:val="00652FC9"/>
    <w:rsid w:val="00654726"/>
    <w:rsid w:val="00654A71"/>
    <w:rsid w:val="00656A6A"/>
    <w:rsid w:val="0066106B"/>
    <w:rsid w:val="0066173B"/>
    <w:rsid w:val="006635D9"/>
    <w:rsid w:val="00663F14"/>
    <w:rsid w:val="00665B99"/>
    <w:rsid w:val="00666B6B"/>
    <w:rsid w:val="006702D4"/>
    <w:rsid w:val="0067137A"/>
    <w:rsid w:val="00672338"/>
    <w:rsid w:val="00676900"/>
    <w:rsid w:val="006769C7"/>
    <w:rsid w:val="006801E4"/>
    <w:rsid w:val="00680E91"/>
    <w:rsid w:val="00681849"/>
    <w:rsid w:val="006824C9"/>
    <w:rsid w:val="00683736"/>
    <w:rsid w:val="0068441C"/>
    <w:rsid w:val="0068644A"/>
    <w:rsid w:val="00686560"/>
    <w:rsid w:val="00693D2C"/>
    <w:rsid w:val="00695FBC"/>
    <w:rsid w:val="006960F5"/>
    <w:rsid w:val="00696E79"/>
    <w:rsid w:val="006A0442"/>
    <w:rsid w:val="006A06DC"/>
    <w:rsid w:val="006A0C7A"/>
    <w:rsid w:val="006A4FC9"/>
    <w:rsid w:val="006B0988"/>
    <w:rsid w:val="006B1B47"/>
    <w:rsid w:val="006B3125"/>
    <w:rsid w:val="006B3B91"/>
    <w:rsid w:val="006B6006"/>
    <w:rsid w:val="006C0CB2"/>
    <w:rsid w:val="006C3182"/>
    <w:rsid w:val="006C3811"/>
    <w:rsid w:val="006C4327"/>
    <w:rsid w:val="006C4E15"/>
    <w:rsid w:val="006C671E"/>
    <w:rsid w:val="006C6A4A"/>
    <w:rsid w:val="006D0039"/>
    <w:rsid w:val="006D05F2"/>
    <w:rsid w:val="006D0CF4"/>
    <w:rsid w:val="006D149B"/>
    <w:rsid w:val="006D23CF"/>
    <w:rsid w:val="006D7ED6"/>
    <w:rsid w:val="006E1593"/>
    <w:rsid w:val="006E3B79"/>
    <w:rsid w:val="006E450A"/>
    <w:rsid w:val="006E52B5"/>
    <w:rsid w:val="006E5DFF"/>
    <w:rsid w:val="006E6217"/>
    <w:rsid w:val="006E6672"/>
    <w:rsid w:val="006F0476"/>
    <w:rsid w:val="006F144B"/>
    <w:rsid w:val="006F1777"/>
    <w:rsid w:val="006F2261"/>
    <w:rsid w:val="006F2A65"/>
    <w:rsid w:val="006F4552"/>
    <w:rsid w:val="006F4F55"/>
    <w:rsid w:val="006F71F6"/>
    <w:rsid w:val="00702670"/>
    <w:rsid w:val="007049E7"/>
    <w:rsid w:val="00704BF3"/>
    <w:rsid w:val="00704C4D"/>
    <w:rsid w:val="00707948"/>
    <w:rsid w:val="00715573"/>
    <w:rsid w:val="007170EC"/>
    <w:rsid w:val="0071762D"/>
    <w:rsid w:val="00720257"/>
    <w:rsid w:val="007210C7"/>
    <w:rsid w:val="00721174"/>
    <w:rsid w:val="007246CE"/>
    <w:rsid w:val="00725D39"/>
    <w:rsid w:val="007261D4"/>
    <w:rsid w:val="0072742C"/>
    <w:rsid w:val="00733979"/>
    <w:rsid w:val="0073515C"/>
    <w:rsid w:val="00735B32"/>
    <w:rsid w:val="00735C96"/>
    <w:rsid w:val="00737422"/>
    <w:rsid w:val="00737F8E"/>
    <w:rsid w:val="00740079"/>
    <w:rsid w:val="0074176A"/>
    <w:rsid w:val="00743C67"/>
    <w:rsid w:val="00743E71"/>
    <w:rsid w:val="00747C48"/>
    <w:rsid w:val="00751F55"/>
    <w:rsid w:val="00756143"/>
    <w:rsid w:val="00756879"/>
    <w:rsid w:val="0075797C"/>
    <w:rsid w:val="00757D7B"/>
    <w:rsid w:val="00760227"/>
    <w:rsid w:val="00762AE6"/>
    <w:rsid w:val="00762D22"/>
    <w:rsid w:val="007647F0"/>
    <w:rsid w:val="00764B1A"/>
    <w:rsid w:val="0076537D"/>
    <w:rsid w:val="00770BF4"/>
    <w:rsid w:val="00773928"/>
    <w:rsid w:val="007772D6"/>
    <w:rsid w:val="00780168"/>
    <w:rsid w:val="00781575"/>
    <w:rsid w:val="00781698"/>
    <w:rsid w:val="00782783"/>
    <w:rsid w:val="007827BB"/>
    <w:rsid w:val="00782EE8"/>
    <w:rsid w:val="007840C1"/>
    <w:rsid w:val="007851E3"/>
    <w:rsid w:val="00785746"/>
    <w:rsid w:val="0078608B"/>
    <w:rsid w:val="007906BF"/>
    <w:rsid w:val="00790707"/>
    <w:rsid w:val="00790D53"/>
    <w:rsid w:val="00790DEE"/>
    <w:rsid w:val="00791ABD"/>
    <w:rsid w:val="00793396"/>
    <w:rsid w:val="0079343F"/>
    <w:rsid w:val="00795715"/>
    <w:rsid w:val="007A096D"/>
    <w:rsid w:val="007A0D00"/>
    <w:rsid w:val="007A1213"/>
    <w:rsid w:val="007A1AC2"/>
    <w:rsid w:val="007A1F88"/>
    <w:rsid w:val="007A2438"/>
    <w:rsid w:val="007A32DC"/>
    <w:rsid w:val="007A37F2"/>
    <w:rsid w:val="007A39C1"/>
    <w:rsid w:val="007A3C4B"/>
    <w:rsid w:val="007A3E48"/>
    <w:rsid w:val="007A74AA"/>
    <w:rsid w:val="007B0D57"/>
    <w:rsid w:val="007B22A4"/>
    <w:rsid w:val="007B289F"/>
    <w:rsid w:val="007B4976"/>
    <w:rsid w:val="007B6A13"/>
    <w:rsid w:val="007C1164"/>
    <w:rsid w:val="007C2AB3"/>
    <w:rsid w:val="007C2CBA"/>
    <w:rsid w:val="007C3568"/>
    <w:rsid w:val="007C4E60"/>
    <w:rsid w:val="007D06BF"/>
    <w:rsid w:val="007D24C0"/>
    <w:rsid w:val="007D3CD7"/>
    <w:rsid w:val="007D438B"/>
    <w:rsid w:val="007D4E20"/>
    <w:rsid w:val="007D67BF"/>
    <w:rsid w:val="007D67F0"/>
    <w:rsid w:val="007D689D"/>
    <w:rsid w:val="007E02F8"/>
    <w:rsid w:val="007E0691"/>
    <w:rsid w:val="007E2C55"/>
    <w:rsid w:val="007E5D5B"/>
    <w:rsid w:val="007F0882"/>
    <w:rsid w:val="007F3AF3"/>
    <w:rsid w:val="00800A0F"/>
    <w:rsid w:val="00801BF6"/>
    <w:rsid w:val="00801DB5"/>
    <w:rsid w:val="00802D71"/>
    <w:rsid w:val="008031AF"/>
    <w:rsid w:val="00803C1F"/>
    <w:rsid w:val="00806EBD"/>
    <w:rsid w:val="00807EEB"/>
    <w:rsid w:val="00812027"/>
    <w:rsid w:val="00812697"/>
    <w:rsid w:val="008134CB"/>
    <w:rsid w:val="00814666"/>
    <w:rsid w:val="00814DF6"/>
    <w:rsid w:val="00815333"/>
    <w:rsid w:val="00815861"/>
    <w:rsid w:val="0081755E"/>
    <w:rsid w:val="00820F32"/>
    <w:rsid w:val="00822394"/>
    <w:rsid w:val="00823E98"/>
    <w:rsid w:val="00824577"/>
    <w:rsid w:val="008255EC"/>
    <w:rsid w:val="00831A22"/>
    <w:rsid w:val="00831E63"/>
    <w:rsid w:val="0083235C"/>
    <w:rsid w:val="0083576B"/>
    <w:rsid w:val="0083602F"/>
    <w:rsid w:val="00836631"/>
    <w:rsid w:val="0084218E"/>
    <w:rsid w:val="00842A99"/>
    <w:rsid w:val="00845664"/>
    <w:rsid w:val="0084616C"/>
    <w:rsid w:val="008504A5"/>
    <w:rsid w:val="0085052F"/>
    <w:rsid w:val="00851528"/>
    <w:rsid w:val="00852E9D"/>
    <w:rsid w:val="0085368D"/>
    <w:rsid w:val="00856089"/>
    <w:rsid w:val="0085680D"/>
    <w:rsid w:val="00857F3D"/>
    <w:rsid w:val="008603DC"/>
    <w:rsid w:val="0086058F"/>
    <w:rsid w:val="00860ED0"/>
    <w:rsid w:val="0086297A"/>
    <w:rsid w:val="008634A1"/>
    <w:rsid w:val="008663F8"/>
    <w:rsid w:val="00866474"/>
    <w:rsid w:val="00867236"/>
    <w:rsid w:val="00871E2A"/>
    <w:rsid w:val="00873A24"/>
    <w:rsid w:val="00874221"/>
    <w:rsid w:val="008748ED"/>
    <w:rsid w:val="00874D05"/>
    <w:rsid w:val="00874E34"/>
    <w:rsid w:val="0087668D"/>
    <w:rsid w:val="0087763E"/>
    <w:rsid w:val="00877AD7"/>
    <w:rsid w:val="00883C84"/>
    <w:rsid w:val="0089042F"/>
    <w:rsid w:val="0089187C"/>
    <w:rsid w:val="00891FED"/>
    <w:rsid w:val="00893235"/>
    <w:rsid w:val="00894DAD"/>
    <w:rsid w:val="00894F79"/>
    <w:rsid w:val="00894FAD"/>
    <w:rsid w:val="00895B24"/>
    <w:rsid w:val="00895B25"/>
    <w:rsid w:val="00897D0B"/>
    <w:rsid w:val="008A09AE"/>
    <w:rsid w:val="008A0F7B"/>
    <w:rsid w:val="008A13B7"/>
    <w:rsid w:val="008A1ED9"/>
    <w:rsid w:val="008A21C3"/>
    <w:rsid w:val="008A3827"/>
    <w:rsid w:val="008A5366"/>
    <w:rsid w:val="008A5C8C"/>
    <w:rsid w:val="008A644F"/>
    <w:rsid w:val="008B00AF"/>
    <w:rsid w:val="008B0617"/>
    <w:rsid w:val="008B0B42"/>
    <w:rsid w:val="008B1448"/>
    <w:rsid w:val="008B2CAE"/>
    <w:rsid w:val="008B401C"/>
    <w:rsid w:val="008B6A65"/>
    <w:rsid w:val="008B7F88"/>
    <w:rsid w:val="008C2B7A"/>
    <w:rsid w:val="008C2BD4"/>
    <w:rsid w:val="008C5B12"/>
    <w:rsid w:val="008C6535"/>
    <w:rsid w:val="008D1138"/>
    <w:rsid w:val="008D2EFA"/>
    <w:rsid w:val="008D760F"/>
    <w:rsid w:val="008E07A4"/>
    <w:rsid w:val="008E196A"/>
    <w:rsid w:val="008E5ABA"/>
    <w:rsid w:val="008F20BD"/>
    <w:rsid w:val="008F458A"/>
    <w:rsid w:val="008F48C9"/>
    <w:rsid w:val="008F6BBF"/>
    <w:rsid w:val="009018B9"/>
    <w:rsid w:val="00903CB9"/>
    <w:rsid w:val="009044FE"/>
    <w:rsid w:val="00905CE2"/>
    <w:rsid w:val="00905FEC"/>
    <w:rsid w:val="0090635C"/>
    <w:rsid w:val="00906713"/>
    <w:rsid w:val="00911E84"/>
    <w:rsid w:val="00912DDB"/>
    <w:rsid w:val="00913346"/>
    <w:rsid w:val="009151BF"/>
    <w:rsid w:val="0091618D"/>
    <w:rsid w:val="0092528E"/>
    <w:rsid w:val="00925FBF"/>
    <w:rsid w:val="00932A2F"/>
    <w:rsid w:val="00935848"/>
    <w:rsid w:val="00936977"/>
    <w:rsid w:val="009375E9"/>
    <w:rsid w:val="0093763B"/>
    <w:rsid w:val="0094085C"/>
    <w:rsid w:val="00940E83"/>
    <w:rsid w:val="0094186E"/>
    <w:rsid w:val="00941EEF"/>
    <w:rsid w:val="00942177"/>
    <w:rsid w:val="00942749"/>
    <w:rsid w:val="00943086"/>
    <w:rsid w:val="00943344"/>
    <w:rsid w:val="00944728"/>
    <w:rsid w:val="00946FC4"/>
    <w:rsid w:val="00950702"/>
    <w:rsid w:val="00950FF3"/>
    <w:rsid w:val="009517B6"/>
    <w:rsid w:val="009519A9"/>
    <w:rsid w:val="00954645"/>
    <w:rsid w:val="00955D05"/>
    <w:rsid w:val="00955E60"/>
    <w:rsid w:val="00955E9B"/>
    <w:rsid w:val="00956E17"/>
    <w:rsid w:val="009572ED"/>
    <w:rsid w:val="00960576"/>
    <w:rsid w:val="0096079A"/>
    <w:rsid w:val="00962EEC"/>
    <w:rsid w:val="00963920"/>
    <w:rsid w:val="00964D23"/>
    <w:rsid w:val="0096722C"/>
    <w:rsid w:val="0096735A"/>
    <w:rsid w:val="0097095E"/>
    <w:rsid w:val="009713A4"/>
    <w:rsid w:val="00973766"/>
    <w:rsid w:val="00974D0D"/>
    <w:rsid w:val="009758BF"/>
    <w:rsid w:val="009765D9"/>
    <w:rsid w:val="00977E26"/>
    <w:rsid w:val="00977EC3"/>
    <w:rsid w:val="0098108B"/>
    <w:rsid w:val="00981766"/>
    <w:rsid w:val="00981CF9"/>
    <w:rsid w:val="0098223D"/>
    <w:rsid w:val="00982596"/>
    <w:rsid w:val="00982977"/>
    <w:rsid w:val="00983486"/>
    <w:rsid w:val="009840F9"/>
    <w:rsid w:val="00984B71"/>
    <w:rsid w:val="00985776"/>
    <w:rsid w:val="0098605B"/>
    <w:rsid w:val="00987673"/>
    <w:rsid w:val="0099560F"/>
    <w:rsid w:val="009956A8"/>
    <w:rsid w:val="00996927"/>
    <w:rsid w:val="009978E8"/>
    <w:rsid w:val="00997A53"/>
    <w:rsid w:val="00997C24"/>
    <w:rsid w:val="009A09A7"/>
    <w:rsid w:val="009A0FAA"/>
    <w:rsid w:val="009A18E3"/>
    <w:rsid w:val="009A1C83"/>
    <w:rsid w:val="009A28F5"/>
    <w:rsid w:val="009A29BC"/>
    <w:rsid w:val="009A32F5"/>
    <w:rsid w:val="009A4528"/>
    <w:rsid w:val="009A5843"/>
    <w:rsid w:val="009A5EFC"/>
    <w:rsid w:val="009B1D7B"/>
    <w:rsid w:val="009B2609"/>
    <w:rsid w:val="009B4556"/>
    <w:rsid w:val="009B5615"/>
    <w:rsid w:val="009B623C"/>
    <w:rsid w:val="009B6863"/>
    <w:rsid w:val="009B68E3"/>
    <w:rsid w:val="009B69E6"/>
    <w:rsid w:val="009B6E52"/>
    <w:rsid w:val="009C0C72"/>
    <w:rsid w:val="009C232D"/>
    <w:rsid w:val="009C3A52"/>
    <w:rsid w:val="009C3FB0"/>
    <w:rsid w:val="009C47C1"/>
    <w:rsid w:val="009D095A"/>
    <w:rsid w:val="009D2AD6"/>
    <w:rsid w:val="009D3E22"/>
    <w:rsid w:val="009D6793"/>
    <w:rsid w:val="009E3542"/>
    <w:rsid w:val="009E3FA4"/>
    <w:rsid w:val="009E50D9"/>
    <w:rsid w:val="009E5E26"/>
    <w:rsid w:val="009E6819"/>
    <w:rsid w:val="009E6D95"/>
    <w:rsid w:val="009F2D72"/>
    <w:rsid w:val="009F4CF8"/>
    <w:rsid w:val="00A01136"/>
    <w:rsid w:val="00A01DEC"/>
    <w:rsid w:val="00A02B79"/>
    <w:rsid w:val="00A04B3F"/>
    <w:rsid w:val="00A04DD7"/>
    <w:rsid w:val="00A0504A"/>
    <w:rsid w:val="00A05BAE"/>
    <w:rsid w:val="00A05FE3"/>
    <w:rsid w:val="00A076CB"/>
    <w:rsid w:val="00A07A25"/>
    <w:rsid w:val="00A101FD"/>
    <w:rsid w:val="00A10A34"/>
    <w:rsid w:val="00A12B1B"/>
    <w:rsid w:val="00A15DA7"/>
    <w:rsid w:val="00A161DF"/>
    <w:rsid w:val="00A163AB"/>
    <w:rsid w:val="00A16852"/>
    <w:rsid w:val="00A17A7C"/>
    <w:rsid w:val="00A22164"/>
    <w:rsid w:val="00A230C7"/>
    <w:rsid w:val="00A2696B"/>
    <w:rsid w:val="00A300EC"/>
    <w:rsid w:val="00A30A79"/>
    <w:rsid w:val="00A31267"/>
    <w:rsid w:val="00A32A36"/>
    <w:rsid w:val="00A32E0F"/>
    <w:rsid w:val="00A34914"/>
    <w:rsid w:val="00A35733"/>
    <w:rsid w:val="00A37F00"/>
    <w:rsid w:val="00A42459"/>
    <w:rsid w:val="00A4352C"/>
    <w:rsid w:val="00A452EB"/>
    <w:rsid w:val="00A46EE9"/>
    <w:rsid w:val="00A47E90"/>
    <w:rsid w:val="00A53865"/>
    <w:rsid w:val="00A538CA"/>
    <w:rsid w:val="00A53D0B"/>
    <w:rsid w:val="00A5493A"/>
    <w:rsid w:val="00A54F68"/>
    <w:rsid w:val="00A57A3B"/>
    <w:rsid w:val="00A60838"/>
    <w:rsid w:val="00A609E1"/>
    <w:rsid w:val="00A60D49"/>
    <w:rsid w:val="00A63ABE"/>
    <w:rsid w:val="00A7447D"/>
    <w:rsid w:val="00A74AED"/>
    <w:rsid w:val="00A75270"/>
    <w:rsid w:val="00A75893"/>
    <w:rsid w:val="00A75ADB"/>
    <w:rsid w:val="00A7667C"/>
    <w:rsid w:val="00A80472"/>
    <w:rsid w:val="00A81469"/>
    <w:rsid w:val="00A81B71"/>
    <w:rsid w:val="00A8387A"/>
    <w:rsid w:val="00A83A85"/>
    <w:rsid w:val="00A83A8E"/>
    <w:rsid w:val="00A84516"/>
    <w:rsid w:val="00A8660D"/>
    <w:rsid w:val="00A87BAE"/>
    <w:rsid w:val="00A91C11"/>
    <w:rsid w:val="00A9357D"/>
    <w:rsid w:val="00A96B3A"/>
    <w:rsid w:val="00A96C42"/>
    <w:rsid w:val="00A97C78"/>
    <w:rsid w:val="00AA0DCE"/>
    <w:rsid w:val="00AA0E62"/>
    <w:rsid w:val="00AA3197"/>
    <w:rsid w:val="00AA3E83"/>
    <w:rsid w:val="00AA54FA"/>
    <w:rsid w:val="00AA6E9B"/>
    <w:rsid w:val="00AB0088"/>
    <w:rsid w:val="00AB0F41"/>
    <w:rsid w:val="00AB2D3C"/>
    <w:rsid w:val="00AB3EF5"/>
    <w:rsid w:val="00AB4312"/>
    <w:rsid w:val="00AB4AFE"/>
    <w:rsid w:val="00AB5B6D"/>
    <w:rsid w:val="00AB5F52"/>
    <w:rsid w:val="00AB7238"/>
    <w:rsid w:val="00AB7D9F"/>
    <w:rsid w:val="00AC1148"/>
    <w:rsid w:val="00AC254E"/>
    <w:rsid w:val="00AC36C6"/>
    <w:rsid w:val="00AC3923"/>
    <w:rsid w:val="00AC3B69"/>
    <w:rsid w:val="00AC79EE"/>
    <w:rsid w:val="00AD37F9"/>
    <w:rsid w:val="00AD46DB"/>
    <w:rsid w:val="00AD653D"/>
    <w:rsid w:val="00AD78C6"/>
    <w:rsid w:val="00AE0337"/>
    <w:rsid w:val="00AE0CF6"/>
    <w:rsid w:val="00AE145A"/>
    <w:rsid w:val="00AE2133"/>
    <w:rsid w:val="00AE42CE"/>
    <w:rsid w:val="00AE5578"/>
    <w:rsid w:val="00AF0E26"/>
    <w:rsid w:val="00AF262B"/>
    <w:rsid w:val="00AF2819"/>
    <w:rsid w:val="00AF29B8"/>
    <w:rsid w:val="00AF5DB5"/>
    <w:rsid w:val="00AF768C"/>
    <w:rsid w:val="00B011AF"/>
    <w:rsid w:val="00B01BF0"/>
    <w:rsid w:val="00B03280"/>
    <w:rsid w:val="00B0333D"/>
    <w:rsid w:val="00B04052"/>
    <w:rsid w:val="00B04F7F"/>
    <w:rsid w:val="00B05CB2"/>
    <w:rsid w:val="00B0781E"/>
    <w:rsid w:val="00B07E21"/>
    <w:rsid w:val="00B1014A"/>
    <w:rsid w:val="00B106E4"/>
    <w:rsid w:val="00B13BD5"/>
    <w:rsid w:val="00B14267"/>
    <w:rsid w:val="00B145DE"/>
    <w:rsid w:val="00B15CD3"/>
    <w:rsid w:val="00B168D9"/>
    <w:rsid w:val="00B170C0"/>
    <w:rsid w:val="00B212E9"/>
    <w:rsid w:val="00B2239E"/>
    <w:rsid w:val="00B23DFC"/>
    <w:rsid w:val="00B253AB"/>
    <w:rsid w:val="00B25509"/>
    <w:rsid w:val="00B2604D"/>
    <w:rsid w:val="00B261D8"/>
    <w:rsid w:val="00B263FE"/>
    <w:rsid w:val="00B26829"/>
    <w:rsid w:val="00B26AA5"/>
    <w:rsid w:val="00B27EC2"/>
    <w:rsid w:val="00B3058D"/>
    <w:rsid w:val="00B30B5D"/>
    <w:rsid w:val="00B33E4C"/>
    <w:rsid w:val="00B34641"/>
    <w:rsid w:val="00B34A53"/>
    <w:rsid w:val="00B35ADD"/>
    <w:rsid w:val="00B36689"/>
    <w:rsid w:val="00B40EB2"/>
    <w:rsid w:val="00B42565"/>
    <w:rsid w:val="00B426DD"/>
    <w:rsid w:val="00B431FE"/>
    <w:rsid w:val="00B43AD3"/>
    <w:rsid w:val="00B4523A"/>
    <w:rsid w:val="00B4586B"/>
    <w:rsid w:val="00B45E16"/>
    <w:rsid w:val="00B4600D"/>
    <w:rsid w:val="00B462E0"/>
    <w:rsid w:val="00B47A16"/>
    <w:rsid w:val="00B5067F"/>
    <w:rsid w:val="00B50CC8"/>
    <w:rsid w:val="00B547D2"/>
    <w:rsid w:val="00B54A68"/>
    <w:rsid w:val="00B559C6"/>
    <w:rsid w:val="00B61B7B"/>
    <w:rsid w:val="00B61C36"/>
    <w:rsid w:val="00B64D45"/>
    <w:rsid w:val="00B67B95"/>
    <w:rsid w:val="00B710D2"/>
    <w:rsid w:val="00B7229C"/>
    <w:rsid w:val="00B73040"/>
    <w:rsid w:val="00B74621"/>
    <w:rsid w:val="00B74729"/>
    <w:rsid w:val="00B75828"/>
    <w:rsid w:val="00B82925"/>
    <w:rsid w:val="00B83450"/>
    <w:rsid w:val="00B83E76"/>
    <w:rsid w:val="00B84C8A"/>
    <w:rsid w:val="00B86548"/>
    <w:rsid w:val="00B8714B"/>
    <w:rsid w:val="00B87BC6"/>
    <w:rsid w:val="00B87E6A"/>
    <w:rsid w:val="00B90801"/>
    <w:rsid w:val="00B92EC8"/>
    <w:rsid w:val="00B93D32"/>
    <w:rsid w:val="00B94E70"/>
    <w:rsid w:val="00B95561"/>
    <w:rsid w:val="00B97216"/>
    <w:rsid w:val="00B977AB"/>
    <w:rsid w:val="00B97BEA"/>
    <w:rsid w:val="00BA126B"/>
    <w:rsid w:val="00BA16AB"/>
    <w:rsid w:val="00BA19A8"/>
    <w:rsid w:val="00BA2280"/>
    <w:rsid w:val="00BA3712"/>
    <w:rsid w:val="00BA55B8"/>
    <w:rsid w:val="00BA6F64"/>
    <w:rsid w:val="00BA75E3"/>
    <w:rsid w:val="00BB012F"/>
    <w:rsid w:val="00BB13CC"/>
    <w:rsid w:val="00BB1747"/>
    <w:rsid w:val="00BB1B64"/>
    <w:rsid w:val="00BB1CED"/>
    <w:rsid w:val="00BB2007"/>
    <w:rsid w:val="00BB47DA"/>
    <w:rsid w:val="00BB5429"/>
    <w:rsid w:val="00BB5769"/>
    <w:rsid w:val="00BB5C3A"/>
    <w:rsid w:val="00BB67DB"/>
    <w:rsid w:val="00BB693D"/>
    <w:rsid w:val="00BB6D80"/>
    <w:rsid w:val="00BB7ABF"/>
    <w:rsid w:val="00BC3D9E"/>
    <w:rsid w:val="00BC68EB"/>
    <w:rsid w:val="00BD0FE8"/>
    <w:rsid w:val="00BD11BE"/>
    <w:rsid w:val="00BD236F"/>
    <w:rsid w:val="00BD2460"/>
    <w:rsid w:val="00BD2CC1"/>
    <w:rsid w:val="00BD444B"/>
    <w:rsid w:val="00BD706D"/>
    <w:rsid w:val="00BD7AFA"/>
    <w:rsid w:val="00BD7D95"/>
    <w:rsid w:val="00BE19C1"/>
    <w:rsid w:val="00BE22FF"/>
    <w:rsid w:val="00BE31B0"/>
    <w:rsid w:val="00BE39D9"/>
    <w:rsid w:val="00BE40A6"/>
    <w:rsid w:val="00BE473A"/>
    <w:rsid w:val="00BE5C4B"/>
    <w:rsid w:val="00BE7CB6"/>
    <w:rsid w:val="00BF0553"/>
    <w:rsid w:val="00BF0659"/>
    <w:rsid w:val="00BF3072"/>
    <w:rsid w:val="00BF3A96"/>
    <w:rsid w:val="00BF42C8"/>
    <w:rsid w:val="00BF5026"/>
    <w:rsid w:val="00BF548B"/>
    <w:rsid w:val="00BF5B97"/>
    <w:rsid w:val="00BF751F"/>
    <w:rsid w:val="00C01351"/>
    <w:rsid w:val="00C02588"/>
    <w:rsid w:val="00C02D91"/>
    <w:rsid w:val="00C03892"/>
    <w:rsid w:val="00C057FB"/>
    <w:rsid w:val="00C06D67"/>
    <w:rsid w:val="00C07160"/>
    <w:rsid w:val="00C0768A"/>
    <w:rsid w:val="00C07C54"/>
    <w:rsid w:val="00C07DD1"/>
    <w:rsid w:val="00C105ED"/>
    <w:rsid w:val="00C10DD5"/>
    <w:rsid w:val="00C10F11"/>
    <w:rsid w:val="00C114DC"/>
    <w:rsid w:val="00C11959"/>
    <w:rsid w:val="00C161DB"/>
    <w:rsid w:val="00C203EF"/>
    <w:rsid w:val="00C20D94"/>
    <w:rsid w:val="00C21241"/>
    <w:rsid w:val="00C23B91"/>
    <w:rsid w:val="00C25676"/>
    <w:rsid w:val="00C26D8B"/>
    <w:rsid w:val="00C32AC5"/>
    <w:rsid w:val="00C32E38"/>
    <w:rsid w:val="00C33989"/>
    <w:rsid w:val="00C34C1F"/>
    <w:rsid w:val="00C35AB0"/>
    <w:rsid w:val="00C367A0"/>
    <w:rsid w:val="00C36CF6"/>
    <w:rsid w:val="00C36EB6"/>
    <w:rsid w:val="00C3748D"/>
    <w:rsid w:val="00C37897"/>
    <w:rsid w:val="00C37ADF"/>
    <w:rsid w:val="00C40874"/>
    <w:rsid w:val="00C4219D"/>
    <w:rsid w:val="00C42B53"/>
    <w:rsid w:val="00C43032"/>
    <w:rsid w:val="00C4308B"/>
    <w:rsid w:val="00C45643"/>
    <w:rsid w:val="00C50824"/>
    <w:rsid w:val="00C50EC2"/>
    <w:rsid w:val="00C520F0"/>
    <w:rsid w:val="00C527A3"/>
    <w:rsid w:val="00C531C5"/>
    <w:rsid w:val="00C53DA6"/>
    <w:rsid w:val="00C5685B"/>
    <w:rsid w:val="00C57879"/>
    <w:rsid w:val="00C61742"/>
    <w:rsid w:val="00C61E84"/>
    <w:rsid w:val="00C644CE"/>
    <w:rsid w:val="00C64C6F"/>
    <w:rsid w:val="00C64D65"/>
    <w:rsid w:val="00C66AC9"/>
    <w:rsid w:val="00C67DBA"/>
    <w:rsid w:val="00C702E4"/>
    <w:rsid w:val="00C72113"/>
    <w:rsid w:val="00C73371"/>
    <w:rsid w:val="00C74C3D"/>
    <w:rsid w:val="00C76C2B"/>
    <w:rsid w:val="00C8018E"/>
    <w:rsid w:val="00C8415A"/>
    <w:rsid w:val="00C8673F"/>
    <w:rsid w:val="00C911A8"/>
    <w:rsid w:val="00C91B30"/>
    <w:rsid w:val="00C95BF1"/>
    <w:rsid w:val="00C96328"/>
    <w:rsid w:val="00C96A6C"/>
    <w:rsid w:val="00C97B78"/>
    <w:rsid w:val="00CA02C6"/>
    <w:rsid w:val="00CA0A60"/>
    <w:rsid w:val="00CA10A2"/>
    <w:rsid w:val="00CA2609"/>
    <w:rsid w:val="00CA2DBF"/>
    <w:rsid w:val="00CA3863"/>
    <w:rsid w:val="00CA5F0E"/>
    <w:rsid w:val="00CA7211"/>
    <w:rsid w:val="00CB0837"/>
    <w:rsid w:val="00CB09CA"/>
    <w:rsid w:val="00CB09F9"/>
    <w:rsid w:val="00CB29D1"/>
    <w:rsid w:val="00CB3636"/>
    <w:rsid w:val="00CB4022"/>
    <w:rsid w:val="00CB63F2"/>
    <w:rsid w:val="00CC2D42"/>
    <w:rsid w:val="00CC3D4E"/>
    <w:rsid w:val="00CC5068"/>
    <w:rsid w:val="00CC5F8B"/>
    <w:rsid w:val="00CC6062"/>
    <w:rsid w:val="00CC6876"/>
    <w:rsid w:val="00CC6A50"/>
    <w:rsid w:val="00CD0F70"/>
    <w:rsid w:val="00CD151E"/>
    <w:rsid w:val="00CD152E"/>
    <w:rsid w:val="00CD1B4E"/>
    <w:rsid w:val="00CD4109"/>
    <w:rsid w:val="00CD4B98"/>
    <w:rsid w:val="00CD6A9F"/>
    <w:rsid w:val="00CE02DF"/>
    <w:rsid w:val="00CE10D9"/>
    <w:rsid w:val="00CE2085"/>
    <w:rsid w:val="00CE53B9"/>
    <w:rsid w:val="00CE77B7"/>
    <w:rsid w:val="00CF02CA"/>
    <w:rsid w:val="00CF1250"/>
    <w:rsid w:val="00CF27F2"/>
    <w:rsid w:val="00CF3F98"/>
    <w:rsid w:val="00CF54F3"/>
    <w:rsid w:val="00CF573F"/>
    <w:rsid w:val="00CF62ED"/>
    <w:rsid w:val="00CF7197"/>
    <w:rsid w:val="00D00748"/>
    <w:rsid w:val="00D00AC1"/>
    <w:rsid w:val="00D00CBE"/>
    <w:rsid w:val="00D01631"/>
    <w:rsid w:val="00D03178"/>
    <w:rsid w:val="00D03F97"/>
    <w:rsid w:val="00D04E4A"/>
    <w:rsid w:val="00D06FC7"/>
    <w:rsid w:val="00D12805"/>
    <w:rsid w:val="00D13191"/>
    <w:rsid w:val="00D135E4"/>
    <w:rsid w:val="00D1436D"/>
    <w:rsid w:val="00D158B7"/>
    <w:rsid w:val="00D16BE8"/>
    <w:rsid w:val="00D173A2"/>
    <w:rsid w:val="00D178CB"/>
    <w:rsid w:val="00D24CF4"/>
    <w:rsid w:val="00D26013"/>
    <w:rsid w:val="00D270BE"/>
    <w:rsid w:val="00D3231A"/>
    <w:rsid w:val="00D33EF4"/>
    <w:rsid w:val="00D343AA"/>
    <w:rsid w:val="00D353FE"/>
    <w:rsid w:val="00D35F48"/>
    <w:rsid w:val="00D4036A"/>
    <w:rsid w:val="00D4040F"/>
    <w:rsid w:val="00D4128F"/>
    <w:rsid w:val="00D44312"/>
    <w:rsid w:val="00D4591B"/>
    <w:rsid w:val="00D471D1"/>
    <w:rsid w:val="00D473A6"/>
    <w:rsid w:val="00D47421"/>
    <w:rsid w:val="00D501C7"/>
    <w:rsid w:val="00D50FF3"/>
    <w:rsid w:val="00D51693"/>
    <w:rsid w:val="00D52670"/>
    <w:rsid w:val="00D53A94"/>
    <w:rsid w:val="00D54B93"/>
    <w:rsid w:val="00D55AA9"/>
    <w:rsid w:val="00D56804"/>
    <w:rsid w:val="00D57418"/>
    <w:rsid w:val="00D5749B"/>
    <w:rsid w:val="00D60253"/>
    <w:rsid w:val="00D605C6"/>
    <w:rsid w:val="00D606AA"/>
    <w:rsid w:val="00D60751"/>
    <w:rsid w:val="00D60A0E"/>
    <w:rsid w:val="00D60C89"/>
    <w:rsid w:val="00D60F81"/>
    <w:rsid w:val="00D61150"/>
    <w:rsid w:val="00D62924"/>
    <w:rsid w:val="00D634A8"/>
    <w:rsid w:val="00D63BAB"/>
    <w:rsid w:val="00D64F4B"/>
    <w:rsid w:val="00D66880"/>
    <w:rsid w:val="00D672D8"/>
    <w:rsid w:val="00D710A4"/>
    <w:rsid w:val="00D71A04"/>
    <w:rsid w:val="00D72107"/>
    <w:rsid w:val="00D748E2"/>
    <w:rsid w:val="00D74A39"/>
    <w:rsid w:val="00D76618"/>
    <w:rsid w:val="00D76B00"/>
    <w:rsid w:val="00D77D3D"/>
    <w:rsid w:val="00D800EA"/>
    <w:rsid w:val="00D8063D"/>
    <w:rsid w:val="00D8076B"/>
    <w:rsid w:val="00D81281"/>
    <w:rsid w:val="00D81299"/>
    <w:rsid w:val="00D83904"/>
    <w:rsid w:val="00D850C0"/>
    <w:rsid w:val="00D85608"/>
    <w:rsid w:val="00D86BC7"/>
    <w:rsid w:val="00D918D6"/>
    <w:rsid w:val="00D93979"/>
    <w:rsid w:val="00D97212"/>
    <w:rsid w:val="00DA0106"/>
    <w:rsid w:val="00DA081C"/>
    <w:rsid w:val="00DA1537"/>
    <w:rsid w:val="00DA30A8"/>
    <w:rsid w:val="00DA3CE6"/>
    <w:rsid w:val="00DA3DD8"/>
    <w:rsid w:val="00DB192B"/>
    <w:rsid w:val="00DB1F54"/>
    <w:rsid w:val="00DB2899"/>
    <w:rsid w:val="00DB3E50"/>
    <w:rsid w:val="00DB55D6"/>
    <w:rsid w:val="00DC0DAC"/>
    <w:rsid w:val="00DC14B2"/>
    <w:rsid w:val="00DC26E1"/>
    <w:rsid w:val="00DC6111"/>
    <w:rsid w:val="00DD077C"/>
    <w:rsid w:val="00DD0CD2"/>
    <w:rsid w:val="00DD0FD5"/>
    <w:rsid w:val="00DD1777"/>
    <w:rsid w:val="00DD2AA9"/>
    <w:rsid w:val="00DD3FF5"/>
    <w:rsid w:val="00DD44FB"/>
    <w:rsid w:val="00DD4C99"/>
    <w:rsid w:val="00DD5586"/>
    <w:rsid w:val="00DD582E"/>
    <w:rsid w:val="00DD76D7"/>
    <w:rsid w:val="00DD7E2C"/>
    <w:rsid w:val="00DE0D2C"/>
    <w:rsid w:val="00DE412D"/>
    <w:rsid w:val="00DE5B23"/>
    <w:rsid w:val="00DE6DA9"/>
    <w:rsid w:val="00DF00A5"/>
    <w:rsid w:val="00DF0CCE"/>
    <w:rsid w:val="00DF1A60"/>
    <w:rsid w:val="00DF2018"/>
    <w:rsid w:val="00DF3AC1"/>
    <w:rsid w:val="00DF408C"/>
    <w:rsid w:val="00DF5373"/>
    <w:rsid w:val="00DF55FC"/>
    <w:rsid w:val="00DF5F25"/>
    <w:rsid w:val="00DF7EE8"/>
    <w:rsid w:val="00E00D12"/>
    <w:rsid w:val="00E014EF"/>
    <w:rsid w:val="00E01CB0"/>
    <w:rsid w:val="00E03230"/>
    <w:rsid w:val="00E05366"/>
    <w:rsid w:val="00E062E7"/>
    <w:rsid w:val="00E06EF0"/>
    <w:rsid w:val="00E071AA"/>
    <w:rsid w:val="00E07516"/>
    <w:rsid w:val="00E0793A"/>
    <w:rsid w:val="00E11AAA"/>
    <w:rsid w:val="00E1245D"/>
    <w:rsid w:val="00E134A2"/>
    <w:rsid w:val="00E13E5E"/>
    <w:rsid w:val="00E17670"/>
    <w:rsid w:val="00E17C78"/>
    <w:rsid w:val="00E23C77"/>
    <w:rsid w:val="00E23C80"/>
    <w:rsid w:val="00E25153"/>
    <w:rsid w:val="00E26F0A"/>
    <w:rsid w:val="00E3086D"/>
    <w:rsid w:val="00E30C39"/>
    <w:rsid w:val="00E30CCC"/>
    <w:rsid w:val="00E335D6"/>
    <w:rsid w:val="00E34165"/>
    <w:rsid w:val="00E3444D"/>
    <w:rsid w:val="00E36FDB"/>
    <w:rsid w:val="00E41F91"/>
    <w:rsid w:val="00E43CBE"/>
    <w:rsid w:val="00E44032"/>
    <w:rsid w:val="00E442F3"/>
    <w:rsid w:val="00E44A8A"/>
    <w:rsid w:val="00E46B0A"/>
    <w:rsid w:val="00E47559"/>
    <w:rsid w:val="00E50836"/>
    <w:rsid w:val="00E5150E"/>
    <w:rsid w:val="00E522A5"/>
    <w:rsid w:val="00E5271B"/>
    <w:rsid w:val="00E5421F"/>
    <w:rsid w:val="00E54577"/>
    <w:rsid w:val="00E55740"/>
    <w:rsid w:val="00E579FA"/>
    <w:rsid w:val="00E61BF5"/>
    <w:rsid w:val="00E61D7A"/>
    <w:rsid w:val="00E61E16"/>
    <w:rsid w:val="00E638CC"/>
    <w:rsid w:val="00E64F6B"/>
    <w:rsid w:val="00E67005"/>
    <w:rsid w:val="00E67441"/>
    <w:rsid w:val="00E67A39"/>
    <w:rsid w:val="00E67B58"/>
    <w:rsid w:val="00E73518"/>
    <w:rsid w:val="00E7415B"/>
    <w:rsid w:val="00E74A57"/>
    <w:rsid w:val="00E757FF"/>
    <w:rsid w:val="00E80A71"/>
    <w:rsid w:val="00E81445"/>
    <w:rsid w:val="00E8232C"/>
    <w:rsid w:val="00E82F23"/>
    <w:rsid w:val="00E84899"/>
    <w:rsid w:val="00E848DB"/>
    <w:rsid w:val="00E86365"/>
    <w:rsid w:val="00E87445"/>
    <w:rsid w:val="00E87E26"/>
    <w:rsid w:val="00E91009"/>
    <w:rsid w:val="00E91875"/>
    <w:rsid w:val="00E91F1D"/>
    <w:rsid w:val="00E9232D"/>
    <w:rsid w:val="00E9247F"/>
    <w:rsid w:val="00E95FC0"/>
    <w:rsid w:val="00EA028C"/>
    <w:rsid w:val="00EA066D"/>
    <w:rsid w:val="00EA0729"/>
    <w:rsid w:val="00EA1B6E"/>
    <w:rsid w:val="00EA25E8"/>
    <w:rsid w:val="00EA5D31"/>
    <w:rsid w:val="00EA64E5"/>
    <w:rsid w:val="00EB0801"/>
    <w:rsid w:val="00EB1F14"/>
    <w:rsid w:val="00EB2906"/>
    <w:rsid w:val="00EB2ED6"/>
    <w:rsid w:val="00EB3690"/>
    <w:rsid w:val="00EB4447"/>
    <w:rsid w:val="00EB6FDB"/>
    <w:rsid w:val="00EB76EE"/>
    <w:rsid w:val="00EC1C98"/>
    <w:rsid w:val="00EC2BAB"/>
    <w:rsid w:val="00EC4577"/>
    <w:rsid w:val="00EC47C0"/>
    <w:rsid w:val="00EC4913"/>
    <w:rsid w:val="00EC6944"/>
    <w:rsid w:val="00EC726A"/>
    <w:rsid w:val="00EC7BD5"/>
    <w:rsid w:val="00EC7E7F"/>
    <w:rsid w:val="00ED1DF2"/>
    <w:rsid w:val="00ED1E62"/>
    <w:rsid w:val="00ED22E4"/>
    <w:rsid w:val="00ED3D0D"/>
    <w:rsid w:val="00ED7BF4"/>
    <w:rsid w:val="00EE17D5"/>
    <w:rsid w:val="00EE622C"/>
    <w:rsid w:val="00EF03D2"/>
    <w:rsid w:val="00EF1404"/>
    <w:rsid w:val="00EF1978"/>
    <w:rsid w:val="00EF3597"/>
    <w:rsid w:val="00EF7007"/>
    <w:rsid w:val="00EF7208"/>
    <w:rsid w:val="00F0274F"/>
    <w:rsid w:val="00F02EFB"/>
    <w:rsid w:val="00F05111"/>
    <w:rsid w:val="00F05BD8"/>
    <w:rsid w:val="00F05C43"/>
    <w:rsid w:val="00F05C8C"/>
    <w:rsid w:val="00F07580"/>
    <w:rsid w:val="00F10765"/>
    <w:rsid w:val="00F10C97"/>
    <w:rsid w:val="00F1199D"/>
    <w:rsid w:val="00F11A85"/>
    <w:rsid w:val="00F14448"/>
    <w:rsid w:val="00F14618"/>
    <w:rsid w:val="00F20457"/>
    <w:rsid w:val="00F21352"/>
    <w:rsid w:val="00F235E1"/>
    <w:rsid w:val="00F244BB"/>
    <w:rsid w:val="00F247D6"/>
    <w:rsid w:val="00F27849"/>
    <w:rsid w:val="00F30239"/>
    <w:rsid w:val="00F30915"/>
    <w:rsid w:val="00F30ACB"/>
    <w:rsid w:val="00F315E9"/>
    <w:rsid w:val="00F32EFB"/>
    <w:rsid w:val="00F37123"/>
    <w:rsid w:val="00F4008C"/>
    <w:rsid w:val="00F40D5B"/>
    <w:rsid w:val="00F410C8"/>
    <w:rsid w:val="00F4536A"/>
    <w:rsid w:val="00F45697"/>
    <w:rsid w:val="00F45929"/>
    <w:rsid w:val="00F50A7C"/>
    <w:rsid w:val="00F50F28"/>
    <w:rsid w:val="00F51B0F"/>
    <w:rsid w:val="00F51D9D"/>
    <w:rsid w:val="00F52121"/>
    <w:rsid w:val="00F53837"/>
    <w:rsid w:val="00F624FE"/>
    <w:rsid w:val="00F665FF"/>
    <w:rsid w:val="00F669E1"/>
    <w:rsid w:val="00F66D99"/>
    <w:rsid w:val="00F705F7"/>
    <w:rsid w:val="00F724FA"/>
    <w:rsid w:val="00F72957"/>
    <w:rsid w:val="00F73BB7"/>
    <w:rsid w:val="00F73C06"/>
    <w:rsid w:val="00F7572C"/>
    <w:rsid w:val="00F80B0B"/>
    <w:rsid w:val="00F81BE5"/>
    <w:rsid w:val="00F82317"/>
    <w:rsid w:val="00F826E5"/>
    <w:rsid w:val="00F82F72"/>
    <w:rsid w:val="00F834A9"/>
    <w:rsid w:val="00F84732"/>
    <w:rsid w:val="00F8556C"/>
    <w:rsid w:val="00F85811"/>
    <w:rsid w:val="00F90EB3"/>
    <w:rsid w:val="00F917C3"/>
    <w:rsid w:val="00F929F3"/>
    <w:rsid w:val="00F92C61"/>
    <w:rsid w:val="00F93C62"/>
    <w:rsid w:val="00F94058"/>
    <w:rsid w:val="00F94465"/>
    <w:rsid w:val="00F94EBB"/>
    <w:rsid w:val="00F954A1"/>
    <w:rsid w:val="00F95D80"/>
    <w:rsid w:val="00F96B4C"/>
    <w:rsid w:val="00F96D10"/>
    <w:rsid w:val="00FA0372"/>
    <w:rsid w:val="00FA1167"/>
    <w:rsid w:val="00FA6FFA"/>
    <w:rsid w:val="00FA72A4"/>
    <w:rsid w:val="00FA7809"/>
    <w:rsid w:val="00FB195D"/>
    <w:rsid w:val="00FB1CBD"/>
    <w:rsid w:val="00FB26D1"/>
    <w:rsid w:val="00FB2F2C"/>
    <w:rsid w:val="00FB3066"/>
    <w:rsid w:val="00FB418C"/>
    <w:rsid w:val="00FB4949"/>
    <w:rsid w:val="00FB58BE"/>
    <w:rsid w:val="00FB5F26"/>
    <w:rsid w:val="00FB71B9"/>
    <w:rsid w:val="00FB73FA"/>
    <w:rsid w:val="00FC09C3"/>
    <w:rsid w:val="00FC216F"/>
    <w:rsid w:val="00FC288C"/>
    <w:rsid w:val="00FC328A"/>
    <w:rsid w:val="00FC4778"/>
    <w:rsid w:val="00FC4B16"/>
    <w:rsid w:val="00FC53C4"/>
    <w:rsid w:val="00FC6D32"/>
    <w:rsid w:val="00FC6F5E"/>
    <w:rsid w:val="00FC75DA"/>
    <w:rsid w:val="00FD042A"/>
    <w:rsid w:val="00FD150B"/>
    <w:rsid w:val="00FD207D"/>
    <w:rsid w:val="00FD2250"/>
    <w:rsid w:val="00FD29DB"/>
    <w:rsid w:val="00FD390D"/>
    <w:rsid w:val="00FD6587"/>
    <w:rsid w:val="00FD6669"/>
    <w:rsid w:val="00FE029B"/>
    <w:rsid w:val="00FE1349"/>
    <w:rsid w:val="00FE1D10"/>
    <w:rsid w:val="00FE2DCB"/>
    <w:rsid w:val="00FE35BC"/>
    <w:rsid w:val="00FE36D0"/>
    <w:rsid w:val="00FE36D4"/>
    <w:rsid w:val="00FE5030"/>
    <w:rsid w:val="00FE519A"/>
    <w:rsid w:val="00FE538F"/>
    <w:rsid w:val="00FF02EB"/>
    <w:rsid w:val="00FF1E76"/>
    <w:rsid w:val="00FF1FE8"/>
    <w:rsid w:val="00FF2169"/>
    <w:rsid w:val="00FF2286"/>
    <w:rsid w:val="00FF2BA5"/>
    <w:rsid w:val="00FF350D"/>
    <w:rsid w:val="00FF3A20"/>
    <w:rsid w:val="00FF4BB4"/>
    <w:rsid w:val="00FF5894"/>
    <w:rsid w:val="00FF6C73"/>
    <w:rsid w:val="00FF739F"/>
    <w:rsid w:val="00FF7E35"/>
    <w:rsid w:val="00FF7FEC"/>
    <w:rsid w:val="712D8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39DB"/>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 w:type="character" w:styleId="Strong">
    <w:name w:val="Strong"/>
    <w:basedOn w:val="DefaultParagraphFont"/>
    <w:uiPriority w:val="22"/>
    <w:qFormat/>
    <w:rsid w:val="00343724"/>
    <w:rPr>
      <w:b/>
      <w:bCs/>
    </w:rPr>
  </w:style>
  <w:style w:type="paragraph" w:styleId="NoSpacing">
    <w:name w:val="No Spacing"/>
    <w:uiPriority w:val="1"/>
    <w:qFormat/>
    <w:rsid w:val="00695FBC"/>
    <w:pPr>
      <w:spacing w:after="0" w:line="240" w:lineRule="auto"/>
    </w:pPr>
  </w:style>
  <w:style w:type="character" w:styleId="UnresolvedMention">
    <w:name w:val="Unresolved Mention"/>
    <w:basedOn w:val="DefaultParagraphFont"/>
    <w:uiPriority w:val="99"/>
    <w:semiHidden/>
    <w:unhideWhenUsed/>
    <w:rsid w:val="00D60A0E"/>
    <w:rPr>
      <w:color w:val="605E5C"/>
      <w:shd w:val="clear" w:color="auto" w:fill="E1DFDD"/>
    </w:rPr>
  </w:style>
  <w:style w:type="character" w:styleId="FollowedHyperlink">
    <w:name w:val="FollowedHyperlink"/>
    <w:basedOn w:val="DefaultParagraphFont"/>
    <w:uiPriority w:val="99"/>
    <w:semiHidden/>
    <w:unhideWhenUsed/>
    <w:rsid w:val="005A7C94"/>
    <w:rPr>
      <w:color w:val="954F72" w:themeColor="followedHyperlink"/>
      <w:u w:val="single"/>
    </w:rPr>
  </w:style>
  <w:style w:type="paragraph" w:styleId="NormalWeb">
    <w:name w:val="Normal (Web)"/>
    <w:basedOn w:val="Normal"/>
    <w:uiPriority w:val="99"/>
    <w:semiHidden/>
    <w:unhideWhenUsed/>
    <w:rsid w:val="005A7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81445"/>
    <w:pPr>
      <w:spacing w:after="0" w:line="240" w:lineRule="auto"/>
    </w:pPr>
  </w:style>
  <w:style w:type="paragraph" w:customStyle="1" w:styleId="Default">
    <w:name w:val="Default"/>
    <w:rsid w:val="004247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959">
      <w:bodyDiv w:val="1"/>
      <w:marLeft w:val="0"/>
      <w:marRight w:val="0"/>
      <w:marTop w:val="0"/>
      <w:marBottom w:val="0"/>
      <w:divBdr>
        <w:top w:val="none" w:sz="0" w:space="0" w:color="auto"/>
        <w:left w:val="none" w:sz="0" w:space="0" w:color="auto"/>
        <w:bottom w:val="none" w:sz="0" w:space="0" w:color="auto"/>
        <w:right w:val="none" w:sz="0" w:space="0" w:color="auto"/>
      </w:divBdr>
    </w:div>
    <w:div w:id="113837859">
      <w:bodyDiv w:val="1"/>
      <w:marLeft w:val="0"/>
      <w:marRight w:val="0"/>
      <w:marTop w:val="0"/>
      <w:marBottom w:val="0"/>
      <w:divBdr>
        <w:top w:val="none" w:sz="0" w:space="0" w:color="auto"/>
        <w:left w:val="none" w:sz="0" w:space="0" w:color="auto"/>
        <w:bottom w:val="none" w:sz="0" w:space="0" w:color="auto"/>
        <w:right w:val="none" w:sz="0" w:space="0" w:color="auto"/>
      </w:divBdr>
      <w:divsChild>
        <w:div w:id="942029959">
          <w:marLeft w:val="547"/>
          <w:marRight w:val="0"/>
          <w:marTop w:val="86"/>
          <w:marBottom w:val="0"/>
          <w:divBdr>
            <w:top w:val="none" w:sz="0" w:space="0" w:color="auto"/>
            <w:left w:val="none" w:sz="0" w:space="0" w:color="auto"/>
            <w:bottom w:val="none" w:sz="0" w:space="0" w:color="auto"/>
            <w:right w:val="none" w:sz="0" w:space="0" w:color="auto"/>
          </w:divBdr>
        </w:div>
        <w:div w:id="223179527">
          <w:marLeft w:val="1166"/>
          <w:marRight w:val="0"/>
          <w:marTop w:val="86"/>
          <w:marBottom w:val="0"/>
          <w:divBdr>
            <w:top w:val="none" w:sz="0" w:space="0" w:color="auto"/>
            <w:left w:val="none" w:sz="0" w:space="0" w:color="auto"/>
            <w:bottom w:val="none" w:sz="0" w:space="0" w:color="auto"/>
            <w:right w:val="none" w:sz="0" w:space="0" w:color="auto"/>
          </w:divBdr>
        </w:div>
        <w:div w:id="1563440462">
          <w:marLeft w:val="1166"/>
          <w:marRight w:val="0"/>
          <w:marTop w:val="86"/>
          <w:marBottom w:val="0"/>
          <w:divBdr>
            <w:top w:val="none" w:sz="0" w:space="0" w:color="auto"/>
            <w:left w:val="none" w:sz="0" w:space="0" w:color="auto"/>
            <w:bottom w:val="none" w:sz="0" w:space="0" w:color="auto"/>
            <w:right w:val="none" w:sz="0" w:space="0" w:color="auto"/>
          </w:divBdr>
        </w:div>
        <w:div w:id="2007976354">
          <w:marLeft w:val="1166"/>
          <w:marRight w:val="0"/>
          <w:marTop w:val="86"/>
          <w:marBottom w:val="0"/>
          <w:divBdr>
            <w:top w:val="none" w:sz="0" w:space="0" w:color="auto"/>
            <w:left w:val="none" w:sz="0" w:space="0" w:color="auto"/>
            <w:bottom w:val="none" w:sz="0" w:space="0" w:color="auto"/>
            <w:right w:val="none" w:sz="0" w:space="0" w:color="auto"/>
          </w:divBdr>
        </w:div>
        <w:div w:id="1256015995">
          <w:marLeft w:val="547"/>
          <w:marRight w:val="0"/>
          <w:marTop w:val="86"/>
          <w:marBottom w:val="0"/>
          <w:divBdr>
            <w:top w:val="none" w:sz="0" w:space="0" w:color="auto"/>
            <w:left w:val="none" w:sz="0" w:space="0" w:color="auto"/>
            <w:bottom w:val="none" w:sz="0" w:space="0" w:color="auto"/>
            <w:right w:val="none" w:sz="0" w:space="0" w:color="auto"/>
          </w:divBdr>
        </w:div>
        <w:div w:id="676077404">
          <w:marLeft w:val="547"/>
          <w:marRight w:val="0"/>
          <w:marTop w:val="86"/>
          <w:marBottom w:val="0"/>
          <w:divBdr>
            <w:top w:val="none" w:sz="0" w:space="0" w:color="auto"/>
            <w:left w:val="none" w:sz="0" w:space="0" w:color="auto"/>
            <w:bottom w:val="none" w:sz="0" w:space="0" w:color="auto"/>
            <w:right w:val="none" w:sz="0" w:space="0" w:color="auto"/>
          </w:divBdr>
        </w:div>
        <w:div w:id="1137064007">
          <w:marLeft w:val="547"/>
          <w:marRight w:val="0"/>
          <w:marTop w:val="86"/>
          <w:marBottom w:val="0"/>
          <w:divBdr>
            <w:top w:val="none" w:sz="0" w:space="0" w:color="auto"/>
            <w:left w:val="none" w:sz="0" w:space="0" w:color="auto"/>
            <w:bottom w:val="none" w:sz="0" w:space="0" w:color="auto"/>
            <w:right w:val="none" w:sz="0" w:space="0" w:color="auto"/>
          </w:divBdr>
        </w:div>
      </w:divsChild>
    </w:div>
    <w:div w:id="149370010">
      <w:bodyDiv w:val="1"/>
      <w:marLeft w:val="0"/>
      <w:marRight w:val="0"/>
      <w:marTop w:val="0"/>
      <w:marBottom w:val="0"/>
      <w:divBdr>
        <w:top w:val="none" w:sz="0" w:space="0" w:color="auto"/>
        <w:left w:val="none" w:sz="0" w:space="0" w:color="auto"/>
        <w:bottom w:val="none" w:sz="0" w:space="0" w:color="auto"/>
        <w:right w:val="none" w:sz="0" w:space="0" w:color="auto"/>
      </w:divBdr>
    </w:div>
    <w:div w:id="208609932">
      <w:bodyDiv w:val="1"/>
      <w:marLeft w:val="0"/>
      <w:marRight w:val="0"/>
      <w:marTop w:val="0"/>
      <w:marBottom w:val="0"/>
      <w:divBdr>
        <w:top w:val="none" w:sz="0" w:space="0" w:color="auto"/>
        <w:left w:val="none" w:sz="0" w:space="0" w:color="auto"/>
        <w:bottom w:val="none" w:sz="0" w:space="0" w:color="auto"/>
        <w:right w:val="none" w:sz="0" w:space="0" w:color="auto"/>
      </w:divBdr>
    </w:div>
    <w:div w:id="217282630">
      <w:bodyDiv w:val="1"/>
      <w:marLeft w:val="0"/>
      <w:marRight w:val="0"/>
      <w:marTop w:val="0"/>
      <w:marBottom w:val="0"/>
      <w:divBdr>
        <w:top w:val="none" w:sz="0" w:space="0" w:color="auto"/>
        <w:left w:val="none" w:sz="0" w:space="0" w:color="auto"/>
        <w:bottom w:val="none" w:sz="0" w:space="0" w:color="auto"/>
        <w:right w:val="none" w:sz="0" w:space="0" w:color="auto"/>
      </w:divBdr>
    </w:div>
    <w:div w:id="231740388">
      <w:bodyDiv w:val="1"/>
      <w:marLeft w:val="0"/>
      <w:marRight w:val="0"/>
      <w:marTop w:val="0"/>
      <w:marBottom w:val="0"/>
      <w:divBdr>
        <w:top w:val="none" w:sz="0" w:space="0" w:color="auto"/>
        <w:left w:val="none" w:sz="0" w:space="0" w:color="auto"/>
        <w:bottom w:val="none" w:sz="0" w:space="0" w:color="auto"/>
        <w:right w:val="none" w:sz="0" w:space="0" w:color="auto"/>
      </w:divBdr>
      <w:divsChild>
        <w:div w:id="431242803">
          <w:marLeft w:val="547"/>
          <w:marRight w:val="0"/>
          <w:marTop w:val="86"/>
          <w:marBottom w:val="0"/>
          <w:divBdr>
            <w:top w:val="none" w:sz="0" w:space="0" w:color="auto"/>
            <w:left w:val="none" w:sz="0" w:space="0" w:color="auto"/>
            <w:bottom w:val="none" w:sz="0" w:space="0" w:color="auto"/>
            <w:right w:val="none" w:sz="0" w:space="0" w:color="auto"/>
          </w:divBdr>
        </w:div>
        <w:div w:id="1179388135">
          <w:marLeft w:val="547"/>
          <w:marRight w:val="0"/>
          <w:marTop w:val="86"/>
          <w:marBottom w:val="0"/>
          <w:divBdr>
            <w:top w:val="none" w:sz="0" w:space="0" w:color="auto"/>
            <w:left w:val="none" w:sz="0" w:space="0" w:color="auto"/>
            <w:bottom w:val="none" w:sz="0" w:space="0" w:color="auto"/>
            <w:right w:val="none" w:sz="0" w:space="0" w:color="auto"/>
          </w:divBdr>
        </w:div>
      </w:divsChild>
    </w:div>
    <w:div w:id="238172727">
      <w:bodyDiv w:val="1"/>
      <w:marLeft w:val="0"/>
      <w:marRight w:val="0"/>
      <w:marTop w:val="0"/>
      <w:marBottom w:val="0"/>
      <w:divBdr>
        <w:top w:val="none" w:sz="0" w:space="0" w:color="auto"/>
        <w:left w:val="none" w:sz="0" w:space="0" w:color="auto"/>
        <w:bottom w:val="none" w:sz="0" w:space="0" w:color="auto"/>
        <w:right w:val="none" w:sz="0" w:space="0" w:color="auto"/>
      </w:divBdr>
      <w:divsChild>
        <w:div w:id="1349405398">
          <w:marLeft w:val="547"/>
          <w:marRight w:val="0"/>
          <w:marTop w:val="86"/>
          <w:marBottom w:val="0"/>
          <w:divBdr>
            <w:top w:val="none" w:sz="0" w:space="0" w:color="auto"/>
            <w:left w:val="none" w:sz="0" w:space="0" w:color="auto"/>
            <w:bottom w:val="none" w:sz="0" w:space="0" w:color="auto"/>
            <w:right w:val="none" w:sz="0" w:space="0" w:color="auto"/>
          </w:divBdr>
        </w:div>
      </w:divsChild>
    </w:div>
    <w:div w:id="243564041">
      <w:bodyDiv w:val="1"/>
      <w:marLeft w:val="0"/>
      <w:marRight w:val="0"/>
      <w:marTop w:val="0"/>
      <w:marBottom w:val="0"/>
      <w:divBdr>
        <w:top w:val="none" w:sz="0" w:space="0" w:color="auto"/>
        <w:left w:val="none" w:sz="0" w:space="0" w:color="auto"/>
        <w:bottom w:val="none" w:sz="0" w:space="0" w:color="auto"/>
        <w:right w:val="none" w:sz="0" w:space="0" w:color="auto"/>
      </w:divBdr>
      <w:divsChild>
        <w:div w:id="1497528484">
          <w:marLeft w:val="547"/>
          <w:marRight w:val="0"/>
          <w:marTop w:val="86"/>
          <w:marBottom w:val="0"/>
          <w:divBdr>
            <w:top w:val="none" w:sz="0" w:space="0" w:color="auto"/>
            <w:left w:val="none" w:sz="0" w:space="0" w:color="auto"/>
            <w:bottom w:val="none" w:sz="0" w:space="0" w:color="auto"/>
            <w:right w:val="none" w:sz="0" w:space="0" w:color="auto"/>
          </w:divBdr>
        </w:div>
        <w:div w:id="909508905">
          <w:marLeft w:val="547"/>
          <w:marRight w:val="0"/>
          <w:marTop w:val="86"/>
          <w:marBottom w:val="0"/>
          <w:divBdr>
            <w:top w:val="none" w:sz="0" w:space="0" w:color="auto"/>
            <w:left w:val="none" w:sz="0" w:space="0" w:color="auto"/>
            <w:bottom w:val="none" w:sz="0" w:space="0" w:color="auto"/>
            <w:right w:val="none" w:sz="0" w:space="0" w:color="auto"/>
          </w:divBdr>
        </w:div>
      </w:divsChild>
    </w:div>
    <w:div w:id="327221786">
      <w:bodyDiv w:val="1"/>
      <w:marLeft w:val="0"/>
      <w:marRight w:val="0"/>
      <w:marTop w:val="0"/>
      <w:marBottom w:val="0"/>
      <w:divBdr>
        <w:top w:val="none" w:sz="0" w:space="0" w:color="auto"/>
        <w:left w:val="none" w:sz="0" w:space="0" w:color="auto"/>
        <w:bottom w:val="none" w:sz="0" w:space="0" w:color="auto"/>
        <w:right w:val="none" w:sz="0" w:space="0" w:color="auto"/>
      </w:divBdr>
    </w:div>
    <w:div w:id="395319219">
      <w:bodyDiv w:val="1"/>
      <w:marLeft w:val="0"/>
      <w:marRight w:val="0"/>
      <w:marTop w:val="0"/>
      <w:marBottom w:val="0"/>
      <w:divBdr>
        <w:top w:val="none" w:sz="0" w:space="0" w:color="auto"/>
        <w:left w:val="none" w:sz="0" w:space="0" w:color="auto"/>
        <w:bottom w:val="none" w:sz="0" w:space="0" w:color="auto"/>
        <w:right w:val="none" w:sz="0" w:space="0" w:color="auto"/>
      </w:divBdr>
      <w:divsChild>
        <w:div w:id="104888749">
          <w:marLeft w:val="547"/>
          <w:marRight w:val="0"/>
          <w:marTop w:val="86"/>
          <w:marBottom w:val="0"/>
          <w:divBdr>
            <w:top w:val="none" w:sz="0" w:space="0" w:color="auto"/>
            <w:left w:val="none" w:sz="0" w:space="0" w:color="auto"/>
            <w:bottom w:val="none" w:sz="0" w:space="0" w:color="auto"/>
            <w:right w:val="none" w:sz="0" w:space="0" w:color="auto"/>
          </w:divBdr>
        </w:div>
      </w:divsChild>
    </w:div>
    <w:div w:id="402677937">
      <w:bodyDiv w:val="1"/>
      <w:marLeft w:val="0"/>
      <w:marRight w:val="0"/>
      <w:marTop w:val="0"/>
      <w:marBottom w:val="0"/>
      <w:divBdr>
        <w:top w:val="none" w:sz="0" w:space="0" w:color="auto"/>
        <w:left w:val="none" w:sz="0" w:space="0" w:color="auto"/>
        <w:bottom w:val="none" w:sz="0" w:space="0" w:color="auto"/>
        <w:right w:val="none" w:sz="0" w:space="0" w:color="auto"/>
      </w:divBdr>
    </w:div>
    <w:div w:id="507058390">
      <w:bodyDiv w:val="1"/>
      <w:marLeft w:val="0"/>
      <w:marRight w:val="0"/>
      <w:marTop w:val="0"/>
      <w:marBottom w:val="0"/>
      <w:divBdr>
        <w:top w:val="none" w:sz="0" w:space="0" w:color="auto"/>
        <w:left w:val="none" w:sz="0" w:space="0" w:color="auto"/>
        <w:bottom w:val="none" w:sz="0" w:space="0" w:color="auto"/>
        <w:right w:val="none" w:sz="0" w:space="0" w:color="auto"/>
      </w:divBdr>
    </w:div>
    <w:div w:id="508642689">
      <w:bodyDiv w:val="1"/>
      <w:marLeft w:val="0"/>
      <w:marRight w:val="0"/>
      <w:marTop w:val="0"/>
      <w:marBottom w:val="0"/>
      <w:divBdr>
        <w:top w:val="none" w:sz="0" w:space="0" w:color="auto"/>
        <w:left w:val="none" w:sz="0" w:space="0" w:color="auto"/>
        <w:bottom w:val="none" w:sz="0" w:space="0" w:color="auto"/>
        <w:right w:val="none" w:sz="0" w:space="0" w:color="auto"/>
      </w:divBdr>
      <w:divsChild>
        <w:div w:id="1811440797">
          <w:marLeft w:val="547"/>
          <w:marRight w:val="0"/>
          <w:marTop w:val="0"/>
          <w:marBottom w:val="120"/>
          <w:divBdr>
            <w:top w:val="none" w:sz="0" w:space="0" w:color="auto"/>
            <w:left w:val="none" w:sz="0" w:space="0" w:color="auto"/>
            <w:bottom w:val="none" w:sz="0" w:space="0" w:color="auto"/>
            <w:right w:val="none" w:sz="0" w:space="0" w:color="auto"/>
          </w:divBdr>
        </w:div>
        <w:div w:id="1825463754">
          <w:marLeft w:val="547"/>
          <w:marRight w:val="0"/>
          <w:marTop w:val="0"/>
          <w:marBottom w:val="120"/>
          <w:divBdr>
            <w:top w:val="none" w:sz="0" w:space="0" w:color="auto"/>
            <w:left w:val="none" w:sz="0" w:space="0" w:color="auto"/>
            <w:bottom w:val="none" w:sz="0" w:space="0" w:color="auto"/>
            <w:right w:val="none" w:sz="0" w:space="0" w:color="auto"/>
          </w:divBdr>
        </w:div>
        <w:div w:id="846141132">
          <w:marLeft w:val="547"/>
          <w:marRight w:val="0"/>
          <w:marTop w:val="0"/>
          <w:marBottom w:val="120"/>
          <w:divBdr>
            <w:top w:val="none" w:sz="0" w:space="0" w:color="auto"/>
            <w:left w:val="none" w:sz="0" w:space="0" w:color="auto"/>
            <w:bottom w:val="none" w:sz="0" w:space="0" w:color="auto"/>
            <w:right w:val="none" w:sz="0" w:space="0" w:color="auto"/>
          </w:divBdr>
        </w:div>
        <w:div w:id="1009068469">
          <w:marLeft w:val="547"/>
          <w:marRight w:val="0"/>
          <w:marTop w:val="0"/>
          <w:marBottom w:val="120"/>
          <w:divBdr>
            <w:top w:val="none" w:sz="0" w:space="0" w:color="auto"/>
            <w:left w:val="none" w:sz="0" w:space="0" w:color="auto"/>
            <w:bottom w:val="none" w:sz="0" w:space="0" w:color="auto"/>
            <w:right w:val="none" w:sz="0" w:space="0" w:color="auto"/>
          </w:divBdr>
        </w:div>
      </w:divsChild>
    </w:div>
    <w:div w:id="605237746">
      <w:bodyDiv w:val="1"/>
      <w:marLeft w:val="0"/>
      <w:marRight w:val="0"/>
      <w:marTop w:val="0"/>
      <w:marBottom w:val="0"/>
      <w:divBdr>
        <w:top w:val="none" w:sz="0" w:space="0" w:color="auto"/>
        <w:left w:val="none" w:sz="0" w:space="0" w:color="auto"/>
        <w:bottom w:val="none" w:sz="0" w:space="0" w:color="auto"/>
        <w:right w:val="none" w:sz="0" w:space="0" w:color="auto"/>
      </w:divBdr>
      <w:divsChild>
        <w:div w:id="1669287849">
          <w:marLeft w:val="547"/>
          <w:marRight w:val="0"/>
          <w:marTop w:val="86"/>
          <w:marBottom w:val="0"/>
          <w:divBdr>
            <w:top w:val="none" w:sz="0" w:space="0" w:color="auto"/>
            <w:left w:val="none" w:sz="0" w:space="0" w:color="auto"/>
            <w:bottom w:val="none" w:sz="0" w:space="0" w:color="auto"/>
            <w:right w:val="none" w:sz="0" w:space="0" w:color="auto"/>
          </w:divBdr>
        </w:div>
      </w:divsChild>
    </w:div>
    <w:div w:id="683018475">
      <w:bodyDiv w:val="1"/>
      <w:marLeft w:val="0"/>
      <w:marRight w:val="0"/>
      <w:marTop w:val="0"/>
      <w:marBottom w:val="0"/>
      <w:divBdr>
        <w:top w:val="none" w:sz="0" w:space="0" w:color="auto"/>
        <w:left w:val="none" w:sz="0" w:space="0" w:color="auto"/>
        <w:bottom w:val="none" w:sz="0" w:space="0" w:color="auto"/>
        <w:right w:val="none" w:sz="0" w:space="0" w:color="auto"/>
      </w:divBdr>
      <w:divsChild>
        <w:div w:id="70392767">
          <w:marLeft w:val="547"/>
          <w:marRight w:val="0"/>
          <w:marTop w:val="0"/>
          <w:marBottom w:val="120"/>
          <w:divBdr>
            <w:top w:val="none" w:sz="0" w:space="0" w:color="auto"/>
            <w:left w:val="none" w:sz="0" w:space="0" w:color="auto"/>
            <w:bottom w:val="none" w:sz="0" w:space="0" w:color="auto"/>
            <w:right w:val="none" w:sz="0" w:space="0" w:color="auto"/>
          </w:divBdr>
        </w:div>
        <w:div w:id="41681564">
          <w:marLeft w:val="547"/>
          <w:marRight w:val="0"/>
          <w:marTop w:val="0"/>
          <w:marBottom w:val="120"/>
          <w:divBdr>
            <w:top w:val="none" w:sz="0" w:space="0" w:color="auto"/>
            <w:left w:val="none" w:sz="0" w:space="0" w:color="auto"/>
            <w:bottom w:val="none" w:sz="0" w:space="0" w:color="auto"/>
            <w:right w:val="none" w:sz="0" w:space="0" w:color="auto"/>
          </w:divBdr>
        </w:div>
      </w:divsChild>
    </w:div>
    <w:div w:id="699206609">
      <w:bodyDiv w:val="1"/>
      <w:marLeft w:val="0"/>
      <w:marRight w:val="0"/>
      <w:marTop w:val="0"/>
      <w:marBottom w:val="0"/>
      <w:divBdr>
        <w:top w:val="none" w:sz="0" w:space="0" w:color="auto"/>
        <w:left w:val="none" w:sz="0" w:space="0" w:color="auto"/>
        <w:bottom w:val="none" w:sz="0" w:space="0" w:color="auto"/>
        <w:right w:val="none" w:sz="0" w:space="0" w:color="auto"/>
      </w:divBdr>
    </w:div>
    <w:div w:id="751586534">
      <w:bodyDiv w:val="1"/>
      <w:marLeft w:val="0"/>
      <w:marRight w:val="0"/>
      <w:marTop w:val="0"/>
      <w:marBottom w:val="0"/>
      <w:divBdr>
        <w:top w:val="none" w:sz="0" w:space="0" w:color="auto"/>
        <w:left w:val="none" w:sz="0" w:space="0" w:color="auto"/>
        <w:bottom w:val="none" w:sz="0" w:space="0" w:color="auto"/>
        <w:right w:val="none" w:sz="0" w:space="0" w:color="auto"/>
      </w:divBdr>
      <w:divsChild>
        <w:div w:id="501050080">
          <w:marLeft w:val="547"/>
          <w:marRight w:val="0"/>
          <w:marTop w:val="134"/>
          <w:marBottom w:val="0"/>
          <w:divBdr>
            <w:top w:val="none" w:sz="0" w:space="0" w:color="auto"/>
            <w:left w:val="none" w:sz="0" w:space="0" w:color="auto"/>
            <w:bottom w:val="none" w:sz="0" w:space="0" w:color="auto"/>
            <w:right w:val="none" w:sz="0" w:space="0" w:color="auto"/>
          </w:divBdr>
        </w:div>
      </w:divsChild>
    </w:div>
    <w:div w:id="855659350">
      <w:bodyDiv w:val="1"/>
      <w:marLeft w:val="0"/>
      <w:marRight w:val="0"/>
      <w:marTop w:val="0"/>
      <w:marBottom w:val="0"/>
      <w:divBdr>
        <w:top w:val="none" w:sz="0" w:space="0" w:color="auto"/>
        <w:left w:val="none" w:sz="0" w:space="0" w:color="auto"/>
        <w:bottom w:val="none" w:sz="0" w:space="0" w:color="auto"/>
        <w:right w:val="none" w:sz="0" w:space="0" w:color="auto"/>
      </w:divBdr>
    </w:div>
    <w:div w:id="861210025">
      <w:bodyDiv w:val="1"/>
      <w:marLeft w:val="0"/>
      <w:marRight w:val="0"/>
      <w:marTop w:val="0"/>
      <w:marBottom w:val="0"/>
      <w:divBdr>
        <w:top w:val="none" w:sz="0" w:space="0" w:color="auto"/>
        <w:left w:val="none" w:sz="0" w:space="0" w:color="auto"/>
        <w:bottom w:val="none" w:sz="0" w:space="0" w:color="auto"/>
        <w:right w:val="none" w:sz="0" w:space="0" w:color="auto"/>
      </w:divBdr>
    </w:div>
    <w:div w:id="884752809">
      <w:bodyDiv w:val="1"/>
      <w:marLeft w:val="0"/>
      <w:marRight w:val="0"/>
      <w:marTop w:val="0"/>
      <w:marBottom w:val="0"/>
      <w:divBdr>
        <w:top w:val="none" w:sz="0" w:space="0" w:color="auto"/>
        <w:left w:val="none" w:sz="0" w:space="0" w:color="auto"/>
        <w:bottom w:val="none" w:sz="0" w:space="0" w:color="auto"/>
        <w:right w:val="none" w:sz="0" w:space="0" w:color="auto"/>
      </w:divBdr>
      <w:divsChild>
        <w:div w:id="554046213">
          <w:marLeft w:val="446"/>
          <w:marRight w:val="0"/>
          <w:marTop w:val="0"/>
          <w:marBottom w:val="0"/>
          <w:divBdr>
            <w:top w:val="none" w:sz="0" w:space="0" w:color="auto"/>
            <w:left w:val="none" w:sz="0" w:space="0" w:color="auto"/>
            <w:bottom w:val="none" w:sz="0" w:space="0" w:color="auto"/>
            <w:right w:val="none" w:sz="0" w:space="0" w:color="auto"/>
          </w:divBdr>
        </w:div>
      </w:divsChild>
    </w:div>
    <w:div w:id="928579641">
      <w:bodyDiv w:val="1"/>
      <w:marLeft w:val="0"/>
      <w:marRight w:val="0"/>
      <w:marTop w:val="0"/>
      <w:marBottom w:val="0"/>
      <w:divBdr>
        <w:top w:val="none" w:sz="0" w:space="0" w:color="auto"/>
        <w:left w:val="none" w:sz="0" w:space="0" w:color="auto"/>
        <w:bottom w:val="none" w:sz="0" w:space="0" w:color="auto"/>
        <w:right w:val="none" w:sz="0" w:space="0" w:color="auto"/>
      </w:divBdr>
      <w:divsChild>
        <w:div w:id="1270969150">
          <w:marLeft w:val="547"/>
          <w:marRight w:val="0"/>
          <w:marTop w:val="106"/>
          <w:marBottom w:val="0"/>
          <w:divBdr>
            <w:top w:val="none" w:sz="0" w:space="0" w:color="auto"/>
            <w:left w:val="none" w:sz="0" w:space="0" w:color="auto"/>
            <w:bottom w:val="none" w:sz="0" w:space="0" w:color="auto"/>
            <w:right w:val="none" w:sz="0" w:space="0" w:color="auto"/>
          </w:divBdr>
        </w:div>
      </w:divsChild>
    </w:div>
    <w:div w:id="1024791157">
      <w:bodyDiv w:val="1"/>
      <w:marLeft w:val="0"/>
      <w:marRight w:val="0"/>
      <w:marTop w:val="0"/>
      <w:marBottom w:val="0"/>
      <w:divBdr>
        <w:top w:val="none" w:sz="0" w:space="0" w:color="auto"/>
        <w:left w:val="none" w:sz="0" w:space="0" w:color="auto"/>
        <w:bottom w:val="none" w:sz="0" w:space="0" w:color="auto"/>
        <w:right w:val="none" w:sz="0" w:space="0" w:color="auto"/>
      </w:divBdr>
    </w:div>
    <w:div w:id="1176070862">
      <w:bodyDiv w:val="1"/>
      <w:marLeft w:val="0"/>
      <w:marRight w:val="0"/>
      <w:marTop w:val="0"/>
      <w:marBottom w:val="0"/>
      <w:divBdr>
        <w:top w:val="none" w:sz="0" w:space="0" w:color="auto"/>
        <w:left w:val="none" w:sz="0" w:space="0" w:color="auto"/>
        <w:bottom w:val="none" w:sz="0" w:space="0" w:color="auto"/>
        <w:right w:val="none" w:sz="0" w:space="0" w:color="auto"/>
      </w:divBdr>
      <w:divsChild>
        <w:div w:id="1157187501">
          <w:marLeft w:val="547"/>
          <w:marRight w:val="0"/>
          <w:marTop w:val="96"/>
          <w:marBottom w:val="0"/>
          <w:divBdr>
            <w:top w:val="none" w:sz="0" w:space="0" w:color="auto"/>
            <w:left w:val="none" w:sz="0" w:space="0" w:color="auto"/>
            <w:bottom w:val="none" w:sz="0" w:space="0" w:color="auto"/>
            <w:right w:val="none" w:sz="0" w:space="0" w:color="auto"/>
          </w:divBdr>
        </w:div>
      </w:divsChild>
    </w:div>
    <w:div w:id="1177770763">
      <w:bodyDiv w:val="1"/>
      <w:marLeft w:val="0"/>
      <w:marRight w:val="0"/>
      <w:marTop w:val="0"/>
      <w:marBottom w:val="0"/>
      <w:divBdr>
        <w:top w:val="none" w:sz="0" w:space="0" w:color="auto"/>
        <w:left w:val="none" w:sz="0" w:space="0" w:color="auto"/>
        <w:bottom w:val="none" w:sz="0" w:space="0" w:color="auto"/>
        <w:right w:val="none" w:sz="0" w:space="0" w:color="auto"/>
      </w:divBdr>
    </w:div>
    <w:div w:id="1203635330">
      <w:bodyDiv w:val="1"/>
      <w:marLeft w:val="0"/>
      <w:marRight w:val="0"/>
      <w:marTop w:val="0"/>
      <w:marBottom w:val="0"/>
      <w:divBdr>
        <w:top w:val="none" w:sz="0" w:space="0" w:color="auto"/>
        <w:left w:val="none" w:sz="0" w:space="0" w:color="auto"/>
        <w:bottom w:val="none" w:sz="0" w:space="0" w:color="auto"/>
        <w:right w:val="none" w:sz="0" w:space="0" w:color="auto"/>
      </w:divBdr>
      <w:divsChild>
        <w:div w:id="811142119">
          <w:marLeft w:val="547"/>
          <w:marRight w:val="0"/>
          <w:marTop w:val="82"/>
          <w:marBottom w:val="0"/>
          <w:divBdr>
            <w:top w:val="none" w:sz="0" w:space="0" w:color="auto"/>
            <w:left w:val="none" w:sz="0" w:space="0" w:color="auto"/>
            <w:bottom w:val="none" w:sz="0" w:space="0" w:color="auto"/>
            <w:right w:val="none" w:sz="0" w:space="0" w:color="auto"/>
          </w:divBdr>
        </w:div>
        <w:div w:id="1111363040">
          <w:marLeft w:val="547"/>
          <w:marRight w:val="0"/>
          <w:marTop w:val="82"/>
          <w:marBottom w:val="0"/>
          <w:divBdr>
            <w:top w:val="none" w:sz="0" w:space="0" w:color="auto"/>
            <w:left w:val="none" w:sz="0" w:space="0" w:color="auto"/>
            <w:bottom w:val="none" w:sz="0" w:space="0" w:color="auto"/>
            <w:right w:val="none" w:sz="0" w:space="0" w:color="auto"/>
          </w:divBdr>
        </w:div>
      </w:divsChild>
    </w:div>
    <w:div w:id="1204827963">
      <w:bodyDiv w:val="1"/>
      <w:marLeft w:val="0"/>
      <w:marRight w:val="0"/>
      <w:marTop w:val="0"/>
      <w:marBottom w:val="0"/>
      <w:divBdr>
        <w:top w:val="none" w:sz="0" w:space="0" w:color="auto"/>
        <w:left w:val="none" w:sz="0" w:space="0" w:color="auto"/>
        <w:bottom w:val="none" w:sz="0" w:space="0" w:color="auto"/>
        <w:right w:val="none" w:sz="0" w:space="0" w:color="auto"/>
      </w:divBdr>
    </w:div>
    <w:div w:id="1268611292">
      <w:bodyDiv w:val="1"/>
      <w:marLeft w:val="0"/>
      <w:marRight w:val="0"/>
      <w:marTop w:val="0"/>
      <w:marBottom w:val="0"/>
      <w:divBdr>
        <w:top w:val="none" w:sz="0" w:space="0" w:color="auto"/>
        <w:left w:val="none" w:sz="0" w:space="0" w:color="auto"/>
        <w:bottom w:val="none" w:sz="0" w:space="0" w:color="auto"/>
        <w:right w:val="none" w:sz="0" w:space="0" w:color="auto"/>
      </w:divBdr>
      <w:divsChild>
        <w:div w:id="1251230873">
          <w:marLeft w:val="547"/>
          <w:marRight w:val="0"/>
          <w:marTop w:val="96"/>
          <w:marBottom w:val="0"/>
          <w:divBdr>
            <w:top w:val="none" w:sz="0" w:space="0" w:color="auto"/>
            <w:left w:val="none" w:sz="0" w:space="0" w:color="auto"/>
            <w:bottom w:val="none" w:sz="0" w:space="0" w:color="auto"/>
            <w:right w:val="none" w:sz="0" w:space="0" w:color="auto"/>
          </w:divBdr>
        </w:div>
      </w:divsChild>
    </w:div>
    <w:div w:id="1325549497">
      <w:bodyDiv w:val="1"/>
      <w:marLeft w:val="0"/>
      <w:marRight w:val="0"/>
      <w:marTop w:val="0"/>
      <w:marBottom w:val="0"/>
      <w:divBdr>
        <w:top w:val="none" w:sz="0" w:space="0" w:color="auto"/>
        <w:left w:val="none" w:sz="0" w:space="0" w:color="auto"/>
        <w:bottom w:val="none" w:sz="0" w:space="0" w:color="auto"/>
        <w:right w:val="none" w:sz="0" w:space="0" w:color="auto"/>
      </w:divBdr>
      <w:divsChild>
        <w:div w:id="803044513">
          <w:marLeft w:val="547"/>
          <w:marRight w:val="0"/>
          <w:marTop w:val="86"/>
          <w:marBottom w:val="0"/>
          <w:divBdr>
            <w:top w:val="none" w:sz="0" w:space="0" w:color="auto"/>
            <w:left w:val="none" w:sz="0" w:space="0" w:color="auto"/>
            <w:bottom w:val="none" w:sz="0" w:space="0" w:color="auto"/>
            <w:right w:val="none" w:sz="0" w:space="0" w:color="auto"/>
          </w:divBdr>
        </w:div>
      </w:divsChild>
    </w:div>
    <w:div w:id="1331565592">
      <w:bodyDiv w:val="1"/>
      <w:marLeft w:val="0"/>
      <w:marRight w:val="0"/>
      <w:marTop w:val="0"/>
      <w:marBottom w:val="0"/>
      <w:divBdr>
        <w:top w:val="none" w:sz="0" w:space="0" w:color="auto"/>
        <w:left w:val="none" w:sz="0" w:space="0" w:color="auto"/>
        <w:bottom w:val="none" w:sz="0" w:space="0" w:color="auto"/>
        <w:right w:val="none" w:sz="0" w:space="0" w:color="auto"/>
      </w:divBdr>
      <w:divsChild>
        <w:div w:id="2055274892">
          <w:marLeft w:val="547"/>
          <w:marRight w:val="0"/>
          <w:marTop w:val="77"/>
          <w:marBottom w:val="0"/>
          <w:divBdr>
            <w:top w:val="none" w:sz="0" w:space="0" w:color="auto"/>
            <w:left w:val="none" w:sz="0" w:space="0" w:color="auto"/>
            <w:bottom w:val="none" w:sz="0" w:space="0" w:color="auto"/>
            <w:right w:val="none" w:sz="0" w:space="0" w:color="auto"/>
          </w:divBdr>
        </w:div>
      </w:divsChild>
    </w:div>
    <w:div w:id="1339189798">
      <w:bodyDiv w:val="1"/>
      <w:marLeft w:val="0"/>
      <w:marRight w:val="0"/>
      <w:marTop w:val="0"/>
      <w:marBottom w:val="0"/>
      <w:divBdr>
        <w:top w:val="none" w:sz="0" w:space="0" w:color="auto"/>
        <w:left w:val="none" w:sz="0" w:space="0" w:color="auto"/>
        <w:bottom w:val="none" w:sz="0" w:space="0" w:color="auto"/>
        <w:right w:val="none" w:sz="0" w:space="0" w:color="auto"/>
      </w:divBdr>
      <w:divsChild>
        <w:div w:id="82726748">
          <w:marLeft w:val="720"/>
          <w:marRight w:val="0"/>
          <w:marTop w:val="115"/>
          <w:marBottom w:val="0"/>
          <w:divBdr>
            <w:top w:val="none" w:sz="0" w:space="0" w:color="auto"/>
            <w:left w:val="none" w:sz="0" w:space="0" w:color="auto"/>
            <w:bottom w:val="none" w:sz="0" w:space="0" w:color="auto"/>
            <w:right w:val="none" w:sz="0" w:space="0" w:color="auto"/>
          </w:divBdr>
        </w:div>
        <w:div w:id="1901135991">
          <w:marLeft w:val="720"/>
          <w:marRight w:val="0"/>
          <w:marTop w:val="115"/>
          <w:marBottom w:val="0"/>
          <w:divBdr>
            <w:top w:val="none" w:sz="0" w:space="0" w:color="auto"/>
            <w:left w:val="none" w:sz="0" w:space="0" w:color="auto"/>
            <w:bottom w:val="none" w:sz="0" w:space="0" w:color="auto"/>
            <w:right w:val="none" w:sz="0" w:space="0" w:color="auto"/>
          </w:divBdr>
        </w:div>
        <w:div w:id="1550796867">
          <w:marLeft w:val="720"/>
          <w:marRight w:val="0"/>
          <w:marTop w:val="115"/>
          <w:marBottom w:val="0"/>
          <w:divBdr>
            <w:top w:val="none" w:sz="0" w:space="0" w:color="auto"/>
            <w:left w:val="none" w:sz="0" w:space="0" w:color="auto"/>
            <w:bottom w:val="none" w:sz="0" w:space="0" w:color="auto"/>
            <w:right w:val="none" w:sz="0" w:space="0" w:color="auto"/>
          </w:divBdr>
        </w:div>
      </w:divsChild>
    </w:div>
    <w:div w:id="1370449852">
      <w:bodyDiv w:val="1"/>
      <w:marLeft w:val="0"/>
      <w:marRight w:val="0"/>
      <w:marTop w:val="0"/>
      <w:marBottom w:val="0"/>
      <w:divBdr>
        <w:top w:val="none" w:sz="0" w:space="0" w:color="auto"/>
        <w:left w:val="none" w:sz="0" w:space="0" w:color="auto"/>
        <w:bottom w:val="none" w:sz="0" w:space="0" w:color="auto"/>
        <w:right w:val="none" w:sz="0" w:space="0" w:color="auto"/>
      </w:divBdr>
    </w:div>
    <w:div w:id="1409302432">
      <w:bodyDiv w:val="1"/>
      <w:marLeft w:val="0"/>
      <w:marRight w:val="0"/>
      <w:marTop w:val="0"/>
      <w:marBottom w:val="0"/>
      <w:divBdr>
        <w:top w:val="none" w:sz="0" w:space="0" w:color="auto"/>
        <w:left w:val="none" w:sz="0" w:space="0" w:color="auto"/>
        <w:bottom w:val="none" w:sz="0" w:space="0" w:color="auto"/>
        <w:right w:val="none" w:sz="0" w:space="0" w:color="auto"/>
      </w:divBdr>
    </w:div>
    <w:div w:id="1439643265">
      <w:bodyDiv w:val="1"/>
      <w:marLeft w:val="0"/>
      <w:marRight w:val="0"/>
      <w:marTop w:val="0"/>
      <w:marBottom w:val="0"/>
      <w:divBdr>
        <w:top w:val="none" w:sz="0" w:space="0" w:color="auto"/>
        <w:left w:val="none" w:sz="0" w:space="0" w:color="auto"/>
        <w:bottom w:val="none" w:sz="0" w:space="0" w:color="auto"/>
        <w:right w:val="none" w:sz="0" w:space="0" w:color="auto"/>
      </w:divBdr>
    </w:div>
    <w:div w:id="1492405423">
      <w:bodyDiv w:val="1"/>
      <w:marLeft w:val="0"/>
      <w:marRight w:val="0"/>
      <w:marTop w:val="0"/>
      <w:marBottom w:val="0"/>
      <w:divBdr>
        <w:top w:val="none" w:sz="0" w:space="0" w:color="auto"/>
        <w:left w:val="none" w:sz="0" w:space="0" w:color="auto"/>
        <w:bottom w:val="none" w:sz="0" w:space="0" w:color="auto"/>
        <w:right w:val="none" w:sz="0" w:space="0" w:color="auto"/>
      </w:divBdr>
      <w:divsChild>
        <w:div w:id="641544081">
          <w:marLeft w:val="547"/>
          <w:marRight w:val="0"/>
          <w:marTop w:val="77"/>
          <w:marBottom w:val="0"/>
          <w:divBdr>
            <w:top w:val="none" w:sz="0" w:space="0" w:color="auto"/>
            <w:left w:val="none" w:sz="0" w:space="0" w:color="auto"/>
            <w:bottom w:val="none" w:sz="0" w:space="0" w:color="auto"/>
            <w:right w:val="none" w:sz="0" w:space="0" w:color="auto"/>
          </w:divBdr>
        </w:div>
      </w:divsChild>
    </w:div>
    <w:div w:id="1495300151">
      <w:bodyDiv w:val="1"/>
      <w:marLeft w:val="0"/>
      <w:marRight w:val="0"/>
      <w:marTop w:val="0"/>
      <w:marBottom w:val="0"/>
      <w:divBdr>
        <w:top w:val="none" w:sz="0" w:space="0" w:color="auto"/>
        <w:left w:val="none" w:sz="0" w:space="0" w:color="auto"/>
        <w:bottom w:val="none" w:sz="0" w:space="0" w:color="auto"/>
        <w:right w:val="none" w:sz="0" w:space="0" w:color="auto"/>
      </w:divBdr>
      <w:divsChild>
        <w:div w:id="1230312578">
          <w:marLeft w:val="547"/>
          <w:marRight w:val="0"/>
          <w:marTop w:val="86"/>
          <w:marBottom w:val="0"/>
          <w:divBdr>
            <w:top w:val="none" w:sz="0" w:space="0" w:color="auto"/>
            <w:left w:val="none" w:sz="0" w:space="0" w:color="auto"/>
            <w:bottom w:val="none" w:sz="0" w:space="0" w:color="auto"/>
            <w:right w:val="none" w:sz="0" w:space="0" w:color="auto"/>
          </w:divBdr>
        </w:div>
      </w:divsChild>
    </w:div>
    <w:div w:id="1514106728">
      <w:bodyDiv w:val="1"/>
      <w:marLeft w:val="0"/>
      <w:marRight w:val="0"/>
      <w:marTop w:val="0"/>
      <w:marBottom w:val="0"/>
      <w:divBdr>
        <w:top w:val="none" w:sz="0" w:space="0" w:color="auto"/>
        <w:left w:val="none" w:sz="0" w:space="0" w:color="auto"/>
        <w:bottom w:val="none" w:sz="0" w:space="0" w:color="auto"/>
        <w:right w:val="none" w:sz="0" w:space="0" w:color="auto"/>
      </w:divBdr>
      <w:divsChild>
        <w:div w:id="222719409">
          <w:marLeft w:val="547"/>
          <w:marRight w:val="0"/>
          <w:marTop w:val="96"/>
          <w:marBottom w:val="0"/>
          <w:divBdr>
            <w:top w:val="none" w:sz="0" w:space="0" w:color="auto"/>
            <w:left w:val="none" w:sz="0" w:space="0" w:color="auto"/>
            <w:bottom w:val="none" w:sz="0" w:space="0" w:color="auto"/>
            <w:right w:val="none" w:sz="0" w:space="0" w:color="auto"/>
          </w:divBdr>
        </w:div>
      </w:divsChild>
    </w:div>
    <w:div w:id="1518499997">
      <w:bodyDiv w:val="1"/>
      <w:marLeft w:val="0"/>
      <w:marRight w:val="0"/>
      <w:marTop w:val="0"/>
      <w:marBottom w:val="0"/>
      <w:divBdr>
        <w:top w:val="none" w:sz="0" w:space="0" w:color="auto"/>
        <w:left w:val="none" w:sz="0" w:space="0" w:color="auto"/>
        <w:bottom w:val="none" w:sz="0" w:space="0" w:color="auto"/>
        <w:right w:val="none" w:sz="0" w:space="0" w:color="auto"/>
      </w:divBdr>
      <w:divsChild>
        <w:div w:id="576015347">
          <w:marLeft w:val="547"/>
          <w:marRight w:val="0"/>
          <w:marTop w:val="86"/>
          <w:marBottom w:val="0"/>
          <w:divBdr>
            <w:top w:val="none" w:sz="0" w:space="0" w:color="auto"/>
            <w:left w:val="none" w:sz="0" w:space="0" w:color="auto"/>
            <w:bottom w:val="none" w:sz="0" w:space="0" w:color="auto"/>
            <w:right w:val="none" w:sz="0" w:space="0" w:color="auto"/>
          </w:divBdr>
        </w:div>
      </w:divsChild>
    </w:div>
    <w:div w:id="1520659199">
      <w:bodyDiv w:val="1"/>
      <w:marLeft w:val="0"/>
      <w:marRight w:val="0"/>
      <w:marTop w:val="0"/>
      <w:marBottom w:val="0"/>
      <w:divBdr>
        <w:top w:val="none" w:sz="0" w:space="0" w:color="auto"/>
        <w:left w:val="none" w:sz="0" w:space="0" w:color="auto"/>
        <w:bottom w:val="none" w:sz="0" w:space="0" w:color="auto"/>
        <w:right w:val="none" w:sz="0" w:space="0" w:color="auto"/>
      </w:divBdr>
      <w:divsChild>
        <w:div w:id="2005624820">
          <w:marLeft w:val="547"/>
          <w:marRight w:val="0"/>
          <w:marTop w:val="77"/>
          <w:marBottom w:val="0"/>
          <w:divBdr>
            <w:top w:val="none" w:sz="0" w:space="0" w:color="auto"/>
            <w:left w:val="none" w:sz="0" w:space="0" w:color="auto"/>
            <w:bottom w:val="none" w:sz="0" w:space="0" w:color="auto"/>
            <w:right w:val="none" w:sz="0" w:space="0" w:color="auto"/>
          </w:divBdr>
        </w:div>
        <w:div w:id="1089084727">
          <w:marLeft w:val="547"/>
          <w:marRight w:val="0"/>
          <w:marTop w:val="77"/>
          <w:marBottom w:val="0"/>
          <w:divBdr>
            <w:top w:val="none" w:sz="0" w:space="0" w:color="auto"/>
            <w:left w:val="none" w:sz="0" w:space="0" w:color="auto"/>
            <w:bottom w:val="none" w:sz="0" w:space="0" w:color="auto"/>
            <w:right w:val="none" w:sz="0" w:space="0" w:color="auto"/>
          </w:divBdr>
        </w:div>
      </w:divsChild>
    </w:div>
    <w:div w:id="1523669571">
      <w:bodyDiv w:val="1"/>
      <w:marLeft w:val="0"/>
      <w:marRight w:val="0"/>
      <w:marTop w:val="0"/>
      <w:marBottom w:val="0"/>
      <w:divBdr>
        <w:top w:val="none" w:sz="0" w:space="0" w:color="auto"/>
        <w:left w:val="none" w:sz="0" w:space="0" w:color="auto"/>
        <w:bottom w:val="none" w:sz="0" w:space="0" w:color="auto"/>
        <w:right w:val="none" w:sz="0" w:space="0" w:color="auto"/>
      </w:divBdr>
    </w:div>
    <w:div w:id="1530752656">
      <w:bodyDiv w:val="1"/>
      <w:marLeft w:val="0"/>
      <w:marRight w:val="0"/>
      <w:marTop w:val="0"/>
      <w:marBottom w:val="0"/>
      <w:divBdr>
        <w:top w:val="none" w:sz="0" w:space="0" w:color="auto"/>
        <w:left w:val="none" w:sz="0" w:space="0" w:color="auto"/>
        <w:bottom w:val="none" w:sz="0" w:space="0" w:color="auto"/>
        <w:right w:val="none" w:sz="0" w:space="0" w:color="auto"/>
      </w:divBdr>
    </w:div>
    <w:div w:id="1544639355">
      <w:bodyDiv w:val="1"/>
      <w:marLeft w:val="0"/>
      <w:marRight w:val="0"/>
      <w:marTop w:val="0"/>
      <w:marBottom w:val="0"/>
      <w:divBdr>
        <w:top w:val="none" w:sz="0" w:space="0" w:color="auto"/>
        <w:left w:val="none" w:sz="0" w:space="0" w:color="auto"/>
        <w:bottom w:val="none" w:sz="0" w:space="0" w:color="auto"/>
        <w:right w:val="none" w:sz="0" w:space="0" w:color="auto"/>
      </w:divBdr>
    </w:div>
    <w:div w:id="1755785545">
      <w:bodyDiv w:val="1"/>
      <w:marLeft w:val="0"/>
      <w:marRight w:val="0"/>
      <w:marTop w:val="0"/>
      <w:marBottom w:val="0"/>
      <w:divBdr>
        <w:top w:val="none" w:sz="0" w:space="0" w:color="auto"/>
        <w:left w:val="none" w:sz="0" w:space="0" w:color="auto"/>
        <w:bottom w:val="none" w:sz="0" w:space="0" w:color="auto"/>
        <w:right w:val="none" w:sz="0" w:space="0" w:color="auto"/>
      </w:divBdr>
    </w:div>
    <w:div w:id="1762792503">
      <w:bodyDiv w:val="1"/>
      <w:marLeft w:val="0"/>
      <w:marRight w:val="0"/>
      <w:marTop w:val="0"/>
      <w:marBottom w:val="0"/>
      <w:divBdr>
        <w:top w:val="none" w:sz="0" w:space="0" w:color="auto"/>
        <w:left w:val="none" w:sz="0" w:space="0" w:color="auto"/>
        <w:bottom w:val="none" w:sz="0" w:space="0" w:color="auto"/>
        <w:right w:val="none" w:sz="0" w:space="0" w:color="auto"/>
      </w:divBdr>
    </w:div>
    <w:div w:id="1806120304">
      <w:bodyDiv w:val="1"/>
      <w:marLeft w:val="0"/>
      <w:marRight w:val="0"/>
      <w:marTop w:val="0"/>
      <w:marBottom w:val="0"/>
      <w:divBdr>
        <w:top w:val="none" w:sz="0" w:space="0" w:color="auto"/>
        <w:left w:val="none" w:sz="0" w:space="0" w:color="auto"/>
        <w:bottom w:val="none" w:sz="0" w:space="0" w:color="auto"/>
        <w:right w:val="none" w:sz="0" w:space="0" w:color="auto"/>
      </w:divBdr>
      <w:divsChild>
        <w:div w:id="1698850462">
          <w:marLeft w:val="446"/>
          <w:marRight w:val="0"/>
          <w:marTop w:val="0"/>
          <w:marBottom w:val="0"/>
          <w:divBdr>
            <w:top w:val="none" w:sz="0" w:space="0" w:color="auto"/>
            <w:left w:val="none" w:sz="0" w:space="0" w:color="auto"/>
            <w:bottom w:val="none" w:sz="0" w:space="0" w:color="auto"/>
            <w:right w:val="none" w:sz="0" w:space="0" w:color="auto"/>
          </w:divBdr>
        </w:div>
      </w:divsChild>
    </w:div>
    <w:div w:id="1808937551">
      <w:bodyDiv w:val="1"/>
      <w:marLeft w:val="0"/>
      <w:marRight w:val="0"/>
      <w:marTop w:val="0"/>
      <w:marBottom w:val="0"/>
      <w:divBdr>
        <w:top w:val="none" w:sz="0" w:space="0" w:color="auto"/>
        <w:left w:val="none" w:sz="0" w:space="0" w:color="auto"/>
        <w:bottom w:val="none" w:sz="0" w:space="0" w:color="auto"/>
        <w:right w:val="none" w:sz="0" w:space="0" w:color="auto"/>
      </w:divBdr>
      <w:divsChild>
        <w:div w:id="1866216287">
          <w:marLeft w:val="547"/>
          <w:marRight w:val="0"/>
          <w:marTop w:val="96"/>
          <w:marBottom w:val="0"/>
          <w:divBdr>
            <w:top w:val="none" w:sz="0" w:space="0" w:color="auto"/>
            <w:left w:val="none" w:sz="0" w:space="0" w:color="auto"/>
            <w:bottom w:val="none" w:sz="0" w:space="0" w:color="auto"/>
            <w:right w:val="none" w:sz="0" w:space="0" w:color="auto"/>
          </w:divBdr>
        </w:div>
      </w:divsChild>
    </w:div>
    <w:div w:id="1823497473">
      <w:bodyDiv w:val="1"/>
      <w:marLeft w:val="0"/>
      <w:marRight w:val="0"/>
      <w:marTop w:val="0"/>
      <w:marBottom w:val="0"/>
      <w:divBdr>
        <w:top w:val="none" w:sz="0" w:space="0" w:color="auto"/>
        <w:left w:val="none" w:sz="0" w:space="0" w:color="auto"/>
        <w:bottom w:val="none" w:sz="0" w:space="0" w:color="auto"/>
        <w:right w:val="none" w:sz="0" w:space="0" w:color="auto"/>
      </w:divBdr>
    </w:div>
    <w:div w:id="1864129951">
      <w:bodyDiv w:val="1"/>
      <w:marLeft w:val="0"/>
      <w:marRight w:val="0"/>
      <w:marTop w:val="0"/>
      <w:marBottom w:val="0"/>
      <w:divBdr>
        <w:top w:val="none" w:sz="0" w:space="0" w:color="auto"/>
        <w:left w:val="none" w:sz="0" w:space="0" w:color="auto"/>
        <w:bottom w:val="none" w:sz="0" w:space="0" w:color="auto"/>
        <w:right w:val="none" w:sz="0" w:space="0" w:color="auto"/>
      </w:divBdr>
    </w:div>
    <w:div w:id="1910728424">
      <w:bodyDiv w:val="1"/>
      <w:marLeft w:val="0"/>
      <w:marRight w:val="0"/>
      <w:marTop w:val="0"/>
      <w:marBottom w:val="0"/>
      <w:divBdr>
        <w:top w:val="none" w:sz="0" w:space="0" w:color="auto"/>
        <w:left w:val="none" w:sz="0" w:space="0" w:color="auto"/>
        <w:bottom w:val="none" w:sz="0" w:space="0" w:color="auto"/>
        <w:right w:val="none" w:sz="0" w:space="0" w:color="auto"/>
      </w:divBdr>
      <w:divsChild>
        <w:div w:id="1449855443">
          <w:marLeft w:val="547"/>
          <w:marRight w:val="0"/>
          <w:marTop w:val="96"/>
          <w:marBottom w:val="0"/>
          <w:divBdr>
            <w:top w:val="none" w:sz="0" w:space="0" w:color="auto"/>
            <w:left w:val="none" w:sz="0" w:space="0" w:color="auto"/>
            <w:bottom w:val="none" w:sz="0" w:space="0" w:color="auto"/>
            <w:right w:val="none" w:sz="0" w:space="0" w:color="auto"/>
          </w:divBdr>
        </w:div>
      </w:divsChild>
    </w:div>
    <w:div w:id="1958948556">
      <w:bodyDiv w:val="1"/>
      <w:marLeft w:val="0"/>
      <w:marRight w:val="0"/>
      <w:marTop w:val="0"/>
      <w:marBottom w:val="0"/>
      <w:divBdr>
        <w:top w:val="none" w:sz="0" w:space="0" w:color="auto"/>
        <w:left w:val="none" w:sz="0" w:space="0" w:color="auto"/>
        <w:bottom w:val="none" w:sz="0" w:space="0" w:color="auto"/>
        <w:right w:val="none" w:sz="0" w:space="0" w:color="auto"/>
      </w:divBdr>
    </w:div>
    <w:div w:id="1963657665">
      <w:bodyDiv w:val="1"/>
      <w:marLeft w:val="0"/>
      <w:marRight w:val="0"/>
      <w:marTop w:val="0"/>
      <w:marBottom w:val="0"/>
      <w:divBdr>
        <w:top w:val="none" w:sz="0" w:space="0" w:color="auto"/>
        <w:left w:val="none" w:sz="0" w:space="0" w:color="auto"/>
        <w:bottom w:val="none" w:sz="0" w:space="0" w:color="auto"/>
        <w:right w:val="none" w:sz="0" w:space="0" w:color="auto"/>
      </w:divBdr>
    </w:div>
    <w:div w:id="2019429367">
      <w:bodyDiv w:val="1"/>
      <w:marLeft w:val="0"/>
      <w:marRight w:val="0"/>
      <w:marTop w:val="0"/>
      <w:marBottom w:val="0"/>
      <w:divBdr>
        <w:top w:val="none" w:sz="0" w:space="0" w:color="auto"/>
        <w:left w:val="none" w:sz="0" w:space="0" w:color="auto"/>
        <w:bottom w:val="none" w:sz="0" w:space="0" w:color="auto"/>
        <w:right w:val="none" w:sz="0" w:space="0" w:color="auto"/>
      </w:divBdr>
      <w:divsChild>
        <w:div w:id="1484619107">
          <w:marLeft w:val="547"/>
          <w:marRight w:val="0"/>
          <w:marTop w:val="86"/>
          <w:marBottom w:val="0"/>
          <w:divBdr>
            <w:top w:val="none" w:sz="0" w:space="0" w:color="auto"/>
            <w:left w:val="none" w:sz="0" w:space="0" w:color="auto"/>
            <w:bottom w:val="none" w:sz="0" w:space="0" w:color="auto"/>
            <w:right w:val="none" w:sz="0" w:space="0" w:color="auto"/>
          </w:divBdr>
        </w:div>
      </w:divsChild>
    </w:div>
    <w:div w:id="2063015184">
      <w:bodyDiv w:val="1"/>
      <w:marLeft w:val="0"/>
      <w:marRight w:val="0"/>
      <w:marTop w:val="0"/>
      <w:marBottom w:val="0"/>
      <w:divBdr>
        <w:top w:val="none" w:sz="0" w:space="0" w:color="auto"/>
        <w:left w:val="none" w:sz="0" w:space="0" w:color="auto"/>
        <w:bottom w:val="none" w:sz="0" w:space="0" w:color="auto"/>
        <w:right w:val="none" w:sz="0" w:space="0" w:color="auto"/>
      </w:divBdr>
      <w:divsChild>
        <w:div w:id="1019888661">
          <w:marLeft w:val="547"/>
          <w:marRight w:val="0"/>
          <w:marTop w:val="86"/>
          <w:marBottom w:val="0"/>
          <w:divBdr>
            <w:top w:val="none" w:sz="0" w:space="0" w:color="auto"/>
            <w:left w:val="none" w:sz="0" w:space="0" w:color="auto"/>
            <w:bottom w:val="none" w:sz="0" w:space="0" w:color="auto"/>
            <w:right w:val="none" w:sz="0" w:space="0" w:color="auto"/>
          </w:divBdr>
        </w:div>
      </w:divsChild>
    </w:div>
    <w:div w:id="2073308983">
      <w:bodyDiv w:val="1"/>
      <w:marLeft w:val="0"/>
      <w:marRight w:val="0"/>
      <w:marTop w:val="0"/>
      <w:marBottom w:val="0"/>
      <w:divBdr>
        <w:top w:val="none" w:sz="0" w:space="0" w:color="auto"/>
        <w:left w:val="none" w:sz="0" w:space="0" w:color="auto"/>
        <w:bottom w:val="none" w:sz="0" w:space="0" w:color="auto"/>
        <w:right w:val="none" w:sz="0" w:space="0" w:color="auto"/>
      </w:divBdr>
      <w:divsChild>
        <w:div w:id="774255126">
          <w:marLeft w:val="547"/>
          <w:marRight w:val="0"/>
          <w:marTop w:val="96"/>
          <w:marBottom w:val="0"/>
          <w:divBdr>
            <w:top w:val="none" w:sz="0" w:space="0" w:color="auto"/>
            <w:left w:val="none" w:sz="0" w:space="0" w:color="auto"/>
            <w:bottom w:val="none" w:sz="0" w:space="0" w:color="auto"/>
            <w:right w:val="none" w:sz="0" w:space="0" w:color="auto"/>
          </w:divBdr>
        </w:div>
      </w:divsChild>
    </w:div>
    <w:div w:id="2086487052">
      <w:bodyDiv w:val="1"/>
      <w:marLeft w:val="0"/>
      <w:marRight w:val="0"/>
      <w:marTop w:val="0"/>
      <w:marBottom w:val="0"/>
      <w:divBdr>
        <w:top w:val="none" w:sz="0" w:space="0" w:color="auto"/>
        <w:left w:val="none" w:sz="0" w:space="0" w:color="auto"/>
        <w:bottom w:val="none" w:sz="0" w:space="0" w:color="auto"/>
        <w:right w:val="none" w:sz="0" w:space="0" w:color="auto"/>
      </w:divBdr>
    </w:div>
    <w:div w:id="2105413631">
      <w:bodyDiv w:val="1"/>
      <w:marLeft w:val="0"/>
      <w:marRight w:val="0"/>
      <w:marTop w:val="0"/>
      <w:marBottom w:val="0"/>
      <w:divBdr>
        <w:top w:val="none" w:sz="0" w:space="0" w:color="auto"/>
        <w:left w:val="none" w:sz="0" w:space="0" w:color="auto"/>
        <w:bottom w:val="none" w:sz="0" w:space="0" w:color="auto"/>
        <w:right w:val="none" w:sz="0" w:space="0" w:color="auto"/>
      </w:divBdr>
    </w:div>
    <w:div w:id="2133817199">
      <w:bodyDiv w:val="1"/>
      <w:marLeft w:val="0"/>
      <w:marRight w:val="0"/>
      <w:marTop w:val="0"/>
      <w:marBottom w:val="0"/>
      <w:divBdr>
        <w:top w:val="none" w:sz="0" w:space="0" w:color="auto"/>
        <w:left w:val="none" w:sz="0" w:space="0" w:color="auto"/>
        <w:bottom w:val="none" w:sz="0" w:space="0" w:color="auto"/>
        <w:right w:val="none" w:sz="0" w:space="0" w:color="auto"/>
      </w:divBdr>
      <w:divsChild>
        <w:div w:id="340088034">
          <w:marLeft w:val="547"/>
          <w:marRight w:val="0"/>
          <w:marTop w:val="86"/>
          <w:marBottom w:val="0"/>
          <w:divBdr>
            <w:top w:val="none" w:sz="0" w:space="0" w:color="auto"/>
            <w:left w:val="none" w:sz="0" w:space="0" w:color="auto"/>
            <w:bottom w:val="none" w:sz="0" w:space="0" w:color="auto"/>
            <w:right w:val="none" w:sz="0" w:space="0" w:color="auto"/>
          </w:divBdr>
        </w:div>
      </w:divsChild>
    </w:div>
    <w:div w:id="2134857555">
      <w:bodyDiv w:val="1"/>
      <w:marLeft w:val="0"/>
      <w:marRight w:val="0"/>
      <w:marTop w:val="0"/>
      <w:marBottom w:val="0"/>
      <w:divBdr>
        <w:top w:val="none" w:sz="0" w:space="0" w:color="auto"/>
        <w:left w:val="none" w:sz="0" w:space="0" w:color="auto"/>
        <w:bottom w:val="none" w:sz="0" w:space="0" w:color="auto"/>
        <w:right w:val="none" w:sz="0" w:space="0" w:color="auto"/>
      </w:divBdr>
      <w:divsChild>
        <w:div w:id="29638003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Rachel Birds</cp:lastModifiedBy>
  <cp:revision>4</cp:revision>
  <cp:lastPrinted>2022-12-07T12:23:00Z</cp:lastPrinted>
  <dcterms:created xsi:type="dcterms:W3CDTF">2023-03-10T16:48:00Z</dcterms:created>
  <dcterms:modified xsi:type="dcterms:W3CDTF">2023-03-14T12:57:00Z</dcterms:modified>
</cp:coreProperties>
</file>